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i w:val="false"/>
          <w:i w:val="false"/>
          <w:iCs w:val="false"/>
          <w:color w:val="000080"/>
          <w:sz w:val="36"/>
          <w:szCs w:val="36"/>
        </w:rPr>
      </w:pPr>
      <w:r>
        <w:rPr>
          <w:rFonts w:ascii="Roboto Slab" w:hAnsi="Roboto Slab"/>
          <w:b/>
          <w:bCs/>
          <w:i w:val="false"/>
          <w:iCs w:val="false"/>
          <w:color w:val="000080"/>
          <w:sz w:val="36"/>
          <w:szCs w:val="36"/>
        </w:rPr>
        <w:t>4. Organigrama de la entidad.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IBM Plex Sans" w:hAnsi="IBM Plex Sans"/>
          <w:b w:val="false"/>
          <w:color w:val="000000"/>
          <w:sz w:val="22"/>
          <w:szCs w:val="22"/>
        </w:rPr>
        <w:t xml:space="preserve">En virtud de lo dispuesto en los artículos 6 y 7 de los </w:t>
      </w:r>
      <w:hyperlink r:id="rId2" w:tgtFrame="_blank">
        <w:r>
          <w:rPr>
            <w:rStyle w:val="EnlacedeInternet"/>
            <w:rFonts w:ascii="IBM Plex Sans" w:hAnsi="IBM Plex Sans"/>
            <w:b/>
            <w:b/>
            <w:bCs/>
            <w:color w:val="000000"/>
            <w:sz w:val="22"/>
            <w:szCs w:val="22"/>
            <w:u w:val="single"/>
          </w:rPr>
          <w:t>estatutos</w:t>
        </w:r>
      </w:hyperlink>
      <w:r>
        <w:rPr>
          <w:rFonts w:ascii="IBM Plex Sans" w:hAnsi="IBM Plex Sans"/>
          <w:color w:val="000000"/>
          <w:sz w:val="22"/>
          <w:szCs w:val="22"/>
        </w:rPr>
        <w:t xml:space="preserve"> </w:t>
      </w:r>
      <w:r>
        <w:rPr>
          <w:rFonts w:ascii="IBM Plex Sans" w:hAnsi="IBM Plex Sans"/>
          <w:color w:val="000000"/>
          <w:sz w:val="22"/>
          <w:szCs w:val="22"/>
        </w:rPr>
        <w:t>(</w:t>
      </w:r>
      <w:hyperlink r:id="rId3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.odt (397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4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.txt (13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>     </w:t>
      </w:r>
      <w:hyperlink r:id="rId5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.docx (381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6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.pdf (57 KB)</w:t>
        </w:r>
      </w:hyperlink>
      <w:r>
        <w:rPr>
          <w:rFonts w:ascii="IBM Plex Sans" w:hAnsi="IBM Plex Sans"/>
          <w:color w:val="000000"/>
          <w:sz w:val="22"/>
          <w:szCs w:val="22"/>
        </w:rPr>
        <w:t xml:space="preserve">)  </w:t>
      </w:r>
      <w:r>
        <w:rPr>
          <w:rFonts w:ascii="IBM Plex Sans" w:hAnsi="IBM Plex Sans"/>
          <w:b w:val="false"/>
          <w:color w:val="000000"/>
          <w:sz w:val="22"/>
          <w:szCs w:val="22"/>
        </w:rPr>
        <w:t>de la sociedad:</w:t>
      </w:r>
    </w:p>
    <w:p>
      <w:pPr>
        <w:pStyle w:val="Normal"/>
        <w:rPr/>
      </w:pPr>
      <w:hyperlink r:id="rId7" w:tgtFrame="_blank">
        <w:r>
          <w:rPr/>
        </w:r>
      </w:hyperlink>
    </w:p>
    <w:p>
      <w:pPr>
        <w:pStyle w:val="Normal"/>
        <w:rPr/>
      </w:pPr>
      <w:hyperlink r:id="rId8" w:tgtFrame="_blank">
        <w:r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  <w:u w:val="none"/>
          </w:rPr>
          <w:t>Junta General</w:t>
        </w:r>
        <w:r>
          <w:rPr>
            <w:rStyle w:val="EnlacedeInternet"/>
            <w:rFonts w:ascii="IBM Plex Sans" w:hAnsi="IBM Plex Sans"/>
            <w:b w:val="false"/>
            <w:color w:val="000000"/>
            <w:sz w:val="22"/>
            <w:szCs w:val="22"/>
            <w:u w:val="none"/>
          </w:rPr>
          <w:t xml:space="preserve">, constituida por el Pleno de la Corporación, que puede consultar </w:t>
        </w:r>
      </w:hyperlink>
      <w:hyperlink r:id="rId9" w:tgtFrame="_blank">
        <w:r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  <w:u w:val="none"/>
          </w:rPr>
          <w:t>aquí</w:t>
        </w:r>
      </w:hyperlink>
      <w:hyperlink r:id="rId10" w:tgtFrame="_blank">
        <w:r>
          <w:rPr>
            <w:rStyle w:val="EnlacedeInternet"/>
            <w:rFonts w:ascii="IBM Plex Sans" w:hAnsi="IBM Plex Sans"/>
            <w:b w:val="false"/>
            <w:color w:val="000000"/>
            <w:sz w:val="22"/>
            <w:szCs w:val="22"/>
            <w:u w:val="none"/>
          </w:rPr>
          <w:t>.</w:t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Consejo de Administración</w:t>
      </w:r>
      <w:r>
        <w:rPr>
          <w:rFonts w:ascii="IBM Plex Sans" w:hAnsi="IBM Plex Sans"/>
          <w:color w:val="000000"/>
          <w:sz w:val="22"/>
          <w:szCs w:val="22"/>
        </w:rPr>
        <w:t xml:space="preserve">, elegido por la Junta General: </w:t>
      </w:r>
    </w:p>
    <w:p>
      <w:pPr>
        <w:pStyle w:val="Normal"/>
        <w:rPr/>
      </w:pPr>
      <w:r>
        <w:rPr>
          <w:rFonts w:ascii="IBM Plex Sans" w:hAnsi="IBM Plex Sans"/>
          <w:b/>
          <w:bCs/>
          <w:color w:val="000000"/>
          <w:sz w:val="22"/>
          <w:szCs w:val="22"/>
        </w:rPr>
        <w:t>Presidenta</w:t>
      </w:r>
      <w:r>
        <w:rPr>
          <w:rFonts w:ascii="IBM Plex Sans" w:hAnsi="IBM Plex Sans"/>
          <w:b w:val="false"/>
          <w:color w:val="000000"/>
          <w:sz w:val="22"/>
          <w:szCs w:val="22"/>
        </w:rPr>
        <w:t>,</w:t>
      </w:r>
      <w:r>
        <w:rPr>
          <w:rFonts w:ascii="IBM Plex Sans" w:hAnsi="IBM Plex Sans"/>
          <w:color w:val="000000"/>
          <w:sz w:val="22"/>
          <w:szCs w:val="22"/>
        </w:rPr>
        <w:t xml:space="preserve"> </w:t>
      </w:r>
      <w:hyperlink r:id="rId11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</w:rPr>
          <w:t xml:space="preserve"> Catalina E. Suárez Suárez</w:t>
        </w:r>
      </w:hyperlink>
      <w:r>
        <w:rPr>
          <w:rFonts w:ascii="IBM Plex Sans" w:hAnsi="IBM Plex Sans"/>
          <w:b w:val="false"/>
          <w:color w:val="000000"/>
          <w:sz w:val="22"/>
          <w:szCs w:val="22"/>
        </w:rPr>
        <w:t>.</w:t>
      </w:r>
    </w:p>
    <w:p>
      <w:pPr>
        <w:pStyle w:val="Normal"/>
        <w:rPr/>
      </w:pPr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 xml:space="preserve">Vicepresidente, </w:t>
      </w:r>
      <w:hyperlink r:id="rId12">
        <w:r>
          <w:rPr>
            <w:rStyle w:val="EnlacedeInternet"/>
          </w:rPr>
          <w:t>Raúl Martel Vega</w:t>
        </w:r>
      </w:hyperlink>
      <w:r>
        <w:rPr>
          <w:rFonts w:ascii="IBM Plex Sans" w:hAnsi="IBM Plex Sans"/>
          <w:b w:val="false"/>
          <w:color w:val="000000"/>
          <w:sz w:val="22"/>
          <w:szCs w:val="22"/>
          <w:u w:val="none"/>
        </w:rPr>
        <w:t xml:space="preserve">. </w:t>
      </w:r>
    </w:p>
    <w:p>
      <w:pPr>
        <w:pStyle w:val="Normal"/>
        <w:rPr/>
      </w:pPr>
      <w:r>
        <w:rPr>
          <w:rFonts w:ascii="IBM Plex Sans" w:hAnsi="IBM Plex Sans"/>
          <w:color w:val="000000"/>
          <w:sz w:val="22"/>
          <w:szCs w:val="22"/>
        </w:rPr>
        <w:t xml:space="preserve">Secretario/a, </w:t>
      </w:r>
      <w:r>
        <w:rPr>
          <w:rFonts w:eastAsia="Times New Roman" w:cs="Calibri" w:ascii="IBM Plex Sans" w:hAnsi="IBM Plex Sans"/>
          <w:color w:val="000000"/>
          <w:kern w:val="2"/>
          <w:sz w:val="22"/>
          <w:szCs w:val="22"/>
          <w:lang w:val="es-ES" w:eastAsia="zh-CN" w:bidi="ar-SA"/>
        </w:rPr>
        <w:t>VACANTE</w:t>
      </w:r>
      <w:r>
        <w:rPr>
          <w:rFonts w:ascii="IBM Plex Sans" w:hAnsi="IBM Plex Sans"/>
          <w:color w:val="000000"/>
          <w:sz w:val="22"/>
          <w:szCs w:val="22"/>
        </w:rPr>
        <w:t xml:space="preserve"> (funcionari</w:t>
      </w:r>
      <w:r>
        <w:rPr>
          <w:rFonts w:ascii="IBM Plex Sans" w:hAnsi="IBM Plex Sans"/>
          <w:color w:val="000000"/>
          <w:sz w:val="22"/>
          <w:szCs w:val="22"/>
        </w:rPr>
        <w:t>o</w:t>
      </w:r>
      <w:r>
        <w:rPr>
          <w:rFonts w:ascii="IBM Plex Sans" w:hAnsi="IBM Plex Sans"/>
          <w:color w:val="000000"/>
          <w:sz w:val="22"/>
          <w:szCs w:val="22"/>
        </w:rPr>
        <w:t xml:space="preserve"> municipal).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Vicesecretario, Benedicto Caballero Bordón. 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Vocal, Juana María Artiles Romero. </w:t>
      </w:r>
    </w:p>
    <w:p>
      <w:pPr>
        <w:pStyle w:val="Normal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sectPr>
      <w:headerReference w:type="default" r:id="rId13"/>
      <w:footerReference w:type="default" r:id="rId14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9-estatutos-trasl/" TargetMode="External"/><Relationship Id="rId3" Type="http://schemas.openxmlformats.org/officeDocument/2006/relationships/hyperlink" Target="https://aguimes.es/wp-content/uploads/2021/04/00-Estatutos-Turismo-Rural-Aguimes-SL.odt" TargetMode="External"/><Relationship Id="rId4" Type="http://schemas.openxmlformats.org/officeDocument/2006/relationships/hyperlink" Target="https://aguimes.es/wp-content/uploads/2021/04/00-Estatutos-Turismo-Rural-Aguimes-SL.txt" TargetMode="External"/><Relationship Id="rId5" Type="http://schemas.openxmlformats.org/officeDocument/2006/relationships/hyperlink" Target="https://aguimes.es/wp-content/uploads/2021/04/00-Estatutos-Turismo-Rural-Aguimes-SL.docx" TargetMode="External"/><Relationship Id="rId6" Type="http://schemas.openxmlformats.org/officeDocument/2006/relationships/hyperlink" Target="https://aguimes.es/wp-content/uploads/2021/04/00-Estatutos-Turismo-Rural-Aguimes-SL.pdf" TargetMode="External"/><Relationship Id="rId7" Type="http://schemas.openxmlformats.org/officeDocument/2006/relationships/hyperlink" Target="https://aguimes.es/corporacion-municipal/" TargetMode="External"/><Relationship Id="rId8" Type="http://schemas.openxmlformats.org/officeDocument/2006/relationships/hyperlink" Target="https://aguimes.es/corporacion-municipal/" TargetMode="External"/><Relationship Id="rId9" Type="http://schemas.openxmlformats.org/officeDocument/2006/relationships/hyperlink" Target="https://aguimes.es/corporacion-municipal/" TargetMode="External"/><Relationship Id="rId10" Type="http://schemas.openxmlformats.org/officeDocument/2006/relationships/hyperlink" Target="https://aguimes.es/corporacion-municipal/" TargetMode="External"/><Relationship Id="rId11" Type="http://schemas.openxmlformats.org/officeDocument/2006/relationships/hyperlink" Target="https://aguimes.es/catalina-suarez/" TargetMode="External"/><Relationship Id="rId12" Type="http://schemas.openxmlformats.org/officeDocument/2006/relationships/hyperlink" Target="https://aguimes.es/raul-martel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LibreOffice/6.4.3.2$Windows_X86_64 LibreOffice_project/747b5d0ebf89f41c860ec2a39efd7cb15b54f2d8</Application>
  <Pages>1</Pages>
  <Words>80</Words>
  <Characters>454</Characters>
  <CharactersWithSpaces>542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2021-04-02T18:37:49Z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