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DOS DE SEPTIEMBRE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seis de agosto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b/>
          <w:bCs/>
          <w:color w:val="040404"/>
          <w:sz w:val="22"/>
          <w:szCs w:val="22"/>
          <w:u w:val="none"/>
        </w:rPr>
      </w:pPr>
      <w:r>
        <w:rPr>
          <w:rFonts w:eastAsia="Arial" w:cs="Verdana" w:ascii="IBM Plex Sans" w:hAnsi="IBM Plex Sans"/>
          <w:b/>
          <w:bCs/>
          <w:color w:val="040404"/>
          <w:sz w:val="22"/>
          <w:szCs w:val="22"/>
          <w:u w:val="none"/>
        </w:rPr>
        <w:t>3.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iCs/>
          <w:color w:val="040404"/>
          <w:sz w:val="22"/>
          <w:szCs w:val="22"/>
          <w:u w:val="none"/>
        </w:rPr>
        <w:t xml:space="preserve">A) </w:t>
      </w:r>
      <w:r>
        <w:rPr>
          <w:rFonts w:eastAsia="Verdana" w:cs="Verdana" w:ascii="IBM Plex Sans" w:hAnsi="IBM Plex Sans"/>
          <w:b/>
          <w:color w:val="040404"/>
          <w:sz w:val="22"/>
          <w:szCs w:val="22"/>
          <w:u w:val="none"/>
        </w:rPr>
        <w:t>PROPUESTA ADJUDICACIÓN MEJOR OFERTA EN LA EJECUCIÓN DEL CONTRATO MEDIANTE  PROCEDIMIENTO ABIERTO DEL “SERVICIO DE PRODUCCIÓN, ORGANIZACIÓN Y EJECUCIÓN DEL FESTIVAL DEL SUR: ENCUENTRO TEATRAL 3 CONTINENTES”</w:t>
      </w:r>
      <w:r>
        <w:rPr>
          <w:rFonts w:eastAsia="Arial"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como mejor oferta, </w:t>
      </w:r>
      <w:r>
        <w:rPr>
          <w:rFonts w:eastAsia="Verdana" w:cs="Verdana" w:ascii="IBM Plex Sans" w:hAnsi="IBM Plex Sans"/>
          <w:b w:val="false"/>
          <w:bCs w:val="false"/>
          <w:color w:val="040404"/>
          <w:sz w:val="22"/>
          <w:szCs w:val="22"/>
          <w:u w:val="none"/>
          <w:lang w:eastAsia="es-ES"/>
        </w:rPr>
        <w:t>según los lotes, r</w:t>
      </w:r>
      <w:r>
        <w:rPr>
          <w:rFonts w:eastAsia="Verdana" w:cs="Verdana" w:ascii="IBM Plex Sans" w:hAnsi="IBM Plex Sans"/>
          <w:b w:val="false"/>
          <w:bCs w:val="false"/>
          <w:color w:val="040404"/>
          <w:sz w:val="22"/>
          <w:szCs w:val="22"/>
          <w:u w:val="none"/>
        </w:rPr>
        <w:t>elativo al procedimiento abierto, para adjudicación del contrato del “SERVICIO DE PRODUCCIÓN, ORGANIZACIÓN Y EJECUCIÓN DEL FESTIVAL DEL SUR: ENCUENTRO TEATRAL 3 CONTINENTES”, las siguientes: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lang w:eastAsia="es-ES"/>
        </w:rPr>
        <w:t xml:space="preserve">LOTE I PLANIFICACIÓN, PROGRAMACIÓN, ORGANIZACIÓN, DESARROLLO, CIERRE Y EVALUACIÓN: La oferta presentada por la entidad mercantil </w:t>
      </w:r>
      <w:r>
        <w:rPr>
          <w:rFonts w:eastAsia="Arial" w:cs="Verdana" w:ascii="IBM Plex Sans" w:hAnsi="IBM Plex Sans"/>
          <w:b w:val="false"/>
          <w:bCs w:val="false"/>
          <w:color w:val="040404"/>
          <w:sz w:val="22"/>
          <w:szCs w:val="22"/>
          <w:u w:val="none"/>
          <w:lang w:eastAsia="es-ES"/>
        </w:rPr>
        <w:t xml:space="preserve">UNAHORAMENOS PRODUCCIONES, SL, </w:t>
      </w:r>
      <w:r>
        <w:rPr>
          <w:rFonts w:eastAsia="Arial" w:cs="Verdana" w:ascii="IBM Plex Sans" w:hAnsi="IBM Plex Sans"/>
          <w:color w:val="040404"/>
          <w:sz w:val="22"/>
          <w:szCs w:val="22"/>
          <w:u w:val="none"/>
          <w:lang w:eastAsia="es-ES"/>
        </w:rPr>
        <w:t xml:space="preserve">con CIF ****9863*, por importe de 73.239,44 €, más 4.760,56 € correspondientes al IGIC, y con las mejoras establecidas en su oferta, cuyo resumen es el siguiente: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A: Dos trabajadores más para las tareas de producción.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B: Un cañón de proyección; una pantalla de proyección; dos televisores.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lang w:eastAsia="es-ES"/>
        </w:rPr>
        <w:t xml:space="preserve">LOTE II COMUNICACIÓN, PROMOCIÓN Y MERCHANDISING: La oferta presentada por la entidad mercantil </w:t>
      </w:r>
      <w:r>
        <w:rPr>
          <w:rFonts w:eastAsia="Arial" w:cs="Verdana" w:ascii="IBM Plex Sans" w:hAnsi="IBM Plex Sans"/>
          <w:b w:val="false"/>
          <w:bCs w:val="false"/>
          <w:color w:val="040404"/>
          <w:sz w:val="22"/>
          <w:szCs w:val="22"/>
          <w:u w:val="none"/>
          <w:lang w:val="es-ES_tradnl" w:eastAsia="es-ES"/>
        </w:rPr>
        <w:t>SKYLINE FILMS, SL,</w:t>
      </w:r>
      <w:r>
        <w:rPr>
          <w:rFonts w:eastAsia="Arial" w:cs="Verdana" w:ascii="IBM Plex Sans" w:hAnsi="IBM Plex Sans"/>
          <w:b/>
          <w:color w:val="040404"/>
          <w:sz w:val="22"/>
          <w:szCs w:val="22"/>
          <w:u w:val="none"/>
          <w:lang w:val="es-ES_tradnl" w:eastAsia="es-ES"/>
        </w:rPr>
        <w:t xml:space="preserve"> </w:t>
      </w:r>
      <w:r>
        <w:rPr>
          <w:rFonts w:eastAsia="Arial" w:cs="Verdana" w:ascii="IBM Plex Sans" w:hAnsi="IBM Plex Sans"/>
          <w:color w:val="040404"/>
          <w:sz w:val="22"/>
          <w:szCs w:val="22"/>
          <w:u w:val="none"/>
          <w:lang w:val="es-ES_tradnl" w:eastAsia="es-ES"/>
        </w:rPr>
        <w:t xml:space="preserve">con CIF ****1661*, por importe de 4.929,58 €, más 320,42 € correspondientes al IGIC, y con las mejoras establecidas en su oferta, cuyo resumen es el siguiente: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A: Dos trabajadores más para las tareas de comunicación y promoción.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Mejora B: 100 carteles más y 1.000 programas de mano más.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DIEZ (10) DÍAS HÁBILES, a contar desde el siguiente a aquel en el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IGIC excluido, así como, la documentación correspondiente conforme a la cláusula 19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B) PROPUESTA ADJUDICACIÓN MEJOR OFERTA EN LA EJECUCIÓN DEL CONTRATO MEDIANTE  PROCEDIMIENTO ABIERTO DEL SERVICIO DE “IMPRESIÓN, DISEÑO, MAQUETACIÓN Y DISTRIBUCIÓN DEL MATERIAL DE IMPRENTA DERIVADO DE LAS ACTIVIDADES Y SERVICIOS MUNICIPALES”</w:t>
      </w:r>
      <w:r>
        <w:rPr>
          <w:rFonts w:eastAsia="Arial"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como mejor oferta, </w:t>
      </w:r>
      <w:r>
        <w:rPr>
          <w:rFonts w:eastAsia="Verdana" w:cs="Verdana" w:ascii="IBM Plex Sans" w:hAnsi="IBM Plex Sans"/>
          <w:b w:val="false"/>
          <w:bCs w:val="false"/>
          <w:color w:val="040404"/>
          <w:sz w:val="22"/>
          <w:szCs w:val="22"/>
          <w:u w:val="none"/>
          <w:lang w:eastAsia="es-ES"/>
        </w:rPr>
        <w:t>r</w:t>
      </w:r>
      <w:r>
        <w:rPr>
          <w:rFonts w:eastAsia="Verdana" w:cs="Verdana" w:ascii="IBM Plex Sans" w:hAnsi="IBM Plex Sans"/>
          <w:b w:val="false"/>
          <w:bCs w:val="false"/>
          <w:color w:val="040404"/>
          <w:sz w:val="22"/>
          <w:szCs w:val="22"/>
          <w:u w:val="none"/>
        </w:rPr>
        <w:t>elativo al procedimiento abierto, para adjudicación del contrato del servicio de “IMPRESIÓN, DISEÑO, MAQUETACIÓN Y DISTRIBUCIÓN DEL MATERIAL DE IMPRENTA DERIVADO DE LAS ACTIVIDADES Y SERVICIOS MUNICIPALES”, la presentada por</w:t>
      </w:r>
      <w:r>
        <w:rPr>
          <w:rFonts w:eastAsia="Verdana" w:cs="Verdana" w:ascii="IBM Plex Sans" w:hAnsi="IBM Plex Sans"/>
          <w:b w:val="false"/>
          <w:bCs w:val="false"/>
          <w:color w:val="040404"/>
          <w:sz w:val="22"/>
          <w:szCs w:val="22"/>
          <w:u w:val="none"/>
          <w:lang w:eastAsia="es-ES"/>
        </w:rPr>
        <w:t xml:space="preserve"> la entidad mercantil </w:t>
      </w:r>
      <w:r>
        <w:rPr>
          <w:rFonts w:eastAsia="Verdana-Bold" w:cs="Verdana" w:ascii="IBM Plex Sans" w:hAnsi="IBM Plex Sans"/>
          <w:b w:val="false"/>
          <w:bCs w:val="false"/>
          <w:caps/>
          <w:color w:val="040404"/>
          <w:sz w:val="22"/>
          <w:szCs w:val="22"/>
          <w:u w:val="none"/>
          <w:lang w:eastAsia="es-ES"/>
        </w:rPr>
        <w:t>Gráficas Abemak, SLU</w:t>
      </w:r>
      <w:r>
        <w:rPr>
          <w:rFonts w:eastAsia="Verdana-Bold" w:cs="Verdana" w:ascii="IBM Plex Sans" w:hAnsi="IBM Plex Sans"/>
          <w:b w:val="false"/>
          <w:bCs w:val="false"/>
          <w:color w:val="040404"/>
          <w:sz w:val="22"/>
          <w:szCs w:val="22"/>
          <w:u w:val="none"/>
          <w:lang w:eastAsia="es-ES"/>
        </w:rPr>
        <w:t>, con CIF ****2834*, cuya baja porcentual a aplicar a los precios unitarios establecidos en el Pliego de Prescripciones Técnicas es de un 30% y el plazo de entrega del material es de cuatro días una vez realizado el aviso de producción, y</w:t>
      </w:r>
      <w:r>
        <w:rPr>
          <w:rFonts w:eastAsia="Verdana" w:cs="Verdana" w:ascii="IBM Plex Sans" w:hAnsi="IBM Plex Sans"/>
          <w:b w:val="false"/>
          <w:bCs w:val="false"/>
          <w:color w:val="040404"/>
          <w:sz w:val="22"/>
          <w:szCs w:val="22"/>
          <w:u w:val="none"/>
        </w:rPr>
        <w:t xml:space="preserve"> l</w:t>
      </w:r>
      <w:r>
        <w:rPr>
          <w:rFonts w:eastAsia="Verdana" w:cs="Verdana" w:ascii="IBM Plex Sans" w:hAnsi="IBM Plex Sans"/>
          <w:color w:val="040404"/>
          <w:sz w:val="22"/>
          <w:szCs w:val="22"/>
          <w:u w:val="none"/>
        </w:rPr>
        <w:t>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Asimismo, se acuerda por esta misma Junta que se le concedan  el plazo de DIEZ (10) DÍAS HÁBILES, a contar desde el siguiente a aquel en el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del presupuesto base de licitación</w:t>
      </w:r>
      <w:r>
        <w:rPr>
          <w:rFonts w:eastAsia="Verdana" w:cs="Verdana" w:ascii="IBM Plex Sans" w:hAnsi="IBM Plex Sans"/>
          <w:b w:val="false"/>
          <w:bCs w:val="false"/>
          <w:color w:val="040404"/>
          <w:sz w:val="22"/>
          <w:szCs w:val="22"/>
          <w:u w:val="none"/>
        </w:rPr>
        <w:t>, IGIC excluido, así como, la documentación correspondiente conforme a la cláusula 19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C) </w:t>
      </w:r>
      <w:r>
        <w:rPr>
          <w:rFonts w:eastAsia="Arial" w:cs="Verdana" w:ascii="IBM Plex Sans" w:hAnsi="IBM Plex Sans"/>
          <w:b/>
          <w:color w:val="040404"/>
          <w:sz w:val="22"/>
          <w:szCs w:val="22"/>
          <w:u w:val="none"/>
        </w:rPr>
        <w:t xml:space="preserve">RELATIVO AL </w:t>
      </w:r>
      <w:r>
        <w:rPr>
          <w:rFonts w:eastAsia="Verdana" w:cs="Verdana" w:ascii="IBM Plex Sans" w:hAnsi="IBM Plex Sans"/>
          <w:b/>
          <w:color w:val="040404"/>
          <w:sz w:val="22"/>
          <w:szCs w:val="22"/>
          <w:u w:val="none"/>
        </w:rPr>
        <w:t xml:space="preserve">INICIO DE EXPEDIENTE PARA LA LICITACIÓN Y POSTERIOR ADJUDICACIÓN DEL CONTRATO DE EJECUCIÓN DE OBRA DENOMINADO “INTERVENCIONES EN CEIP VIÑUELA, CEIP 20 DE ENERO, CEIP DORAMAS Y CEIP J. MELIÁN”.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aprobar la precedente Memoria Justificativa para la licitación y posterior adjudicación del contrato de obra  “INTERVENCIONES EN CEIP VIÑUELA, CEIP 20 DE ENERO, CEIP DORAMAS Y CEIP J. MELIÁN”.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color w:val="040404"/>
          <w:sz w:val="22"/>
          <w:szCs w:val="22"/>
          <w:u w:val="none"/>
        </w:rPr>
        <w:t xml:space="preserve">D) </w:t>
      </w:r>
      <w:r>
        <w:rPr>
          <w:rFonts w:eastAsia="Verdana" w:cs="Verdana" w:ascii="IBM Plex Sans" w:hAnsi="IBM Plex Sans"/>
          <w:b/>
          <w:color w:val="040404"/>
          <w:sz w:val="22"/>
          <w:szCs w:val="22"/>
          <w:u w:val="none"/>
        </w:rPr>
        <w:t xml:space="preserve">DEVOLUCIÓN DE FIANZAS A LA EMPRESA </w:t>
      </w:r>
      <w:r>
        <w:rPr>
          <w:rFonts w:eastAsia="Verdana" w:cs="Verdana" w:ascii="IBM Plex Sans" w:hAnsi="IBM Plex Sans"/>
          <w:b/>
          <w:bCs/>
          <w:caps/>
          <w:color w:val="040404"/>
          <w:sz w:val="22"/>
          <w:szCs w:val="22"/>
          <w:u w:val="none"/>
        </w:rPr>
        <w:t>HERMANOS GARCÍA ÁLAMO, sl</w:t>
      </w:r>
      <w:r>
        <w:rPr>
          <w:rFonts w:eastAsia="Verdana" w:cs="Verdana"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Con base a informe favorable, suscrito por el Ingeniero Técnico de Obras Públicas de este Ayuntamiento, Responsable Supervisor de ejecución del contrato administrativo de la obra</w:t>
      </w:r>
      <w:r>
        <w:rPr>
          <w:rFonts w:eastAsia="Verdana" w:cs="Verdana" w:ascii="IBM Plex Sans" w:hAnsi="IBM Plex Sans"/>
          <w:b w:val="false"/>
          <w:bCs w:val="false"/>
          <w:color w:val="040404"/>
          <w:sz w:val="22"/>
          <w:szCs w:val="22"/>
          <w:u w:val="none"/>
          <w:lang w:eastAsia="es-ES"/>
        </w:rPr>
        <w:t xml:space="preserve"> </w:t>
      </w:r>
      <w:r>
        <w:rPr>
          <w:rFonts w:eastAsia="Verdana-Bold" w:cs="Verdana" w:ascii="IBM Plex Sans" w:hAnsi="IBM Plex Sans"/>
          <w:b w:val="false"/>
          <w:bCs w:val="false"/>
          <w:color w:val="040404"/>
          <w:sz w:val="22"/>
          <w:szCs w:val="22"/>
          <w:u w:val="none"/>
          <w:lang w:eastAsia="es-ES"/>
        </w:rPr>
        <w:t xml:space="preserve">“MEJORA DE LA INFRAESTRUCTURA EN LA CALLE TICHLA”, </w:t>
      </w:r>
      <w:r>
        <w:rPr>
          <w:rFonts w:eastAsia="Verdana" w:cs="Verdana" w:ascii="IBM Plex Sans" w:hAnsi="IBM Plex Sans"/>
          <w:b w:val="false"/>
          <w:bCs w:val="false"/>
          <w:color w:val="040404"/>
          <w:sz w:val="22"/>
          <w:szCs w:val="22"/>
          <w:u w:val="none"/>
          <w:lang w:eastAsia="es-ES"/>
        </w:rPr>
        <w:t xml:space="preserve">adjudicado a la empresa </w:t>
      </w:r>
      <w:r>
        <w:rPr>
          <w:rFonts w:eastAsia="Verdana" w:cs="Verdana" w:ascii="IBM Plex Sans" w:hAnsi="IBM Plex Sans"/>
          <w:b w:val="false"/>
          <w:bCs w:val="false"/>
          <w:caps/>
          <w:color w:val="040404"/>
          <w:sz w:val="22"/>
          <w:szCs w:val="22"/>
          <w:u w:val="none"/>
        </w:rPr>
        <w:t>HERMANOS GARCÍA ÁLAMO, SL</w:t>
      </w:r>
      <w:r>
        <w:rPr>
          <w:rFonts w:eastAsia="Verdana" w:cs="Verdana" w:ascii="IBM Plex Sans" w:hAnsi="IBM Plex Sans"/>
          <w:b w:val="false"/>
          <w:bCs w:val="false"/>
          <w:color w:val="040404"/>
          <w:sz w:val="22"/>
          <w:szCs w:val="22"/>
          <w:u w:val="none"/>
          <w:lang w:eastAsia="es-ES"/>
        </w:rPr>
        <w:t>,</w:t>
      </w:r>
      <w:r>
        <w:rPr>
          <w:rFonts w:eastAsia="Verdana" w:cs="Verdana" w:ascii="IBM Plex Sans" w:hAnsi="IBM Plex Sans"/>
          <w:color w:val="040404"/>
          <w:sz w:val="22"/>
          <w:szCs w:val="22"/>
          <w:u w:val="none"/>
          <w:lang w:eastAsia="es-ES"/>
        </w:rPr>
        <w:t xml:space="preserve"> con CIF ****7046*, suscribiendo el correspondiente contrato el día 31 de mayo de 2017, así como Adenda al mismo el día 23 de abril de 2018, y visto los informes emitidos por la Tesorera Municipal de fecha 30 y 31 de julio de 2019</w:t>
      </w:r>
      <w:r>
        <w:rPr>
          <w:rFonts w:eastAsia="Verdana" w:cs="Verdana" w:ascii="IBM Plex Sans" w:hAnsi="IBM Plex Sans"/>
          <w:color w:val="040404"/>
          <w:sz w:val="22"/>
          <w:szCs w:val="22"/>
          <w:u w:val="none"/>
        </w:rPr>
        <w:t xml:space="preserve">, esta Junta de Gobierno Local, actuando por delegación de Alcaldía de conformidad con el decreto 2019/1563, de fecha 20 de junio, considerando los antecedentes expuestos en dichos informes, y cumplidas las obligaciones derivadas del contrato, acuerda por unanimidad la </w:t>
      </w:r>
      <w:r>
        <w:rPr>
          <w:rFonts w:eastAsia="Verdana" w:cs="Verdana" w:ascii="IBM Plex Sans" w:hAnsi="IBM Plex Sans"/>
          <w:b w:val="false"/>
          <w:bCs w:val="false"/>
          <w:color w:val="040404"/>
          <w:sz w:val="22"/>
          <w:szCs w:val="22"/>
          <w:u w:val="none"/>
        </w:rPr>
        <w:t xml:space="preserve">devolución de las fianzas depositadas en concepto de garantía definitiva </w:t>
      </w:r>
      <w:r>
        <w:rPr>
          <w:rFonts w:eastAsia="Verdana" w:cs="Verdana" w:ascii="IBM Plex Sans" w:hAnsi="IBM Plex Sans"/>
          <w:color w:val="040404"/>
          <w:sz w:val="22"/>
          <w:szCs w:val="22"/>
          <w:u w:val="none"/>
        </w:rPr>
        <w:t>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E) DEVOLUCIÓN DE FIANZA A LA EMPRESA HERMANOS GARCÍA ÁLAMO, SL.</w:t>
      </w:r>
      <w:r>
        <w:rPr>
          <w:rFonts w:eastAsia="Verdana"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el Ingeniero Técnico de Obras Públicas de este Ayuntamiento, Responsable Supervisor de ejecución del contrato administrativo de la obra </w:t>
      </w:r>
      <w:r>
        <w:rPr>
          <w:rFonts w:eastAsia="Verdana" w:cs="Verdana" w:ascii="IBM Plex Sans" w:hAnsi="IBM Plex Sans"/>
          <w:b w:val="false"/>
          <w:bCs w:val="false"/>
          <w:caps/>
          <w:color w:val="040404"/>
          <w:sz w:val="22"/>
          <w:szCs w:val="22"/>
          <w:u w:val="none"/>
          <w:lang w:eastAsia="es-ES"/>
        </w:rPr>
        <w:t>“PAVIMENTACIÓN ASFÁLTICA DEL VIARIO DEL SECTOR P-3 SUR DEL POLÍGONO INDUSTRIAL DE ARINAGA. FASE II”</w:t>
      </w:r>
      <w:r>
        <w:rPr>
          <w:rFonts w:eastAsia="Verdana-Bold" w:cs="Verdana"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lang w:eastAsia="es-ES"/>
        </w:rPr>
        <w:t>adjudicado a la empresa HERMANOS GARCÍA ÁLAMO, SL,</w:t>
      </w:r>
      <w:r>
        <w:rPr>
          <w:rFonts w:eastAsia="Verdana" w:cs="Verdana" w:ascii="IBM Plex Sans" w:hAnsi="IBM Plex Sans"/>
          <w:color w:val="040404"/>
          <w:sz w:val="22"/>
          <w:szCs w:val="22"/>
          <w:u w:val="none"/>
          <w:lang w:eastAsia="es-ES"/>
        </w:rPr>
        <w:t xml:space="preserve"> con CIF ****7046*, así como informe emitido por la Tesorera Municipal de fecha 30 de julio de 2019</w:t>
      </w:r>
      <w:r>
        <w:rPr>
          <w:rFonts w:eastAsia="Verdana" w:cs="Verdana" w:ascii="IBM Plex Sans" w:hAnsi="IBM Plex Sans"/>
          <w:color w:val="040404"/>
          <w:sz w:val="22"/>
          <w:szCs w:val="22"/>
          <w:u w:val="none"/>
        </w:rPr>
        <w:t>,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 fianza depositada en concepto de garantía definitiva 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F) DEVOLUCIÓN DE FIANZAS A LA EMPRESA </w:t>
      </w:r>
      <w:r>
        <w:rPr>
          <w:rFonts w:eastAsia="Verdana" w:cs="Verdana" w:ascii="IBM Plex Sans" w:hAnsi="IBM Plex Sans"/>
          <w:b/>
          <w:bCs/>
          <w:caps/>
          <w:color w:val="040404"/>
          <w:sz w:val="22"/>
          <w:szCs w:val="22"/>
          <w:u w:val="none"/>
        </w:rPr>
        <w:t>TADER GESTIÓN, sl.</w:t>
      </w:r>
      <w:r>
        <w:rPr>
          <w:rFonts w:eastAsia="Verdana"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Con base a informe favorable, suscrito por el Ingeniero Técnico de Obras Públicas de este Ayuntamiento, Responsable Supervisor de ejecución del contrato administrativo de la obra </w:t>
      </w:r>
      <w:r>
        <w:rPr>
          <w:rFonts w:eastAsia="Verdana-Bold" w:cs="Verdana" w:ascii="IBM Plex Sans" w:hAnsi="IBM Plex Sans"/>
          <w:b w:val="false"/>
          <w:bCs w:val="false"/>
          <w:color w:val="040404"/>
          <w:sz w:val="22"/>
          <w:szCs w:val="22"/>
          <w:u w:val="none"/>
          <w:lang w:eastAsia="es-ES"/>
        </w:rPr>
        <w:t xml:space="preserve">“ACONDICIONAMIENTO DEL ACCESO NORTE DE MONTAÑA DE LOS VÉLEZ”, </w:t>
      </w:r>
      <w:r>
        <w:rPr>
          <w:rFonts w:eastAsia="Verdana" w:cs="Verdana" w:ascii="IBM Plex Sans" w:hAnsi="IBM Plex Sans"/>
          <w:b w:val="false"/>
          <w:bCs w:val="false"/>
          <w:color w:val="040404"/>
          <w:sz w:val="22"/>
          <w:szCs w:val="22"/>
          <w:u w:val="none"/>
          <w:lang w:eastAsia="es-ES"/>
        </w:rPr>
        <w:t xml:space="preserve">adjudicado a la empresa </w:t>
      </w:r>
      <w:r>
        <w:rPr>
          <w:rFonts w:eastAsia="Verdana" w:cs="Verdana" w:ascii="IBM Plex Sans" w:hAnsi="IBM Plex Sans"/>
          <w:b w:val="false"/>
          <w:bCs w:val="false"/>
          <w:caps/>
          <w:color w:val="040404"/>
          <w:sz w:val="22"/>
          <w:szCs w:val="22"/>
          <w:u w:val="none"/>
        </w:rPr>
        <w:t>TADER GESTIÓN, SL</w:t>
      </w:r>
      <w:r>
        <w:rPr>
          <w:rFonts w:eastAsia="Verdana" w:cs="Verdana" w:ascii="IBM Plex Sans" w:hAnsi="IBM Plex Sans"/>
          <w:b w:val="false"/>
          <w:bCs w:val="false"/>
          <w:color w:val="040404"/>
          <w:sz w:val="22"/>
          <w:szCs w:val="22"/>
          <w:u w:val="none"/>
          <w:lang w:eastAsia="es-ES"/>
        </w:rPr>
        <w:t>, con CIF ****8492*, suscribiendo el correspondiente contrato el día 14 de noviembre de 2017, así como Adenda al mismo el día 23 de agosto de 2018, y visto los informes emitidos por la Tesorera Municipal de fecha 23 y 30 de julio de 2019</w:t>
      </w:r>
      <w:r>
        <w:rPr>
          <w:rFonts w:eastAsia="Verdana" w:cs="Verdana" w:ascii="IBM Plex Sans" w:hAnsi="IBM Plex Sans"/>
          <w:b w:val="false"/>
          <w:bCs w:val="false"/>
          <w:color w:val="040404"/>
          <w:sz w:val="22"/>
          <w:szCs w:val="22"/>
          <w:u w:val="none"/>
        </w:rPr>
        <w:t xml:space="preserve">, esta Junta de Gobierno Local, actuando por delegación de Alcaldía de conformidad con el decreto 2019/1563, de fecha 20 de junio, considerando los antecedentes expuestos en dichos informes, y cumplidas las obligaciones derivadas del contrato, acuerda por unanimidad la devolución de las fianzas depositadas en concepto de garantía definitiva </w:t>
      </w:r>
      <w:r>
        <w:rPr>
          <w:rFonts w:eastAsia="Verdana" w:cs="Verdana" w:ascii="IBM Plex Sans" w:hAnsi="IBM Plex Sans"/>
          <w:color w:val="040404"/>
          <w:sz w:val="22"/>
          <w:szCs w:val="22"/>
          <w:u w:val="none"/>
        </w:rPr>
        <w:t>para responder al cumplimiento de lo convenido, dando traslado del presente acuerdo, entre otros, a los servicios de Tesorería de este Ayuntamiento a todos los efectos.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G) </w:t>
      </w:r>
      <w:r>
        <w:rPr>
          <w:rFonts w:eastAsia="Verdana" w:cs="Verdana" w:ascii="IBM Plex Sans" w:hAnsi="IBM Plex Sans"/>
          <w:b/>
          <w:bCs/>
          <w:color w:val="040404"/>
          <w:sz w:val="22"/>
          <w:szCs w:val="22"/>
          <w:u w:val="none"/>
        </w:rPr>
        <w:t>PRÓRROGA DEL CONTRATO DE SERVICIO DE “REPARACIÓN DE ELECTRICIDAD DE VEHÍCULOS Y MAQUINARIA MUNICIPAL EN GENERAL”.</w:t>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El próximo día 30 de septiembre de 2019 finaliza el Contrato Administrativo del servicio de </w:t>
      </w:r>
      <w:r>
        <w:rPr>
          <w:rFonts w:eastAsia="Verdana" w:cs="Verdana" w:ascii="IBM Plex Sans" w:hAnsi="IBM Plex Sans"/>
          <w:color w:val="040404"/>
          <w:sz w:val="22"/>
          <w:szCs w:val="22"/>
          <w:u w:val="none"/>
        </w:rPr>
        <w:t>“REPARACIÓN DE ELECTRICIDAD DE VEHÍCULOS Y MAQUINARIA MUNICIPAL EN GENERAL”</w:t>
      </w:r>
      <w:r>
        <w:rPr>
          <w:rFonts w:eastAsia="Verdana" w:cs="Verdana" w:ascii="IBM Plex Sans" w:hAnsi="IBM Plex Sans"/>
          <w:bCs/>
          <w:color w:val="040404"/>
          <w:sz w:val="22"/>
          <w:szCs w:val="22"/>
          <w:u w:val="none"/>
        </w:rPr>
        <w:t xml:space="preserve">, suscrito con don SALVADOR MARTEL MARTEL, con DNI ****4.958*, por el período de dos años desde el día 1 de octubre de 2016, pudiendo ser prorrogado anualmente por un período máximo de dos años más.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En informe de fecha 1 de agosto de 2019, el Ingeniero Técnico Industrial de este Ayuntamiento, con el visto bueno del Concejal de Mantenimiento urbano, Instalaciones y Edificios Públicos, manifiesta entre otros que,</w:t>
      </w:r>
      <w:r>
        <w:rPr>
          <w:rFonts w:eastAsia="TimesNewRomanPSMT" w:cs="Verdana" w:ascii="IBM Plex Sans" w:hAnsi="IBM Plex Sans"/>
          <w:color w:val="040404"/>
          <w:sz w:val="22"/>
          <w:szCs w:val="22"/>
          <w:u w:val="none"/>
          <w:lang w:eastAsia="es-ES"/>
        </w:rPr>
        <w:t xml:space="preserve"> el citado contrato se ha ejecutado en conformidad con lo estipulado en el mismo, solicitando por tanto,</w:t>
      </w:r>
      <w:r>
        <w:rPr>
          <w:rFonts w:eastAsia="Verdana" w:cs="Verdana" w:ascii="IBM Plex Sans" w:hAnsi="IBM Plex Sans"/>
          <w:bCs/>
          <w:color w:val="040404"/>
          <w:sz w:val="22"/>
          <w:szCs w:val="22"/>
          <w:u w:val="none"/>
        </w:rPr>
        <w:t xml:space="preserve"> se prorrogue por el período de UN (1) AÑO.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w:t>
      </w:r>
      <w:r>
        <w:rPr>
          <w:rFonts w:eastAsia="Verdana" w:cs="Verdana" w:ascii="IBM Plex Sans" w:hAnsi="IBM Plex Sans"/>
          <w:bCs/>
          <w:color w:val="040404"/>
          <w:sz w:val="22"/>
          <w:szCs w:val="22"/>
          <w:u w:val="none"/>
        </w:rPr>
        <w:t xml:space="preserve"> en base a lo expuesto, y en conformidad con la cláusula tercera del contrato, acuerda por unanimidad la prórroga del mismo por el período de UN (1) AÑO, a contar desde el día 1 de octubre de 2019.</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 xml:space="preserve">H) </w:t>
      </w:r>
      <w:r>
        <w:rPr>
          <w:rFonts w:eastAsia="Verdana" w:cs="Verdana" w:ascii="IBM Plex Sans" w:hAnsi="IBM Plex Sans"/>
          <w:b/>
          <w:color w:val="040404"/>
          <w:sz w:val="22"/>
          <w:szCs w:val="22"/>
          <w:u w:val="none"/>
        </w:rPr>
        <w:t>PRÓRROGA DEL CONTRATO ADMINISTRATIVO DEL SERVICIO DE MANTENIMIENTO, TRATAMIENTO DEL AGUA Y PREVENCIÓN DE LA LEGIONELOSIS DE LAS FUENTES ORNAMENTALES DEL MUNICIPIO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El día 21 de octubre de 2016 se suscribe el </w:t>
      </w:r>
      <w:r>
        <w:rPr>
          <w:rFonts w:eastAsia="Verdana" w:cs="Verdana" w:ascii="IBM Plex Sans" w:hAnsi="IBM Plex Sans"/>
          <w:color w:val="040404"/>
          <w:sz w:val="22"/>
          <w:szCs w:val="22"/>
          <w:u w:val="none"/>
        </w:rPr>
        <w:t>Contrato Administrativo del servicio de MANTENIMIENTO, TRATAMIENTO DEL AGUA Y PREVENCIÓN DE LA LEGIONELOSIS DE LAS FUENTES ORNAMENTALES DEL MUNICIPIO DE AGÜIMES</w:t>
      </w:r>
      <w:r>
        <w:rPr>
          <w:rFonts w:eastAsia="Verdana" w:cs="Verdana" w:ascii="IBM Plex Sans" w:hAnsi="IBM Plex Sans"/>
          <w:color w:val="040404"/>
          <w:sz w:val="22"/>
          <w:szCs w:val="22"/>
          <w:u w:val="none"/>
          <w:lang w:val="es-ES_tradnl"/>
        </w:rPr>
        <w:t>, con la empresa EICOH EXPLOTACIONES, SL,  con CIF ****8254*, por el período de dos años a contar desde el día 1 de noviembre de 2016, pudiendo ser prorrogado de mutuo acuerdo por un período máximo de dos años más, según cláusula tercera del mismo.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w:t>
      </w:r>
      <w:r>
        <w:rPr>
          <w:rFonts w:eastAsia="Verdana" w:cs="Verdana" w:ascii="IBM Plex Sans" w:hAnsi="IBM Plex Sans"/>
          <w:bCs/>
          <w:color w:val="040404"/>
          <w:sz w:val="22"/>
          <w:szCs w:val="22"/>
          <w:u w:val="none"/>
        </w:rPr>
        <w:t xml:space="preserve"> </w:t>
      </w:r>
      <w:r>
        <w:rPr>
          <w:rFonts w:eastAsia="Verdana" w:cs="Verdana" w:ascii="IBM Plex Sans" w:hAnsi="IBM Plex Sans"/>
          <w:color w:val="040404"/>
          <w:sz w:val="22"/>
          <w:szCs w:val="22"/>
          <w:u w:val="none"/>
        </w:rPr>
        <w:t>y</w:t>
      </w:r>
      <w:r>
        <w:rPr>
          <w:rFonts w:eastAsia="Verdana" w:cs="Verdana" w:ascii="IBM Plex Sans" w:hAnsi="IBM Plex Sans"/>
          <w:color w:val="040404"/>
          <w:sz w:val="22"/>
          <w:szCs w:val="22"/>
          <w:u w:val="none"/>
          <w:lang w:val="es-ES_tradnl"/>
        </w:rPr>
        <w:t xml:space="preserve"> con base al informe favorable emitido por el Ingeniero Técnico Industrial de este Ayuntamiento, con el visto bueno de la Concejala de Parques y Jardines, Limpieza Viaria y Playas, de fecha 29 de agosto de 2019, acuerda por unanimidad la prórroga del Contrato Administrativo del servicio de </w:t>
      </w:r>
      <w:r>
        <w:rPr>
          <w:rFonts w:eastAsia="Verdana" w:cs="Verdana" w:ascii="IBM Plex Sans" w:hAnsi="IBM Plex Sans"/>
          <w:b w:val="false"/>
          <w:bCs w:val="false"/>
          <w:color w:val="040404"/>
          <w:sz w:val="22"/>
          <w:szCs w:val="22"/>
          <w:u w:val="none"/>
        </w:rPr>
        <w:t>“MANTENIMIENTO, TRATAMIENTO DEL AGUA Y PREVENCIÓN DE LA LEGIONELOSIS DE LAS FUENTES ORNAMENTALES DEL MUNICIPIO DE AGÜIMES”</w:t>
      </w:r>
      <w:r>
        <w:rPr>
          <w:rFonts w:eastAsia="Verdana" w:cs="Verdana" w:ascii="IBM Plex Sans" w:hAnsi="IBM Plex Sans"/>
          <w:color w:val="040404"/>
          <w:sz w:val="22"/>
          <w:szCs w:val="22"/>
          <w:u w:val="none"/>
          <w:lang w:val="es-ES_tradnl"/>
        </w:rPr>
        <w:t xml:space="preserve">, adjudicado a la empresa EICOH EXPLOTACIONES, SL,  con CIF ****8254*,  por el período de UN (1) AÑO, a contar desde el día 1 de noviembre de 2019.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color w:val="040404"/>
          <w:sz w:val="22"/>
          <w:szCs w:val="22"/>
          <w:u w:val="none"/>
        </w:rPr>
        <w:t xml:space="preserve">I) APROBACIÓN DE PROCEDIMIENTO Y PLIEGOS QUE HAN DE REGIR EL CONTRATO DE </w:t>
      </w:r>
      <w:r>
        <w:rPr>
          <w:rFonts w:eastAsia="Verdana" w:cs="Verdana" w:ascii="IBM Plex Sans" w:hAnsi="IBM Plex Sans"/>
          <w:b/>
          <w:color w:val="040404"/>
          <w:sz w:val="22"/>
          <w:szCs w:val="22"/>
          <w:u w:val="none"/>
        </w:rPr>
        <w:t>“SUMINISTRO E INSTALACIÓN DE JUEGOS INFANTILES”</w:t>
      </w:r>
      <w:r>
        <w:rPr>
          <w:rFonts w:eastAsia="Arial" w:cs="Verdana" w:ascii="IBM Plex Sans" w:hAnsi="IBM Plex Sans"/>
          <w:b/>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de Local, actuando por delegación de Alcaldía de conformidad con el decreto 2019/1563, de fecha 20 de junio, y habiéndose aprobado el inicio de expediente para el</w:t>
      </w:r>
      <w:r>
        <w:rPr>
          <w:rFonts w:eastAsia="Verdana" w:cs="Verdana" w:ascii="IBM Plex Sans" w:hAnsi="IBM Plex Sans"/>
          <w:b/>
          <w:color w:val="040404"/>
          <w:sz w:val="22"/>
          <w:szCs w:val="22"/>
          <w:u w:val="none"/>
        </w:rPr>
        <w:t xml:space="preserve"> </w:t>
      </w:r>
      <w:r>
        <w:rPr>
          <w:rFonts w:eastAsia="Arial" w:cs="Verdana" w:ascii="IBM Plex Sans" w:hAnsi="IBM Plex Sans"/>
          <w:color w:val="040404"/>
          <w:sz w:val="22"/>
          <w:szCs w:val="22"/>
          <w:u w:val="none"/>
        </w:rPr>
        <w:t>contrato de</w:t>
      </w:r>
      <w:r>
        <w:rPr>
          <w:rFonts w:eastAsia="Arial" w:cs="Verdana" w:ascii="IBM Plex Sans" w:hAnsi="IBM Plex Sans"/>
          <w:b w:val="false"/>
          <w:bCs w:val="false"/>
          <w:color w:val="040404"/>
          <w:sz w:val="22"/>
          <w:szCs w:val="22"/>
          <w:u w:val="none"/>
        </w:rPr>
        <w:t xml:space="preserve"> </w:t>
      </w:r>
      <w:r>
        <w:rPr>
          <w:rFonts w:eastAsia="Verdana" w:cs="Verdana" w:ascii="IBM Plex Sans" w:hAnsi="IBM Plex Sans"/>
          <w:b w:val="false"/>
          <w:bCs w:val="false"/>
          <w:color w:val="040404"/>
          <w:sz w:val="22"/>
          <w:szCs w:val="22"/>
          <w:u w:val="none"/>
        </w:rPr>
        <w:t>“SUMINISTRO E INSTALACIÓN DE JUEGOS INFANTILES”,</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 xml:space="preserve">cuyo objeto es </w:t>
      </w:r>
      <w:r>
        <w:rPr>
          <w:rFonts w:eastAsia="Verdana" w:cs="Verdana" w:ascii="IBM Plex Sans" w:hAnsi="IBM Plex Sans"/>
          <w:bCs/>
          <w:color w:val="040404"/>
          <w:sz w:val="22"/>
          <w:szCs w:val="22"/>
          <w:u w:val="none"/>
        </w:rPr>
        <w:t>el suministro e instalación de doce juegos infantiles, pavimento especial amortiguador y vallado de seguridad para cuatro parques infantiles del municipio</w:t>
      </w:r>
      <w:r>
        <w:rPr>
          <w:rFonts w:eastAsia="Verdana" w:cs="Verdana" w:ascii="IBM Plex Sans" w:hAnsi="IBM Plex Sans"/>
          <w:color w:val="040404"/>
          <w:sz w:val="22"/>
          <w:szCs w:val="22"/>
          <w:u w:val="none"/>
        </w:rPr>
        <w:t xml:space="preserve">, siendo la contratación fraccionada en los lotes que se detallan a continuación, constituyendo el objeto de cada lote una unidad funcional susceptible de realización independiente, LOTE I: Parque Infantil “Risco Verde”, LOTE II: Tirolina Parque Urbano de Arinaga y tirolina Parque Doramas y LOTE III: Parque Infantil Las Olas II, acuerda por unanimidad la </w:t>
      </w:r>
      <w:r>
        <w:rPr>
          <w:rFonts w:eastAsia="Verdana" w:cs="Verdana" w:ascii="IBM Plex Sans" w:hAnsi="IBM Plex Sans"/>
          <w:b w:val="false"/>
          <w:bCs w:val="false"/>
          <w:color w:val="040404"/>
          <w:sz w:val="22"/>
          <w:szCs w:val="22"/>
          <w:u w:val="none"/>
        </w:rPr>
        <w:t>aprobación de los  Pliegos de</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Cláusulas Administrativas Particulares y Prescripciones Técnicas que han de regir la adjudicación del citado suministro mediante procedimiento abierto y tramitación ordinaria.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la realización de cuantas gestiones sean necesarias y se deriven de dicho expediente.</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TotalTime>
  <Application>LibreOffice/6.4.3.2$Windows_X86_64 LibreOffice_project/747b5d0ebf89f41c860ec2a39efd7cb15b54f2d8</Application>
  <Pages>5</Pages>
  <Words>1840</Words>
  <CharactersWithSpaces>11717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2021-03-12T14:09:49Z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