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Calibri" w:cs="Verdana" w:ascii="Roboto Slab" w:hAnsi="Roboto Slab"/>
          <w:b/>
          <w:bCs/>
          <w:color w:val="000080"/>
          <w:sz w:val="36"/>
          <w:szCs w:val="36"/>
          <w:u w:val="none"/>
          <w:lang w:val="es-ES" w:bidi="ar-SA"/>
        </w:rPr>
        <w:t>ACUERDOS</w:t>
      </w:r>
      <w:r>
        <w:rPr>
          <w:rFonts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VEINTITRÉS DE MARZO DE DOS MIL VEINTE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eastAsia="Arial" w:cs="Verdana" w:ascii="IBM Plex Sans" w:hAnsi="IBM Plex Sans"/>
          <w:b/>
          <w:sz w:val="22"/>
          <w:szCs w:val="22"/>
          <w:u w:val="none"/>
        </w:rPr>
        <w:t xml:space="preserve">1. </w:t>
      </w:r>
      <w:r>
        <w:rPr>
          <w:rFonts w:eastAsia="Arial" w:cs="Arial" w:ascii="IBM Plex Sans" w:hAnsi="IBM Plex Sans"/>
          <w:b/>
          <w:sz w:val="22"/>
          <w:szCs w:val="22"/>
          <w:u w:val="none"/>
        </w:rPr>
        <w:t>DECLARACIÓN DE URGENCIA.</w:t>
      </w:r>
    </w:p>
    <w:p>
      <w:pPr>
        <w:pStyle w:val="Normal"/>
        <w:jc w:val="left"/>
        <w:rPr>
          <w:rFonts w:ascii="IBM Plex Sans" w:hAnsi="IBM Plex Sans"/>
          <w:sz w:val="22"/>
          <w:szCs w:val="22"/>
          <w:u w:val="none"/>
        </w:rPr>
      </w:pPr>
      <w:r>
        <w:rPr>
          <w:rFonts w:ascii="IBM Plex Sans" w:hAnsi="IBM Plex Sans"/>
          <w:sz w:val="22"/>
          <w:szCs w:val="22"/>
          <w:u w:val="none"/>
        </w:rPr>
        <w:t>Dada la necesidad de tomar acuerdo de imperiosa urgencia y que no admiten demora, es sometida a votación la celebración de la presente sesión, aprobada por unanimidad.</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2. SECRETARIA GENERAL.</w:t>
      </w:r>
    </w:p>
    <w:p>
      <w:pPr>
        <w:pStyle w:val="Normal"/>
        <w:jc w:val="left"/>
        <w:rPr>
          <w:rFonts w:ascii="IBM Plex Sans" w:hAnsi="IBM Plex Sans"/>
          <w:b/>
          <w:b/>
          <w:bCs/>
          <w:sz w:val="22"/>
          <w:szCs w:val="22"/>
          <w:u w:val="none"/>
        </w:rPr>
      </w:pPr>
      <w:r>
        <w:rPr>
          <w:rFonts w:ascii="IBM Plex Sans" w:hAnsi="IBM Plex Sans"/>
          <w:b/>
          <w:bCs/>
          <w:sz w:val="22"/>
          <w:szCs w:val="22"/>
          <w:u w:val="none"/>
        </w:rPr>
        <w:t>NÚMERO: 2020/00004242F. LECTURA Y APROBACIÓN, SI PROCEDE, DEL BORRADOR DEL ACTA DE LA SESIÓN CELEBRADA EL NUEVE DE MARZO DE DOS MIL VEINTE.</w:t>
      </w:r>
    </w:p>
    <w:p>
      <w:pPr>
        <w:pStyle w:val="Normal"/>
        <w:jc w:val="left"/>
        <w:rPr>
          <w:rFonts w:ascii="IBM Plex Sans" w:hAnsi="IBM Plex Sans"/>
          <w:sz w:val="22"/>
          <w:szCs w:val="22"/>
          <w:u w:val="none"/>
        </w:rPr>
      </w:pPr>
      <w:r>
        <w:rPr>
          <w:rFonts w:ascii="IBM Plex Sans" w:hAnsi="IBM Plex Sans"/>
          <w:sz w:val="22"/>
          <w:szCs w:val="22"/>
          <w:u w:val="none"/>
        </w:rPr>
        <w:t>Dada cuenta del borrador del Acta de la sesión celebrada el día nueve de marzo de dos mil veinte, la misma es aprobada por unanimidad, en sus literales términos.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3. CONTRATACIÓN.</w:t>
      </w:r>
    </w:p>
    <w:p>
      <w:pPr>
        <w:pStyle w:val="Normal"/>
        <w:jc w:val="left"/>
        <w:rPr>
          <w:rFonts w:ascii="IBM Plex Sans" w:hAnsi="IBM Plex Sans"/>
          <w:b/>
          <w:b/>
          <w:bCs/>
          <w:sz w:val="22"/>
          <w:szCs w:val="22"/>
          <w:u w:val="none"/>
        </w:rPr>
      </w:pPr>
      <w:r>
        <w:rPr>
          <w:rFonts w:ascii="IBM Plex Sans" w:hAnsi="IBM Plex Sans"/>
          <w:b/>
          <w:bCs/>
          <w:sz w:val="22"/>
          <w:szCs w:val="22"/>
          <w:u w:val="none"/>
        </w:rPr>
        <w:t>NÚMERO: 2020/00002048K. APROBACIÓN DEL EXPEDIENTE DE CONTRATACIÓN DEL “SEGUNDO PLAN DE AMPLIACIÓN Y MEJORAS REDES DE ABASTECIMIENTO DE AGUA DEL MUNICIPIO DE AGÜIMES”.</w:t>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Mediante acuerdo de la Junta de Gobierno Local, en sesión celebrada el día 24 de febrero de 2020, se aprobó el inicio de expediente para la contratación del </w:t>
      </w:r>
      <w:r>
        <w:rPr>
          <w:rFonts w:cs="Verdana-Bold" w:ascii="IBM Plex Sans" w:hAnsi="IBM Plex Sans"/>
          <w:b w:val="false"/>
          <w:bCs w:val="false"/>
          <w:sz w:val="22"/>
          <w:szCs w:val="22"/>
          <w:u w:val="none"/>
          <w:lang w:eastAsia="es-ES"/>
        </w:rPr>
        <w:t>“SEGUNDO PLAN DE AMPLIACIÓN Y MEJORAS REDES DE ABASTECIMIENTO DE AGUA DEL MUNICIPIO DE AGÜIMES”</w:t>
      </w:r>
      <w:r>
        <w:rPr>
          <w:rFonts w:eastAsia="Arial" w:cs="Arial" w:ascii="IBM Plex Sans" w:hAnsi="IBM Plex Sans"/>
          <w:b w:val="false"/>
          <w:bCs w:val="false"/>
          <w:sz w:val="22"/>
          <w:szCs w:val="22"/>
          <w:u w:val="none"/>
          <w:lang w:bidi="es-ES"/>
        </w:rPr>
        <w:t>.</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Completado el expediente de contratación y en conformidad con lo dispuesto en el artículo 117 de la Ley de Contratos del Sector Público, esta Junta de Gobierno Local, </w:t>
      </w:r>
      <w:r>
        <w:rPr>
          <w:rFonts w:cs="Verdana" w:ascii="IBM Plex Sans" w:hAnsi="IBM Plex Sans"/>
          <w:sz w:val="22"/>
          <w:szCs w:val="22"/>
          <w:u w:val="none"/>
        </w:rPr>
        <w:t>actuando por delegación de Alcaldía de conformidad con el decreto 2019/1563,</w:t>
      </w:r>
      <w:r>
        <w:rPr>
          <w:rFonts w:cs="Verdana" w:ascii="IBM Plex Sans" w:hAnsi="IBM Plex Sans"/>
          <w:sz w:val="22"/>
          <w:szCs w:val="22"/>
          <w:u w:val="none"/>
          <w:lang w:val="es-ES_tradnl"/>
        </w:rPr>
        <w:t xml:space="preserve"> </w:t>
      </w:r>
      <w:r>
        <w:rPr>
          <w:rFonts w:cs="Verdana" w:ascii="IBM Plex Sans" w:hAnsi="IBM Plex Sans"/>
          <w:sz w:val="22"/>
          <w:szCs w:val="22"/>
          <w:u w:val="none"/>
        </w:rPr>
        <w:t xml:space="preserve">de fecha 20 de junio, </w:t>
      </w:r>
      <w:r>
        <w:rPr>
          <w:rFonts w:cs="Verdana" w:ascii="IBM Plex Sans" w:hAnsi="IBM Plex Sans"/>
          <w:sz w:val="22"/>
          <w:szCs w:val="22"/>
          <w:u w:val="none"/>
          <w:lang w:val="es-ES_tradnl"/>
        </w:rPr>
        <w:t>acuerda por unanimidad:</w:t>
      </w:r>
    </w:p>
    <w:p>
      <w:pPr>
        <w:pStyle w:val="Normal"/>
        <w:jc w:val="left"/>
        <w:rPr>
          <w:rFonts w:ascii="IBM Plex Sans" w:hAnsi="IBM Plex Sans"/>
          <w:sz w:val="22"/>
          <w:szCs w:val="22"/>
          <w:u w:val="none"/>
        </w:rPr>
      </w:pPr>
      <w:r>
        <w:rPr>
          <w:rFonts w:ascii="IBM Plex Sans" w:hAnsi="IBM Plex Sans"/>
          <w:sz w:val="22"/>
          <w:szCs w:val="22"/>
          <w:u w:val="none"/>
        </w:rPr>
        <w:t>1. Aprobar el expediente.</w:t>
      </w:r>
    </w:p>
    <w:p>
      <w:pPr>
        <w:pStyle w:val="Normal"/>
        <w:jc w:val="left"/>
        <w:rPr>
          <w:rFonts w:ascii="IBM Plex Sans" w:hAnsi="IBM Plex Sans"/>
          <w:sz w:val="22"/>
          <w:szCs w:val="22"/>
          <w:u w:val="none"/>
        </w:rPr>
      </w:pPr>
      <w:r>
        <w:rPr>
          <w:rFonts w:ascii="IBM Plex Sans" w:hAnsi="IBM Plex Sans"/>
          <w:sz w:val="22"/>
          <w:szCs w:val="22"/>
          <w:u w:val="none"/>
        </w:rPr>
        <w:t>2. Disponer la apertura de adjudicación mediante el procedimiento abierto simplificado y tramitación ordinaria.</w:t>
      </w:r>
    </w:p>
    <w:p>
      <w:pPr>
        <w:pStyle w:val="Normal"/>
        <w:jc w:val="left"/>
        <w:rPr>
          <w:rFonts w:ascii="IBM Plex Sans" w:hAnsi="IBM Plex Sans"/>
          <w:sz w:val="22"/>
          <w:szCs w:val="22"/>
          <w:u w:val="none"/>
        </w:rPr>
      </w:pPr>
      <w:r>
        <w:rPr>
          <w:rFonts w:ascii="IBM Plex Sans" w:hAnsi="IBM Plex Sans"/>
          <w:sz w:val="22"/>
          <w:szCs w:val="22"/>
          <w:u w:val="none"/>
        </w:rPr>
        <w:t>3. Aprobar el gasto con cargo a la</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drawing>
          <wp:inline distT="0" distB="0" distL="0" distR="0">
            <wp:extent cx="5621020" cy="1464945"/>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rcRect l="-2" t="-15" r="-2" b="-15"/>
                    <a:stretch>
                      <a:fillRect/>
                    </a:stretch>
                  </pic:blipFill>
                  <pic:spPr bwMode="auto">
                    <a:xfrm>
                      <a:off x="0" y="0"/>
                      <a:ext cx="5621020" cy="1464945"/>
                    </a:xfrm>
                    <a:prstGeom prst="rect">
                      <a:avLst/>
                    </a:prstGeom>
                  </pic:spPr>
                </pic:pic>
              </a:graphicData>
            </a:graphic>
          </wp:inline>
        </w:drawing>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4. Facultar al Sr. Alcalde para la realización de cuantas gestiones sean necesarias y se deriven de dicho expediente.</w:t>
      </w:r>
    </w:p>
    <w:p>
      <w:pPr>
        <w:pStyle w:val="Normal"/>
        <w:jc w:val="left"/>
        <w:rPr>
          <w:rFonts w:ascii="IBM Plex Sans" w:hAnsi="IBM Plex Sans"/>
          <w:sz w:val="22"/>
          <w:szCs w:val="22"/>
          <w:u w:val="none"/>
        </w:rPr>
      </w:pPr>
      <w:r>
        <w:rPr>
          <w:rFonts w:cs="Verdana-Bold" w:ascii="IBM Plex Sans" w:hAnsi="IBM Plex Sans"/>
          <w:b/>
          <w:bCs/>
          <w:sz w:val="22"/>
          <w:szCs w:val="22"/>
          <w:u w:val="none"/>
          <w:lang w:eastAsia="es-ES"/>
        </w:rPr>
        <w:t xml:space="preserve">4. </w:t>
      </w:r>
      <w:r>
        <w:rPr>
          <w:rFonts w:cs="Verdana-Bold" w:ascii="IBM Plex Sans" w:hAnsi="IBM Plex Sans"/>
          <w:b/>
          <w:bCs/>
          <w:sz w:val="22"/>
          <w:szCs w:val="22"/>
          <w:u w:val="none"/>
          <w:lang w:eastAsia="es-ES"/>
        </w:rPr>
        <w:t>Á</w:t>
      </w:r>
      <w:r>
        <w:rPr>
          <w:rFonts w:cs="Verdana-Bold" w:ascii="IBM Plex Sans" w:hAnsi="IBM Plex Sans"/>
          <w:b/>
          <w:bCs/>
          <w:sz w:val="22"/>
          <w:szCs w:val="22"/>
          <w:u w:val="none"/>
          <w:lang w:eastAsia="es-ES"/>
        </w:rPr>
        <w:t>REA DE COOPERACI</w:t>
      </w:r>
      <w:r>
        <w:rPr>
          <w:rFonts w:cs="Verdana-Bold" w:ascii="IBM Plex Sans" w:hAnsi="IBM Plex Sans"/>
          <w:b/>
          <w:bCs/>
          <w:sz w:val="22"/>
          <w:szCs w:val="22"/>
          <w:u w:val="none"/>
          <w:lang w:eastAsia="es-ES"/>
        </w:rPr>
        <w:t>Ó</w:t>
      </w:r>
      <w:r>
        <w:rPr>
          <w:rFonts w:cs="Verdana-Bold" w:ascii="IBM Plex Sans" w:hAnsi="IBM Plex Sans"/>
          <w:b/>
          <w:bCs/>
          <w:sz w:val="22"/>
          <w:szCs w:val="22"/>
          <w:u w:val="none"/>
          <w:lang w:eastAsia="es-ES"/>
        </w:rPr>
        <w:t>N AL DESARROLLO.</w:t>
      </w:r>
    </w:p>
    <w:p>
      <w:pPr>
        <w:pStyle w:val="Normal"/>
        <w:jc w:val="left"/>
        <w:rPr>
          <w:rFonts w:ascii="IBM Plex Sans" w:hAnsi="IBM Plex Sans"/>
          <w:b/>
          <w:b/>
          <w:bCs/>
          <w:sz w:val="22"/>
          <w:szCs w:val="22"/>
          <w:u w:val="none"/>
        </w:rPr>
      </w:pPr>
      <w:r>
        <w:rPr>
          <w:rFonts w:ascii="IBM Plex Sans" w:hAnsi="IBM Plex Sans"/>
          <w:b/>
          <w:bCs/>
          <w:sz w:val="22"/>
          <w:szCs w:val="22"/>
          <w:u w:val="none"/>
        </w:rPr>
        <w:t>NÚMERO: 2020/00003609H. APOYO A LA CONMEMORACIÓN DEL “DÍA INTERNACIONAL CONTRA LA ESCLAVITUD INFANTIL”.</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 xml:space="preserve">aprobación al contenido de la precedente propuesta respecto al </w:t>
      </w:r>
      <w:r>
        <w:rPr>
          <w:rFonts w:cs="Tahoma" w:ascii="IBM Plex Sans" w:hAnsi="IBM Plex Sans"/>
          <w:b w:val="false"/>
          <w:bCs w:val="false"/>
          <w:sz w:val="22"/>
          <w:szCs w:val="22"/>
          <w:u w:val="none"/>
          <w:lang w:val="es-ES" w:eastAsia="es-ES"/>
        </w:rPr>
        <w:t>apoyo a la conmemoración del día 16 de Abril como "Día Internacional contra la Esclavitud Infantil» en memoria de Iqbal Masib</w:t>
      </w:r>
      <w:r>
        <w:rPr>
          <w:rFonts w:cs="Verdana" w:ascii="IBM Plex Sans" w:hAnsi="IBM Plex Sans"/>
          <w:b w:val="false"/>
          <w:bCs w:val="false"/>
          <w:sz w:val="22"/>
          <w:szCs w:val="22"/>
          <w:u w:val="none"/>
        </w:rPr>
        <w:t>, así como, a</w:t>
      </w:r>
      <w:r>
        <w:rPr>
          <w:rFonts w:cs="Tahoma" w:ascii="IBM Plex Sans" w:hAnsi="IBM Plex Sans"/>
          <w:b w:val="false"/>
          <w:bCs w:val="false"/>
          <w:sz w:val="22"/>
          <w:szCs w:val="22"/>
          <w:u w:val="none"/>
          <w:lang w:val="es-ES" w:eastAsia="es-ES"/>
        </w:rPr>
        <w:t>poyar públicamente todas aquellas iniciativas tendentes a denunciar esta situación y a dar conocer esta realidad, y luchar contra las causas que generan la esclavitud infantil y la pobreza,</w:t>
      </w:r>
      <w:r>
        <w:rPr>
          <w:rFonts w:cs="Verdana" w:ascii="IBM Plex Sans" w:hAnsi="IBM Plex Sans"/>
          <w:b w:val="false"/>
          <w:bCs w:val="false"/>
          <w:sz w:val="22"/>
          <w:szCs w:val="22"/>
          <w:u w:val="none"/>
        </w:rPr>
        <w:t xml:space="preserve"> y la</w:t>
      </w:r>
      <w:r>
        <w:rPr>
          <w:rFonts w:cs="Verdana" w:ascii="IBM Plex Sans" w:hAnsi="IBM Plex Sans"/>
          <w:sz w:val="22"/>
          <w:szCs w:val="22"/>
          <w:u w:val="none"/>
        </w:rPr>
        <w:t xml:space="preserve">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5. OFICINA TÉCNICA - OBRAS MUNICIPALES.</w:t>
      </w:r>
    </w:p>
    <w:p>
      <w:pPr>
        <w:pStyle w:val="Normal"/>
        <w:jc w:val="left"/>
        <w:rPr>
          <w:rFonts w:ascii="IBM Plex Sans" w:hAnsi="IBM Plex Sans"/>
          <w:b/>
          <w:b/>
          <w:bCs/>
          <w:sz w:val="22"/>
          <w:szCs w:val="22"/>
          <w:u w:val="none"/>
        </w:rPr>
      </w:pPr>
      <w:r>
        <w:rPr>
          <w:rFonts w:ascii="IBM Plex Sans" w:hAnsi="IBM Plex Sans"/>
          <w:b/>
          <w:bCs/>
          <w:sz w:val="22"/>
          <w:szCs w:val="22"/>
          <w:u w:val="none"/>
        </w:rPr>
        <w:t>NÚMERO: 2019/00014110P. APROBAR ACTA DE RECEPCIÓN Y CERTIFICACIÓN FINAL DE LA OBRA “MEJORAS ALUMBRADO PÚBLICO POLÍGONO RESIDENCIAL DE ARINAGA: LOTE I – OBRA CIVIL.”.</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Acta de Recepción y 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Final de la obra </w:t>
      </w:r>
      <w:r>
        <w:rPr>
          <w:rFonts w:cs="Verdana-Bold" w:ascii="IBM Plex Sans" w:hAnsi="IBM Plex Sans"/>
          <w:b w:val="false"/>
          <w:bCs w:val="false"/>
          <w:sz w:val="22"/>
          <w:szCs w:val="22"/>
          <w:u w:val="none"/>
          <w:lang w:eastAsia="es-ES"/>
        </w:rPr>
        <w:t>“MEJORAS ALUMBRADO PÚBLICO POLÍGONO RESIDENCIAL DE ARINAGA: LOTE I – OBRA CIVIL.”</w:t>
      </w:r>
      <w:r>
        <w:rPr>
          <w:rFonts w:cs="Verdana" w:ascii="IBM Plex Sans" w:hAnsi="IBM Plex Sans"/>
          <w:b w:val="false"/>
          <w:bCs w:val="false"/>
          <w:sz w:val="22"/>
          <w:szCs w:val="22"/>
          <w:u w:val="none"/>
        </w:rPr>
        <w:t xml:space="preserve">, </w:t>
      </w:r>
      <w:r>
        <w:rPr>
          <w:rFonts w:cs="Verdana" w:ascii="IBM Plex Sans" w:hAnsi="IBM Plex Sans"/>
          <w:sz w:val="22"/>
          <w:szCs w:val="22"/>
          <w:u w:val="none"/>
        </w:rPr>
        <w:t xml:space="preserve">con cargo a la aplicación presupuestaria 165A/6192000, adjudicada a la empresa Mantenimiento del Territorio Canario, SLU, </w:t>
      </w:r>
      <w:r>
        <w:rPr>
          <w:rFonts w:cs="Verdana" w:ascii="IBM Plex Sans" w:hAnsi="IBM Plex Sans"/>
          <w:spacing w:val="-3"/>
          <w:sz w:val="22"/>
          <w:szCs w:val="22"/>
          <w:u w:val="none"/>
          <w:lang w:val="es-ES_tradnl"/>
        </w:rPr>
        <w:t xml:space="preserve"> y suscrita por el Ingeniero Técnico Industrial, don Yone F. Díaz Pérez, facultativo de este Ayuntamiento que comprende la Dirección de dicha obra, por importe de 8.153,12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6. RECURSOS HUMANOS.</w:t>
      </w:r>
    </w:p>
    <w:p>
      <w:pPr>
        <w:pStyle w:val="Normal"/>
        <w:jc w:val="left"/>
        <w:rPr>
          <w:rFonts w:ascii="IBM Plex Sans" w:hAnsi="IBM Plex Sans"/>
          <w:b/>
          <w:b/>
          <w:bCs/>
          <w:sz w:val="22"/>
          <w:szCs w:val="22"/>
          <w:u w:val="none"/>
        </w:rPr>
      </w:pPr>
      <w:r>
        <w:rPr>
          <w:rFonts w:ascii="IBM Plex Sans" w:hAnsi="IBM Plex Sans"/>
          <w:b/>
          <w:bCs/>
          <w:sz w:val="22"/>
          <w:szCs w:val="22"/>
          <w:u w:val="none"/>
        </w:rPr>
        <w:t>NÚMERO: 2020/00003748L. GRATIFICACIÓN ECONÓMICA POR MAYORES TRABAJOS REALIZADOS POR PERSONAL DE ESTE AYUNTAMIENTO EN DISTINTAS ÁREAS.</w:t>
      </w:r>
    </w:p>
    <w:p>
      <w:pPr>
        <w:pStyle w:val="Normal"/>
        <w:jc w:val="left"/>
        <w:rPr>
          <w:rFonts w:ascii="IBM Plex Sans" w:hAnsi="IBM Plex Sans"/>
          <w:sz w:val="22"/>
          <w:szCs w:val="22"/>
          <w:u w:val="none"/>
        </w:rPr>
      </w:pPr>
      <w:r>
        <w:rPr>
          <w:rFonts w:cs="Verdana" w:ascii="IBM Plex Sans" w:hAnsi="IBM Plex Sans"/>
          <w:spacing w:val="-3"/>
          <w:sz w:val="22"/>
          <w:szCs w:val="22"/>
          <w:u w:val="none"/>
          <w:lang w:val="es-ES_tradnl"/>
        </w:rPr>
        <w:t xml:space="preserve">Esta Junta de Gobierno Local, </w:t>
      </w:r>
      <w:r>
        <w:rPr>
          <w:rFonts w:cs="Verdana" w:ascii="IBM Plex Sans" w:hAnsi="IBM Plex Sans"/>
          <w:sz w:val="22"/>
          <w:szCs w:val="22"/>
          <w:u w:val="none"/>
        </w:rPr>
        <w:t>actuando por delegación de Alcaldía de conformidad con el decreto 2019/1563, de fecha 20 de junio, y</w:t>
      </w:r>
      <w:r>
        <w:rPr>
          <w:rFonts w:cs="Verdana" w:ascii="IBM Plex Sans" w:hAnsi="IBM Plex Sans"/>
          <w:spacing w:val="-3"/>
          <w:sz w:val="22"/>
          <w:szCs w:val="22"/>
          <w:u w:val="none"/>
          <w:lang w:val="es-ES_tradnl"/>
        </w:rPr>
        <w:t xml:space="preserve"> con base al informe de propuesta que precede, así como el informe emitido por el Interventor Municipal de fecha 19 de marzo de 2020, acuerda por unanimidad conceder una gratificación económica, no periódica y por una sola vez a las personas relacionadas en los Anexos adjuntos al expediente, ascendiendo a un total de </w:t>
      </w:r>
      <w:r>
        <w:rPr>
          <w:rFonts w:cs="Verdana" w:ascii="IBM Plex Sans" w:hAnsi="IBM Plex Sans"/>
          <w:b w:val="false"/>
          <w:bCs w:val="false"/>
          <w:spacing w:val="-3"/>
          <w:sz w:val="22"/>
          <w:szCs w:val="22"/>
          <w:u w:val="none"/>
          <w:lang w:val="es-ES_tradnl"/>
        </w:rPr>
        <w:t>TREINTA Y DOS MIL TRECIENTOS OCHENTA Y SÉIS CON ONCE (</w:t>
      </w:r>
      <w:r>
        <w:rPr>
          <w:rFonts w:cs="Verdana-Bold" w:ascii="IBM Plex Sans" w:hAnsi="IBM Plex Sans"/>
          <w:b w:val="false"/>
          <w:bCs w:val="false"/>
          <w:sz w:val="22"/>
          <w:szCs w:val="22"/>
          <w:u w:val="none"/>
          <w:lang w:eastAsia="es-ES"/>
        </w:rPr>
        <w:t>32.386,11</w:t>
      </w:r>
      <w:r>
        <w:rPr>
          <w:rFonts w:cs="Verdana" w:ascii="IBM Plex Sans" w:hAnsi="IBM Plex Sans"/>
          <w:b w:val="false"/>
          <w:bCs w:val="false"/>
          <w:spacing w:val="-3"/>
          <w:sz w:val="22"/>
          <w:szCs w:val="22"/>
          <w:u w:val="none"/>
          <w:lang w:val="es-ES_tradnl"/>
        </w:rPr>
        <w:t>) EUROS,</w:t>
      </w:r>
      <w:r>
        <w:rPr>
          <w:rFonts w:cs="Verdana" w:ascii="IBM Plex Sans" w:hAnsi="IBM Plex Sans"/>
          <w:spacing w:val="-3"/>
          <w:sz w:val="22"/>
          <w:szCs w:val="22"/>
          <w:u w:val="none"/>
          <w:lang w:val="es-ES_tradnl"/>
        </w:rPr>
        <w:t xml:space="preserve"> de gratificaciones.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40625" cy="10671810"/>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10z0">
    <w:name w:val="WW8Num10z0"/>
    <w:qFormat/>
    <w:rPr>
      <w:rFonts w:ascii="Symbol" w:hAnsi="Symbol" w:cs="Symbol"/>
      <w:spacing w:val="-3"/>
      <w:lang w:val="es-ES_tradn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23</TotalTime>
  <Application>LibreOffice/6.4.3.2$Windows_X86_64 LibreOffice_project/747b5d0ebf89f41c860ec2a39efd7cb15b54f2d8</Application>
  <Pages>2</Pages>
  <Words>661</Words>
  <CharactersWithSpaces>4227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2021-03-10T17:19:24Z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