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  <w:u w:val="none"/>
        </w:rPr>
      </w:pPr>
      <w:r>
        <w:rPr>
          <w:rFonts w:eastAsia="Verdana" w:cs="Verdana" w:ascii="Roboto Slab" w:hAnsi="Roboto Slab"/>
          <w:b/>
          <w:bCs/>
          <w:color w:val="000080"/>
          <w:sz w:val="36"/>
          <w:szCs w:val="36"/>
          <w:u w:val="none"/>
          <w:lang w:eastAsia="ar-SA"/>
        </w:rPr>
        <w:t>ACUERDOS</w:t>
      </w:r>
      <w:r>
        <w:rPr>
          <w:rFonts w:eastAsia="Verdana" w:cs="Verdana" w:ascii="Roboto Slab" w:hAnsi="Roboto Slab"/>
          <w:b/>
          <w:bCs/>
          <w:color w:val="000080"/>
          <w:sz w:val="36"/>
          <w:szCs w:val="36"/>
          <w:u w:val="none"/>
        </w:rPr>
        <w:t xml:space="preserve"> 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VEINTE DE JULIO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SECRETARIA GENERAL. NÚMERO: 2020/00007962R. LECTURA Y APROBACIÓN SI PROCEDE, DEL BORRADOR DEL ACTA DE LA SESIÓN CELEBRADA EL TRECE DE julio DE DOS MIL VEINTE.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trece de julio de dos mil veinte,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AREA DE MEDIO AMBIENTE. NÚMERO: 2020/00007846T. ADHESIÓN A LA INICIATIVA “MI PUEBLO SIN BASURALEZA”.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dar su aprobación al contenido de la precedente propuesta de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Adhesión a la Iniciativa “Mi Pueblo Sin Basuraleza”, y la aceptación del citado text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o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OBRAS PARTICULARES. NÚMERO: 2020/00005701V. RELATIVO A LA LICENCIA DE AMPLIACIÓN EN OCUPACIÓN DE VÍA PÚBLICA CON MESAS Y SILLAS Y OTROS ELEMENTOS ANÁLOGOS EN AVENIDA DE ANSITE, Nº 73,  A INSTANCIA DE DON ÁNGEL MACIAS ACOSTA.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aprobación al contenido de la precedente propuesta,  respecto a la licencia de ampliación en ocupación con mesas y sillas y otros elementos análogos en la Avenida de Ansite, número 73, a instancia de don Ángel Macías Acosta</w:t>
      </w:r>
      <w:r>
        <w:rPr>
          <w:rFonts w:eastAsia="Tahom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,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la aceptación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CONTRATACIÓN. NÚMERO: 2020/00002048K.  PROPUESTA ADJUDICACIÓN MEJOR OFERTA DEL LOTE I: INSTALACIÓN DE NUEVA RED DE ABASTECIMIENTO DE AGUA DIVERSAS CALLES DEL CRUCE DE ARINAGA DEL CONTRATO DENOMINADO “SEGUNDO PLAN DE AMPLIACIÓN Y MEJORAS REDES DE ABASTECIMIENTO DE AGUA DEL MUNICIPIO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 acuerda por unanimidad dar su aprobación al contenido de la precedente Acta, elevando a acuerdo la propuesta de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mejor oferta para la adjudicación del LOTE 1 del contrato de obra denominado “SEGUNDO PLAN DE AMPLIACIÓN Y MEJORAS REDES DE ABASTECIMIENTO DE AGUA DEL MUNICIPIO DE AGÜIMES”, como sigue: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Nº 1: INSTALACIÓN DE NUEVA RED DE ABASTECIMIENTO DE AGUA DIVERSAS CALLES DEL CRUCE DE ARINAGA,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la presentada por la empresa  </w:t>
      </w:r>
      <w:r>
        <w:rPr>
          <w:rFonts w:eastAsia="Verdana" w:cs="Verdana" w:ascii="IBM Plex Sans" w:hAnsi="IBM Plex Sans"/>
          <w:b/>
          <w:color w:val="040404"/>
          <w:sz w:val="22"/>
          <w:szCs w:val="22"/>
          <w:u w:val="none"/>
        </w:rPr>
        <w:t xml:space="preserve">BLOQUIA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CANARIAS SL, con CIF: ****4515*, por importe de DOSCIENTOS TREINTA Y CINCO MIL SEISCIENTOS SEIS CON DIECIOCHO (235.606,18 €) EUROS,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excluido I.G.I.C, y  la ejecución de la mejora ofertada.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La aceptación de la citada Acta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Asimismo, se acuerda por esta misma Junta se le conceda a la licitadora propuesta, para que en  el plazo de SIETE (7) DÍAS HÁBILES, a contar desde el siguiente a aquel en el que hubiera recibido el requerimiento, proceda a la constitución de la garantía definitiva por importe del 5%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val="es-ES_tradnl"/>
        </w:rPr>
        <w:t>del precio final ofertado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 IGIC excluido.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CONTRATACIÓN. NÚMERO: 2020/00002325E. PROPUESTA ADJUDICACIÓN MEJOR OFERTA DEL CONTRATO “SUMINISTRO DE 22 BICICLETAS DE CICLISMO INDOOR” Y EXCLUSIÓN DE OFERTAS QUE NO CUMPLEN CON LO EXIGIDO EN EL PLIEGO DE PRESCRIPCIONES TÉCNICAS.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 acuerda por unanimidad dar su aprobación al contenido de la precedente Acta, y en base a ello: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1. Adjudicar el contrato de "SUMINISTRO DE 22 BICICLETAS DE CICLISMO INDOOR" a la entidad mercantil ALL SPORT ALTERNATIVAS DEPORTIVAS, SL, con CIF. ****4113*, por importe de VEINTITRÉS MIL SETECIENTOS (23.700) EUROS, más la cantidad de MIL SEISCIENTOS CINCUENTA Y NUEVE (1.659) EUROS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correspondientes al 7% de IGIC, y con las siguientes condiciones ofertadas: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Plazo de entrega: 1 DIA.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Plazo de Garantía Adicional:</w:t>
      </w:r>
      <w:r>
        <w:rPr>
          <w:rFonts w:ascii="IBM Plex Sans" w:hAnsi="IBM Plex Sans"/>
          <w:color w:val="040404"/>
          <w:spacing w:val="-1"/>
          <w:sz w:val="22"/>
          <w:szCs w:val="22"/>
          <w:u w:val="none"/>
        </w:rPr>
        <w:t xml:space="preserve"> </w:t>
      </w:r>
      <w:r>
        <w:rPr>
          <w:rFonts w:ascii="IBM Plex Sans" w:hAnsi="IBM Plex Sans"/>
          <w:color w:val="040404"/>
          <w:sz w:val="22"/>
          <w:szCs w:val="22"/>
          <w:u w:val="none"/>
        </w:rPr>
        <w:t>Ninguno.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Mantenimiento Preventivo Adicional: 2 años.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Verdana" w:cs="Verdana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2. Excluir a las entidades mercantiles ZONA DE OBRA O ROSAL SL y EXERCYCLE, SL, por no cumplir el producto ofertado con todas las características técnicas de carácter obligatorio exigidas en el Pliego de Prescripciones Técnicas.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Verdana" w:cs="Verdana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3. Nombrar al Director Técnico Deportivo de este Ayuntamiento, don Antonio Jesús Rodríguez Pulido, Responsable Supervisor de ejecución del citado contrato.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4. Facultar al Sr. Alcalde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 para la realización de cuantas gestiones sean necesarias.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La aceptación de la citada Acta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6. CONTRATACIÓN. NÚMERO: 2020/00004927W. INICIO DE EXPEDIENTE PARA LA CONTRATACIÓN DE LA OBRA “RESTAURACIÓN Y REHABILITACIÓN HOTEL RURAL VILLA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Atendiendo a lo expuesto, esta Junta de Gobierno Local, actuando por delegación de Alcaldía de conformidad con el decreto 2019/1563, de fecha 20 de junio, acuerda por unanimidad la aprobación del inicio de expediente para la licitación y posterior adjudicación del contrato del </w:t>
      </w:r>
      <w:r>
        <w:rPr>
          <w:rFonts w:eastAsia="Arial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“RESTAURACIÓN Y REHABILITACIÓN HOTEL RURAL VILLA DE AGÜIMES"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 y en cu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mplimiento con el artículo 116.3 de la Ley 9/2017, de de 8 de noviembre, de Contratos del Sector Público, por la que se transponen al ordenamiento jurídico español las Directivas del Parlamento Europeo y del Consejo 2014/23/UE y 2014/24/UE, de 26 de febrero de 2014, se ordena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Intervención, se informe de la previsión de la aplicación presupuestaria.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Contratación, se redacte el correspondiente Pliego de Cláusulas Administrativas Particulares.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los Técnicos Municipales se redacte el Pliego de Prescripciones Técnicas pertinente, en su caso.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faculta al Sr. Alcalde para realización de cuantas gestiones sean necesarias en el desarrollo de este acuerdo.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7. CONTRATACIÓN. NÚMERO: 2019/00015194B. RELATIVO AL INICIO DE EXPEDIENTE PARA LA CONTRATACIÓN DEL “SUMINISTRO E INSTALACIÓN DE EQUIPAMIENTO DEPORTIVO PARA EXTERIORES” LOTES 1, 2 Y 3.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 xml:space="preserve">Esta Junta de Gobierno Local, actuando por delegación de Alcaldía de conformidad con el decreto 2019/1563, de fecha 20 de junio, acuerda por unanimidad dar su </w:t>
      </w:r>
      <w:r>
        <w:rPr>
          <w:rFonts w:eastAsia="Verdana-Bold"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aprobación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al contenido de la precedente propuesta, por el que se rectifica las aplicaciones presupuestarias y el IGIC aplicable,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eastAsia="es-ES"/>
        </w:rPr>
        <w:t xml:space="preserve"> y la aceptación de la misma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8. CONTRATACIÓN. NÚMERO: 2020/00005175C. INICIO DE EXPEDIENTE PARA LA CONTRATACIÓN DE LA OBRA “ADECUACIÓN VIARIA EN LA FASE IV DEL POLÍGONO INDUSTRIAL DE ARINAGA”.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Atendiendo a lo expuesto, esta Junta de Gobierno Local, actuando por delegación de Alcaldía de conformidad con el decreto 2019/1563, de fecha 20 de junio, acuerda por unanimidad la aprobación del inicio de expediente para la licitación y posterior adjudicación del contrato de la obra  </w:t>
      </w:r>
      <w:r>
        <w:rPr>
          <w:rFonts w:eastAsia="Arial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“ADECUACIÓN VIARIA EN LA FASE IV DEL POLÍGONO INDUSTRIAL DE ARINAGA"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en cumplimiento con el artículo 116.3 de la Ley 9/2017, de de 8 de noviembre, de Contratos del Sector Público, por la que se transponen al ordenamiento jurídico español las Directivas del Parlamento Europeo y del Consejo 2014/23/UE y 2014/24/UE, de 26 de febrero de 2014, se ordena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Intervención, se informe de la previsión de la aplicación presupuestaria.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Contratación, se redacte el correspondiente Pliego de Cláusulas Administrativas Particulares.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los Técnicos Municipales se redacte el Pliego de Prescripciones Técnicas pertinente, en su caso.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faculta al Sr. Alcalde para realización de cuantas gestiones sean necesarias en el desarrollo de este acuerdo.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9. CONTRATACIÓN. NÚMERO: 2020/00006207V. INICIO DE EXPEDIENTE PARA LA CONTRATACIÓN DE LA OBRA “PAVIMENTACIÓN ASFÁLTICA Y RETENEDORES DE VELOCIDAD 2020”.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Atendiendo a lo expuesto, esta Junta de Gobierno Local, actuando por delegación de Alcaldía de conformidad con el decreto 2019/1563, de fecha 20 de junio, acuerda por unanimidad la aprobación del inicio de expediente para la licitación y posterior adjudicación del contrato de la obra  </w:t>
      </w:r>
      <w:r>
        <w:rPr>
          <w:rFonts w:eastAsia="Arial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eastAsia="es-ES"/>
        </w:rPr>
        <w:t>“PAVIMENTACIÓN ASFÁLTICA Y RETENEDORES DE VELOCIDAD 2020"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y en cumplimiento con el artículo 116.3 de la Ley 9/2017, de de 8 de noviembre, de Contratos del Sector Público, por la que se transponen al ordenamiento jurídico español las Directivas del Parlamento Europeo y del Consejo 2014/23/UE y 2014/24/UE, de 26 de febrero de 2014, se ordena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Intervención, se informe de la previsión de la aplicación presupuestaria.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Contratación, se redacte el correspondiente Pliego de Cláusulas Administrativas Particulares.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los Técnicos Municipales se redacte el Pliego de Prescripciones Técnicas pertinente, en su caso.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faculta al Sr. Alcalde para realización de cuantas gestiones sean necesarias en el desarrollo de este acuerdo.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10. CONTRATACIÓN. NÚMERO: 2019/00016567G. ADJUDICACIÓN DEL CONTRATO DEL SERVICIO DE “GESTIÓN DE LOS TEATROS MUNICIPALES DE AGÜIMES (TEATRO AUDITORIO AGÜIMES, TEATRO CRUCE DE CULTURAS Y TEATRO MUNICIPAL DE AGÜIMES).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>En sesión de la Junta de Gobierno Local celebrada el día 15 de junio de 2020, se eleva a acuerdo la propuesta de mejor oferta para adjudicación del contrato  de referencia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, requiriendo para ello la constitución de fianza y presentación de la documentación correspondiente establecida en el pliego.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Una vez dado cumplimiento a la presentación de fianza y documentación por parte de la empresa propuesta, esta Junta de Gobierno Local,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adjudicar mediante procedimiento abierto el contrato del servicio de  </w:t>
      </w:r>
      <w:r>
        <w:rPr>
          <w:rFonts w:eastAsia="Verdana" w:cs="Verdana" w:ascii="IBM Plex Sans" w:hAnsi="IBM Plex Sans"/>
          <w:b w:val="false"/>
          <w:bCs w:val="false"/>
          <w:caps/>
          <w:color w:val="040404"/>
          <w:sz w:val="22"/>
          <w:szCs w:val="22"/>
          <w:u w:val="none"/>
        </w:rPr>
        <w:t>“GESTIÓN DE LOS TEATROS MUNICIPALES DE agüimes (teatro auditorio agÜimes, teatro cruce de culturas y teatro municipal de agüimes)”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, a la empresa CAMINO VIEJO PRODUCCIONES, SL, por importe de TREINTA Y SEIS MIL (36.000,00)EUROS, más la cantidad de DOS MIL QUINIENTOS VEINTE (2.520,00) EUROS </w:t>
      </w:r>
      <w:r>
        <w:rPr>
          <w:rFonts w:eastAsia="Verdana" w:cs="Verdana" w:ascii="IBM Plex Sans" w:hAnsi="IBM Plex Sans"/>
          <w:bCs/>
          <w:color w:val="040404"/>
          <w:sz w:val="22"/>
          <w:szCs w:val="22"/>
          <w:u w:val="none"/>
        </w:rPr>
        <w:t>correspondiente al 7% de IGIC, y con la mejora establecida en su oferta.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eastAsia="MicrosoftSansSerif" w:cs="Verdana" w:ascii="IBM Plex Sans" w:hAnsi="IBM Plex Sans"/>
          <w:color w:val="040404"/>
          <w:sz w:val="22"/>
          <w:szCs w:val="22"/>
          <w:u w:val="none"/>
          <w:lang w:eastAsia="es-ES"/>
        </w:rPr>
        <w:t>330T0/2279900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Al propio tiempo, se acuerda facultar al Sr. Alcalde para la firma y realización de cuantas gestiones sean necesarias, así como, nombrar a la Coordinadora al Área de Cultura, doña María del Carmen Ramírez Viera, Responsable Supervisora de ejecución del citado contrato.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9355" cy="1067054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7" r="-38" b="-27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7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PuestoCar">
    <w:name w:val="Puesto Car"/>
    <w:qFormat/>
    <w:rPr>
      <w:rFonts w:ascii="Cambria" w:hAnsi="Cambria" w:eastAsia="Cambria"/>
      <w:b/>
      <w:bCs/>
      <w:kern w:val="2"/>
      <w:sz w:val="32"/>
      <w:szCs w:val="32"/>
      <w:lang w:val="en-US" w:eastAsia="en-US"/>
    </w:rPr>
  </w:style>
  <w:style w:type="character" w:styleId="TtuloCar">
    <w:name w:val="Título Car"/>
    <w:qFormat/>
    <w:rPr>
      <w:rFonts w:ascii="Cambria" w:hAnsi="Cambria" w:eastAsia="Times New Roman"/>
      <w:b/>
      <w:bCs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/>
    </w:rPr>
  </w:style>
  <w:style w:type="character" w:styleId="Textoindependiente2Car">
    <w:name w:val="Texto independiente 2 Car"/>
    <w:qFormat/>
    <w:rPr>
      <w:rFonts w:ascii="Times New Roman" w:hAnsi="Times New Roman" w:eastAsia="Times New Roman"/>
      <w:szCs w:val="20"/>
    </w:rPr>
  </w:style>
  <w:style w:type="character" w:styleId="WW8Num15z0">
    <w:name w:val="WW8Num15z0"/>
    <w:qFormat/>
    <w:rPr>
      <w:rFonts w:ascii="Verdana" w:hAnsi="Verdana" w:eastAsia="Verdana"/>
      <w:b/>
      <w:bCs/>
      <w:spacing w:val="-1"/>
      <w:w w:val="100"/>
      <w:sz w:val="22"/>
      <w:szCs w:val="22"/>
      <w:lang w:val="es-ES" w:eastAsia="ar-SA"/>
    </w:rPr>
  </w:style>
  <w:style w:type="character" w:styleId="WW8Num14z2">
    <w:name w:val="WW8Num14z2"/>
    <w:qFormat/>
    <w:rPr>
      <w:lang w:val="es-ES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0">
    <w:name w:val="WW8Num11z0"/>
    <w:qFormat/>
    <w:rPr/>
  </w:style>
  <w:style w:type="character" w:styleId="WW8Num6z0">
    <w:name w:val="WW8Num6z0"/>
    <w:qFormat/>
    <w:rPr>
      <w:rFonts w:ascii="Verdana" w:hAnsi="Verdana" w:eastAsia="Verdana"/>
      <w:spacing w:val="-1"/>
      <w:w w:val="100"/>
      <w:sz w:val="22"/>
      <w:szCs w:val="22"/>
      <w:lang w:val="es-ES" w:eastAsia="ar-SA"/>
    </w:rPr>
  </w:style>
  <w:style w:type="character" w:styleId="WW8Num5z0">
    <w:name w:val="WW8Num5z0"/>
    <w:qFormat/>
    <w:rPr>
      <w:rFonts w:ascii="Verdana" w:hAnsi="Verdana" w:eastAsia="Verdana"/>
    </w:rPr>
  </w:style>
  <w:style w:type="character" w:styleId="WW8Num3z0">
    <w:name w:val="WW8Num3z0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right="0" w:hanging="0"/>
    </w:pPr>
    <w:rPr>
      <w:rFonts w:ascii="Times New Roman" w:hAnsi="Times New Roman" w:eastAsia="Times New Roman"/>
      <w:spacing w:val="10"/>
      <w:vertAlign w:val="superscript"/>
      <w:lang w:eastAsia="ar-SA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/>
      <w:szCs w:val="20"/>
      <w:lang w:val="es-ES_tradnl"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LibreOffice/6.4.3.2$Windows_X86_64 LibreOffice_project/747b5d0ebf89f41c860ec2a39efd7cb15b54f2d8</Application>
  <Pages>5</Pages>
  <Words>1739</Words>
  <CharactersWithSpaces>11133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2021-03-10T18:25:54Z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