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Calibri" w:cs="Verdana" w:ascii="Roboto Slab" w:hAnsi="Roboto Slab"/>
          <w:b/>
          <w:bCs/>
          <w:color w:val="2A265A"/>
          <w:sz w:val="36"/>
          <w:szCs w:val="36"/>
          <w:u w:val="none"/>
          <w:lang w:val="es-ES" w:bidi="ar-SA"/>
        </w:rPr>
        <w:t>ACUERDOS</w:t>
      </w:r>
      <w:r>
        <w:rPr>
          <w:rFonts w:cs="Verdana" w:ascii="Roboto Slab" w:hAnsi="Roboto Slab"/>
          <w:b/>
          <w:bCs/>
          <w:color w:val="2A265A"/>
          <w:sz w:val="36"/>
          <w:szCs w:val="36"/>
          <w:u w:val="none"/>
        </w:rPr>
        <w:t xml:space="preserve">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VEINTICINCO DE ENERO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 NÚMERO: 2020/0000551N. LECTURA Y APROBACIÓN SI PROCEDE, DEL BORRADOR DEL ACTA DE LA SESIÓN CELEBRADA EL DIECIOCHO DE ENERO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dieciocho de enero de dos mil veintiuno,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2020/00010563. CERTIFICACIÓN NÚMERO UNO DEL LOTE I: DEMOLICIONES, MOVIMIENTO DE TIERRAS, EJECUCIÓN DE ACCESO Y ACONDICIONAMIENTO DE CAMINOS,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número uno (1) del </w:t>
      </w:r>
      <w:r>
        <w:rPr>
          <w:rFonts w:eastAsia="Arial" w:cs="Arial" w:ascii="IBM Plex Sans" w:hAnsi="IBM Plex Sans"/>
          <w:b w:val="false"/>
          <w:bCs w:val="false"/>
          <w:color w:val="040404"/>
          <w:sz w:val="22"/>
          <w:szCs w:val="22"/>
          <w:u w:val="none"/>
          <w:lang w:bidi="es-ES"/>
        </w:rPr>
        <w:t>LOTE I: DEMOLICI</w:t>
      </w:r>
      <w:r>
        <w:rPr>
          <w:rFonts w:eastAsia="Arial" w:cs="Arial" w:ascii="IBM Plex Sans" w:hAnsi="IBM Plex Sans"/>
          <w:b w:val="false"/>
          <w:bCs w:val="false"/>
          <w:color w:val="040404"/>
          <w:sz w:val="22"/>
          <w:szCs w:val="22"/>
          <w:u w:val="none"/>
          <w:lang w:bidi="es-ES"/>
        </w:rPr>
        <w:t>O</w:t>
      </w:r>
      <w:r>
        <w:rPr>
          <w:rFonts w:eastAsia="Arial" w:cs="Arial" w:ascii="IBM Plex Sans" w:hAnsi="IBM Plex Sans"/>
          <w:b w:val="false"/>
          <w:bCs w:val="false"/>
          <w:color w:val="040404"/>
          <w:sz w:val="22"/>
          <w:szCs w:val="22"/>
          <w:u w:val="none"/>
          <w:lang w:bidi="es-ES"/>
        </w:rPr>
        <w:t xml:space="preserve">NES, MOVIMIENTOS DE TIERRAS, EJECUCIÓN DE ACCESO Y ACONDICIONAMIENTO DE CAMINOS, del contrato de la obra </w:t>
      </w:r>
      <w:r>
        <w:rPr>
          <w:rFonts w:eastAsia="Arial" w:cs="Arial" w:ascii="IBM Plex Sans" w:hAnsi="IBM Plex Sans"/>
          <w:b w:val="false"/>
          <w:bCs w:val="false"/>
          <w:caps/>
          <w:color w:val="040404"/>
          <w:sz w:val="22"/>
          <w:szCs w:val="22"/>
          <w:u w:val="none"/>
          <w:lang w:bidi="es-ES"/>
        </w:rPr>
        <w:t>“REHABILITACIÓN DEL MUELLE VIEJO”</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con cargo a la aplicación presupuestaria </w:t>
      </w:r>
      <w:r>
        <w:rPr>
          <w:rFonts w:cs="TimesNewRomanPS-BoldMT" w:ascii="IBM Plex Sans" w:hAnsi="IBM Plex Sans"/>
          <w:bCs/>
          <w:color w:val="040404"/>
          <w:sz w:val="22"/>
          <w:szCs w:val="22"/>
          <w:u w:val="none"/>
          <w:lang w:eastAsia="es-ES"/>
        </w:rPr>
        <w:t>1533V/6090049</w:t>
      </w:r>
      <w:r>
        <w:rPr>
          <w:rFonts w:cs="Verdana" w:ascii="IBM Plex Sans" w:hAnsi="IBM Plex Sans"/>
          <w:color w:val="040404"/>
          <w:sz w:val="22"/>
          <w:szCs w:val="22"/>
          <w:u w:val="none"/>
        </w:rPr>
        <w:t xml:space="preserve">, </w:t>
      </w:r>
      <w:r>
        <w:rPr>
          <w:rFonts w:cs="Verdana" w:ascii="IBM Plex Sans" w:hAnsi="IBM Plex Sans"/>
          <w:color w:val="040404"/>
          <w:spacing w:val="-3"/>
          <w:sz w:val="22"/>
          <w:szCs w:val="22"/>
          <w:u w:val="none"/>
          <w:lang w:val="es-ES_tradnl"/>
        </w:rPr>
        <w:t xml:space="preserve"> adjudicada a la empresa HERMANOS MEDINA LA HERRADURA, SL, así como, suscrita por el Arquitecto Técnico, don Francisco S. Estévez Rivero,  facultativo de este Ayuntamiento que comprende la Dirección de dicha obra, por importe de </w:t>
      </w:r>
      <w:r>
        <w:rPr>
          <w:rFonts w:cs="TimesNewRomanPS-BoldMT" w:ascii="IBM Plex Sans" w:hAnsi="IBM Plex Sans"/>
          <w:bCs/>
          <w:color w:val="040404"/>
          <w:sz w:val="22"/>
          <w:szCs w:val="22"/>
          <w:u w:val="none"/>
          <w:lang w:eastAsia="es-ES"/>
        </w:rPr>
        <w:t>11.257,46</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2019/00002083S. PRÓRROGA DEL CONTRATO DE “ARRENDAMIENTO DEL EDIFICIO DEL APARCAMIENTO DEL CASCO HISTÓRICO”.</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color w:val="040404"/>
          <w:sz w:val="22"/>
          <w:szCs w:val="22"/>
          <w:u w:val="none"/>
        </w:rPr>
        <w:t xml:space="preserve">aprobación al contenido de la precedente propuesta  de la prórroga del contrato de </w:t>
      </w:r>
      <w:r>
        <w:rPr>
          <w:rFonts w:cs="Verdana" w:ascii="IBM Plex Sans" w:hAnsi="IBM Plex Sans"/>
          <w:b w:val="false"/>
          <w:bCs w:val="false"/>
          <w:iCs/>
          <w:color w:val="040404"/>
          <w:sz w:val="22"/>
          <w:szCs w:val="22"/>
          <w:u w:val="none"/>
        </w:rPr>
        <w:t>“ARRENDAMIENTO DEL EDIFICIO DEL APARCAMIENTO DEL CASCO HISTÓRICO”</w:t>
      </w:r>
      <w:r>
        <w:rPr>
          <w:rFonts w:cs="Verdana" w:ascii="IBM Plex Sans" w:hAnsi="IBM Plex Sans"/>
          <w:b w:val="false"/>
          <w:bCs w:val="false"/>
          <w:color w:val="040404"/>
          <w:sz w:val="22"/>
          <w:szCs w:val="22"/>
          <w:u w:val="none"/>
        </w:rPr>
        <w:t>, adjudicado  a la empresa AGUSERMAN, SLU, con CIF ****2719*,</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2019/00015116W. RESOLUCIÓN RECURSO REPOSICIÓN PRESENTADO POR LA EMPRESA ANEK S-3, SL.</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w:t>
      </w:r>
      <w:r>
        <w:rPr>
          <w:rFonts w:cs="Verdana-Bold" w:ascii="IBM Plex Sans" w:hAnsi="IBM Plex Sans"/>
          <w:b w:val="false"/>
          <w:bCs w:val="false"/>
          <w:color w:val="040404"/>
          <w:sz w:val="22"/>
          <w:szCs w:val="22"/>
          <w:u w:val="none"/>
          <w:lang w:eastAsia="es-ES"/>
        </w:rPr>
        <w:t xml:space="preserve">aprobación al contenido de la precedente propuesta por el que se desestima el Recurso de Reposición interpuesto por la empresa ANEK S-3, SL, contra los pliegos que rigen el citado procedimiento de licitación, </w:t>
      </w:r>
      <w:r>
        <w:rPr>
          <w:rFonts w:cs="Verdana-Bold" w:ascii="IBM Plex Sans" w:hAnsi="IBM Plex Sans"/>
          <w:b/>
          <w:bCs/>
          <w:color w:val="040404"/>
          <w:sz w:val="22"/>
          <w:szCs w:val="22"/>
          <w:u w:val="none"/>
          <w:lang w:eastAsia="es-ES"/>
        </w:rPr>
        <w:t xml:space="preserve"> </w:t>
      </w:r>
      <w:r>
        <w:rPr>
          <w:rFonts w:cs="Verdana" w:ascii="IBM Plex Sans" w:hAnsi="IBM Plex Sans"/>
          <w:color w:val="040404"/>
          <w:sz w:val="22"/>
          <w:szCs w:val="22"/>
          <w:u w:val="none"/>
          <w:lang w:eastAsia="es-ES"/>
        </w:rPr>
        <w:t>y la aceptación de la citada propuesta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2021/00000366B. APROBACIÓN INICIO EXPEDIENTE PARA LA CONTRATACIÓN DEL “PRIMER PLAN INVERSIONES MUNICIPALES AÑO 2021” PRESTACIÓN QUE SE DIVIDE EN 3 LOTES.</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w:t>
      </w:r>
      <w:r>
        <w:rPr>
          <w:rFonts w:eastAsia="Arial" w:cs="Arial" w:ascii="IBM Plex Sans" w:hAnsi="IBM Plex Sans"/>
          <w:b w:val="false"/>
          <w:bCs w:val="false"/>
          <w:caps/>
          <w:color w:val="040404"/>
          <w:sz w:val="22"/>
          <w:szCs w:val="22"/>
          <w:u w:val="none"/>
          <w:lang w:bidi="es-ES"/>
        </w:rPr>
        <w:t>“PRIMER PLAN INVERSIONES MUNICIPALES AÑO 2021”</w:t>
      </w:r>
      <w:r>
        <w:rPr>
          <w:rFonts w:cs="Verdana" w:ascii="IBM Plex Sans" w:hAnsi="IBM Plex Sans"/>
          <w:color w:val="040404"/>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2020/00006207V. APROBAR PROPUESTA MEJOR OFERTA PARA LA ADJUDICACIÓN DEL CONTRATO “PAVIMENTACIÓN ASFÁLTICA Y RETENEDORES DE VELOCIDAD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elevando a acuerdo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1. </w:t>
      </w:r>
      <w:r>
        <w:rPr>
          <w:rFonts w:cs="Verdana" w:ascii="IBM Plex Sans" w:hAnsi="IBM Plex Sans"/>
          <w:b w:val="false"/>
          <w:bCs w:val="false"/>
          <w:color w:val="040404"/>
          <w:sz w:val="22"/>
          <w:szCs w:val="22"/>
          <w:u w:val="none"/>
        </w:rPr>
        <w:t xml:space="preserve">Aprobar como mejor oferta para la adjudicación de la obra “PAVIMENTACIÓN ASFÁLTICA Y RETENEDORES DE VELOCIDAD 2020”, la presentada por la empresa PRETECAN, SL, con CIF ****4148*, por importe de DOSCIENTOS VEINTITRÉS MIL QUINIENTOS SETENTA Y NUEVE EUROS CON CUARENTA Y TRES CÉNTIMOS (223.579,43 €), más QUINCE MIL SEISCIENTOS CINCUENTA EUROS CON CINCUENTA Y SEIS CÉNTIMOS (15.650,56 €) de IGIC y con la mejora establecida en su oferta.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cs="Verdana" w:ascii="IBM Plex Sans" w:hAnsi="IBM Plex Sans"/>
          <w:b w:val="false"/>
          <w:bCs w:val="false"/>
          <w:color w:val="040404"/>
          <w:sz w:val="22"/>
          <w:szCs w:val="22"/>
          <w:u w:val="none"/>
        </w:rPr>
        <w:t xml:space="preserve">Asimismo, se acuerda por esta misma Junta se le conceda al licitador propuesto, para que en  el plazo de SIETE (7) DÍAS HÁBILES, a contar desde el siguiente a aquel en el que hubiera recibido el requerimiento, proceda a la constitución de la garantía definitiva, por importe del 10% </w:t>
      </w:r>
      <w:r>
        <w:rPr>
          <w:rFonts w:cs="Verdana" w:ascii="IBM Plex Sans" w:hAnsi="IBM Plex Sans"/>
          <w:b w:val="false"/>
          <w:bCs w:val="false"/>
          <w:color w:val="040404"/>
          <w:sz w:val="22"/>
          <w:szCs w:val="22"/>
          <w:u w:val="none"/>
          <w:lang w:val="es-ES_tradnl"/>
        </w:rPr>
        <w:t>del precio final ofertado</w:t>
      </w:r>
      <w:r>
        <w:rPr>
          <w:rFonts w:cs="Verdana" w:ascii="IBM Plex Sans" w:hAnsi="IBM Plex Sans"/>
          <w:b w:val="false"/>
          <w:bCs w:val="false"/>
          <w:color w:val="040404"/>
          <w:sz w:val="22"/>
          <w:szCs w:val="22"/>
          <w:u w:val="none"/>
        </w:rPr>
        <w:t>, 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2020/00013592S. DEVOLUCIÓN DE FIANZA DEPOSITADA PARA LA EJECUCIÓN DEL CONTRATO DE “MANTENIMIENTO TÉCNICO PREVENTIVO Y CORRECTIVO DE INSTALACIONES DE PROTECCIÓN ACTIVA CONTRAINCENDIOS EN EDIFICIOS MUNICIPALES”.</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color w:val="040404"/>
          <w:sz w:val="22"/>
          <w:szCs w:val="22"/>
          <w:u w:val="none"/>
        </w:rPr>
        <w:t>aprobación al contenido de la precedente propuesta, conforme a los informes emitidos al respecto, estimando FAVORABLE la devolución de fianza depositada por la empresa INCENDIA ENGINEERING SYSTEMS, SL, con CIF ****</w:t>
      </w:r>
      <w:r>
        <w:rPr>
          <w:rFonts w:cs="Tahoma" w:ascii="IBM Plex Sans" w:hAnsi="IBM Plex Sans"/>
          <w:b w:val="false"/>
          <w:bCs w:val="false"/>
          <w:color w:val="040404"/>
          <w:sz w:val="22"/>
          <w:szCs w:val="22"/>
          <w:u w:val="none"/>
        </w:rPr>
        <w:t>8177*</w:t>
      </w:r>
      <w:r>
        <w:rPr>
          <w:rFonts w:cs="Verdana" w:ascii="IBM Plex Sans" w:hAnsi="IBM Plex Sans"/>
          <w:b w:val="false"/>
          <w:bCs w:val="false"/>
          <w:color w:val="040404"/>
          <w:sz w:val="22"/>
          <w:szCs w:val="22"/>
          <w:u w:val="none"/>
        </w:rPr>
        <w:t xml:space="preserve">, en concepto de garantía definitiva al contrato de “MANTENIMIENTO TÉCNICO PREVENTIVO Y CORRECTIVO DE INSTALACIONES DE PROTECCIÓN ACTIVA CONTRAINCENDIOS EN EDIFICIOS MUNICIPALES”, </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2020/00004922C. APROBAR PROPUESTA MEJOR OFERTA PARA LA ADJUDICACIÓN DEL LOTE 1 DEL CONTRATO DE LA OBRA “REHABILITACIÓN FACHADAS Y SUSTITUCIÓN DE CARPINTERÍAS AYUNTAMIENTO DE AGÜIMES” Y EXCLUSIÓN DE LICITADOR POR NO CONSIDERAR JUSTIFICADA LA OFERTA PRESENTADA AL LOTE II.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1. Acordar como</w:t>
      </w:r>
      <w:r>
        <w:rPr>
          <w:rFonts w:cs="Verdana" w:ascii="IBM Plex Sans" w:hAnsi="IBM Plex Sans"/>
          <w:b/>
          <w:color w:val="040404"/>
          <w:sz w:val="22"/>
          <w:szCs w:val="22"/>
          <w:u w:val="none"/>
        </w:rPr>
        <w:t xml:space="preserve"> </w:t>
      </w:r>
      <w:r>
        <w:rPr>
          <w:rFonts w:cs="Verdana" w:ascii="IBM Plex Sans" w:hAnsi="IBM Plex Sans"/>
          <w:b w:val="false"/>
          <w:bCs w:val="false"/>
          <w:color w:val="040404"/>
          <w:sz w:val="22"/>
          <w:szCs w:val="22"/>
          <w:u w:val="none"/>
        </w:rPr>
        <w:t>Mejor oferta para la adjudicación del LOTE 1:  CARPINTERÍAS EXTERIORES Y PINTURA INTERIOR del contrato de obra "REHABILITACIÓN DE FACHADAS Y SUSTITUCIÓN DE CARPINTERÍAS AYUNTAMIENTO DE AGÜIMES", la presentada por  la entidad mercantil ROHE INGENIEROS EMPRESA CONSTRUCTORA, SL, con CIF ****</w:t>
      </w:r>
      <w:r>
        <w:rPr>
          <w:rFonts w:cs="Verdana" w:ascii="IBM Plex Sans" w:hAnsi="IBM Plex Sans"/>
          <w:b w:val="false"/>
          <w:bCs w:val="false"/>
          <w:color w:val="040404"/>
          <w:sz w:val="22"/>
          <w:szCs w:val="22"/>
          <w:u w:val="none"/>
          <w:lang w:eastAsia="es-ES"/>
        </w:rPr>
        <w:t>2125*</w:t>
      </w:r>
      <w:r>
        <w:rPr>
          <w:rFonts w:cs="Verdana" w:ascii="IBM Plex Sans" w:hAnsi="IBM Plex Sans"/>
          <w:b w:val="false"/>
          <w:bCs w:val="false"/>
          <w:color w:val="040404"/>
          <w:sz w:val="22"/>
          <w:szCs w:val="22"/>
          <w:u w:val="none"/>
        </w:rPr>
        <w:t>, por un importe de DOSCIENTOS CUARENTA Y OCHO MIL TRESCIENTOS NOVENTA Y CINCO CON DIECINUEVE (</w:t>
      </w:r>
      <w:r>
        <w:rPr>
          <w:rFonts w:cs="Verdana-Bold" w:ascii="IBM Plex Sans" w:hAnsi="IBM Plex Sans"/>
          <w:b w:val="false"/>
          <w:bCs w:val="false"/>
          <w:color w:val="040404"/>
          <w:sz w:val="22"/>
          <w:szCs w:val="22"/>
          <w:u w:val="none"/>
          <w:lang w:eastAsia="es-ES"/>
        </w:rPr>
        <w:t xml:space="preserve">248.395,19€) EUROS, más DIECISIETE MIL TRESCIENTOS OCHENTA Y SIETE CON SESENTA Y SEIS </w:t>
      </w:r>
      <w:r>
        <w:rPr>
          <w:rFonts w:cs="Verdana" w:ascii="IBM Plex Sans" w:hAnsi="IBM Plex Sans"/>
          <w:b w:val="false"/>
          <w:bCs w:val="false"/>
          <w:color w:val="040404"/>
          <w:sz w:val="22"/>
          <w:szCs w:val="22"/>
          <w:u w:val="none"/>
          <w:lang w:eastAsia="es-ES"/>
        </w:rPr>
        <w:t>(17.387,66 €) EUROS</w:t>
      </w:r>
      <w:r>
        <w:rPr>
          <w:rFonts w:cs="Verdana" w:ascii="IBM Plex Sans" w:hAnsi="IBM Plex Sans"/>
          <w:b w:val="false"/>
          <w:bCs w:val="false"/>
          <w:color w:val="040404"/>
          <w:sz w:val="22"/>
          <w:szCs w:val="22"/>
          <w:u w:val="none"/>
        </w:rPr>
        <w:t xml:space="preserve"> de IGIC, y con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cs="Verdana" w:ascii="IBM Plex Sans" w:hAnsi="IBM Plex Sans"/>
          <w:b w:val="false"/>
          <w:bCs w:val="false"/>
          <w:color w:val="040404"/>
          <w:sz w:val="22"/>
          <w:szCs w:val="22"/>
          <w:u w:val="none"/>
        </w:rPr>
        <w:t xml:space="preserve">Asimismo, se acuerda conceder a la licitadora propuesta, el plazo de SIETE (7) DÍAS HÁBILES, a contar desde el siguiente a aquel en que hubiera recibido el requerimiento, para que proceda a la constitución de la garantía definitiva por importe del 10% </w:t>
      </w:r>
      <w:r>
        <w:rPr>
          <w:rFonts w:cs="Verdana" w:ascii="IBM Plex Sans" w:hAnsi="IBM Plex Sans"/>
          <w:b w:val="false"/>
          <w:bCs w:val="false"/>
          <w:color w:val="040404"/>
          <w:sz w:val="22"/>
          <w:szCs w:val="22"/>
          <w:u w:val="none"/>
          <w:lang w:val="es-ES_tradnl"/>
        </w:rPr>
        <w:t>del precio final ofertado, IGIC excluido, así como la documentación que proceda para acreditar la solvencia económica, financiera, técnica y profesional establecida en el pliego administrativo que rige el citado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2</w:t>
      </w:r>
      <w:r>
        <w:rPr>
          <w:rFonts w:cs="Verdana" w:ascii="IBM Plex Sans" w:hAnsi="IBM Plex Sans"/>
          <w:b w:val="false"/>
          <w:bCs w:val="false"/>
          <w:color w:val="040404"/>
          <w:sz w:val="22"/>
          <w:szCs w:val="22"/>
          <w:u w:val="none"/>
        </w:rPr>
        <w:t>. Excluir de la licitación a la siguiente:</w:t>
      </w:r>
    </w:p>
    <w:p>
      <w:pPr>
        <w:pStyle w:val="Normal"/>
        <w:jc w:val="left"/>
        <w:rPr>
          <w:rFonts w:ascii="IBM Plex Sans" w:hAnsi="IBM Plex Sans"/>
          <w:color w:val="040404"/>
          <w:sz w:val="22"/>
          <w:szCs w:val="22"/>
          <w:u w:val="none"/>
        </w:rPr>
      </w:pPr>
      <w:r>
        <w:rPr>
          <w:rFonts w:cs="Verdana-Bold" w:ascii="IBM Plex Sans" w:hAnsi="IBM Plex Sans"/>
          <w:b w:val="false"/>
          <w:bCs w:val="false"/>
          <w:color w:val="040404"/>
          <w:sz w:val="22"/>
          <w:szCs w:val="22"/>
          <w:u w:val="none"/>
          <w:lang w:eastAsia="es-ES"/>
        </w:rPr>
        <w:t>PINTURAS Y REFORMAS MONTELONGO, SL</w:t>
      </w:r>
      <w:r>
        <w:rPr>
          <w:rFonts w:cs="Verdana" w:ascii="IBM Plex Sans" w:hAnsi="IBM Plex Sans"/>
          <w:b w:val="false"/>
          <w:bCs w:val="false"/>
          <w:color w:val="040404"/>
          <w:sz w:val="22"/>
          <w:szCs w:val="22"/>
          <w:u w:val="none"/>
        </w:rPr>
        <w:t xml:space="preserve">, </w:t>
      </w:r>
      <w:r>
        <w:rPr>
          <w:rFonts w:cs="Verdana" w:ascii="IBM Plex Sans" w:hAnsi="IBM Plex Sans"/>
          <w:color w:val="040404"/>
          <w:sz w:val="22"/>
          <w:szCs w:val="22"/>
          <w:u w:val="none"/>
        </w:rPr>
        <w:t>por no considerar justificada la oferta presentada al Lote 2 del citado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2020/00010490H. APROBACIÓN DE EXPEDIENTE Y GASTO PARA LA CONTRATACIÓN DE LA OBRA “MEJORA Y OPTIMIZACIÓN RED DE ABASTECIMIENTO DE AGUA ARINAGA (FASE 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Mediante acuerdo adoptado por la Junta de Gobierno Local, en sesión celebrada el día 19 de octubre de 2020, se aprobó el inicio de expediente para la adjudicación del citado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cs="Verdana" w:ascii="IBM Plex Sans" w:hAnsi="IBM Plex Sans"/>
          <w:color w:val="040404"/>
          <w:sz w:val="22"/>
          <w:szCs w:val="22"/>
          <w:u w:val="none"/>
        </w:rPr>
        <w:t>actuando por delegación de Alcaldía de conformidad con el decreto 2019/1563,</w:t>
      </w:r>
      <w:r>
        <w:rPr>
          <w:rFonts w:cs="Verdana" w:ascii="IBM Plex Sans" w:hAnsi="IBM Plex Sans"/>
          <w:color w:val="040404"/>
          <w:sz w:val="22"/>
          <w:szCs w:val="22"/>
          <w:u w:val="none"/>
          <w:lang w:val="es-ES_tradnl"/>
        </w:rPr>
        <w:t xml:space="preserve"> </w:t>
      </w:r>
      <w:r>
        <w:rPr>
          <w:rFonts w:cs="Verdana" w:ascii="IBM Plex Sans" w:hAnsi="IBM Plex Sans"/>
          <w:color w:val="040404"/>
          <w:sz w:val="22"/>
          <w:szCs w:val="22"/>
          <w:u w:val="none"/>
        </w:rPr>
        <w:t xml:space="preserve">de fecha 20 de junio, </w:t>
      </w:r>
      <w:r>
        <w:rPr>
          <w:rFonts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val="es-ES_tradnl"/>
        </w:rPr>
        <w:t xml:space="preserve">3. </w:t>
      </w:r>
      <w:r>
        <w:rPr>
          <w:rFonts w:cs="Verdana" w:ascii="IBM Plex Sans" w:hAnsi="IBM Plex Sans"/>
          <w:color w:val="040404"/>
          <w:sz w:val="22"/>
          <w:szCs w:val="22"/>
          <w:u w:val="none"/>
          <w:lang w:eastAsia="es-ES"/>
        </w:rPr>
        <w:t xml:space="preserve">Esta obra está financiada íntegramente por el Cabildo de Gran Canaria, según acuerdo plenario adoptado en sesión celebrada el día 31 de julio de 2020, en el que se aprueba el Plan de Cooperación con los Ayuntamientos, anualidad 2020- 2021, con número de expediente 20.PCA.02.01, aplicación presupuestaria </w:t>
      </w:r>
      <w:r>
        <w:rPr>
          <w:rFonts w:cs="Arial-BoldMT" w:ascii="IBM Plex Sans" w:hAnsi="IBM Plex Sans"/>
          <w:bCs/>
          <w:color w:val="040404"/>
          <w:sz w:val="22"/>
          <w:szCs w:val="22"/>
          <w:u w:val="none"/>
          <w:lang w:eastAsia="es-ES"/>
        </w:rPr>
        <w:t>15600/942/762300020.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2021/00000334W. DEVOLUCIÓN DE FIANZA DEPOSITADA PARA LA EJECUCIÓN DEL CONTRATO “CONSTRUCCIÓN CUBIERTA GRADAS CAMPO FÚTBOL MONTAÑA LOS VÉLEZ”. </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color w:val="040404"/>
          <w:sz w:val="22"/>
          <w:szCs w:val="22"/>
          <w:u w:val="none"/>
        </w:rPr>
        <w:t>aprobación al contenido de la precedente propuesta, conforme a los informes emitidos al respecto, estimando FAVORABLE la devolución de fianza depositada por la empresa MEDINA BRAVO CUBIERTAS Y ESTRUCTURAS, SL, con CIF ****</w:t>
      </w:r>
      <w:r>
        <w:rPr>
          <w:rFonts w:cs="Verdana" w:ascii="IBM Plex Sans" w:hAnsi="IBM Plex Sans"/>
          <w:b w:val="false"/>
          <w:bCs w:val="false"/>
          <w:color w:val="040404"/>
          <w:sz w:val="22"/>
          <w:szCs w:val="22"/>
          <w:u w:val="none"/>
          <w:lang w:eastAsia="es-ES"/>
        </w:rPr>
        <w:t>8834*</w:t>
      </w:r>
      <w:r>
        <w:rPr>
          <w:rFonts w:cs="Verdana" w:ascii="IBM Plex Sans" w:hAnsi="IBM Plex Sans"/>
          <w:b w:val="false"/>
          <w:bCs w:val="false"/>
          <w:color w:val="040404"/>
          <w:sz w:val="22"/>
          <w:szCs w:val="22"/>
          <w:u w:val="none"/>
        </w:rPr>
        <w:t>, en concepto de garantía definitiva al contrato de “CONSTRUCCIÓN DE CUBIERTA DE GRADAS DEL CAMPO DE FÚTBOL DE MONTAÑA LOS VÉLEZ”,</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38</TotalTime>
  <Application>LibreOffice/6.4.3.2$Windows_X86_64 LibreOffice_project/747b5d0ebf89f41c860ec2a39efd7cb15b54f2d8</Application>
  <Pages>5</Pages>
  <Words>1619</Words>
  <CharactersWithSpaces>10643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2021-03-15T17:42:49Z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