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OCHO DE FEBRERO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SECRETARÍA GENERAL. NÚMERO: 2021/00001597W. LECTURA Y APROBACIÓN SI PROCEDE, DEL BORRADOR DEL ACTA DE LA SESIÓN CELEBRADA EL UNO DE FEBRERO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uno de febrero de dos mil veintiuno,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ÁREA MEDIO AMBIENTE.</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2021/00001419P. ADHESIÓN A LA CAMPAÑA “LA HORA DEL PLANETA 2021”.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propuesta de</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Adhesión a la Campaña “La Hora del Planeta 2021”</w:t>
      </w:r>
      <w:r>
        <w:rPr>
          <w:rFonts w:eastAsia="Verdana" w:cs="Verdana" w:ascii="IBM Plex Sans" w:hAnsi="IBM Plex Sans"/>
          <w:color w:val="040404"/>
          <w:sz w:val="22"/>
          <w:szCs w:val="22"/>
          <w:u w:val="none"/>
        </w:rPr>
        <w:t>, y la aceptación del citado texto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2021/00000968S. APROBACIÓN MEMORIA TÉCNICA DE LA OBRA “CERRAMIENTO METÁLICO EN EL ALMACÉN DE PARTICIPACIÓN CIUDADANA”.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Arial" w:cs="Verdana" w:ascii="IBM Plex Sans" w:hAnsi="IBM Plex Sans"/>
          <w:b w:val="false"/>
          <w:bCs w:val="false"/>
          <w:caps/>
          <w:color w:val="040404"/>
          <w:sz w:val="22"/>
          <w:szCs w:val="22"/>
          <w:u w:val="none"/>
          <w:lang w:eastAsia="es-ES"/>
        </w:rPr>
        <w:t>“CERRAMIENTO METÁLICO EN EL ALMACÉN DE PARTICIPACIÓN CIUDADANA”</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redactado  por el Arquitecto Técnico, doña Francisco Estévez Rivero, con un presupuesto total de ejecución por contrata de </w:t>
      </w:r>
      <w:r>
        <w:rPr>
          <w:rFonts w:eastAsia="Courier New" w:cs="Verdana" w:ascii="IBM Plex Sans" w:hAnsi="IBM Plex Sans"/>
          <w:bCs/>
          <w:color w:val="040404"/>
          <w:sz w:val="22"/>
          <w:szCs w:val="22"/>
          <w:u w:val="none"/>
          <w:lang w:eastAsia="es-ES"/>
        </w:rPr>
        <w:t>4.500,00</w:t>
      </w:r>
      <w:r>
        <w:rPr>
          <w:rFonts w:eastAsia="Verdana" w:cs="Verdana" w:ascii="IBM Plex Sans" w:hAnsi="IBM Plex Sans"/>
          <w:color w:val="040404"/>
          <w:sz w:val="22"/>
          <w:szCs w:val="22"/>
          <w:u w:val="none"/>
        </w:rPr>
        <w:t xml:space="preserve"> 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2021/00000390N. AUTORIZACIÓN PARA EL INICIO DEL EXPEDIENTE DEL MODIFICADO Nº 1 DEL PROYECTO DE LA OBRA “LOTE Nº V: INSTALACIÓN ELÉCTRICA EN BAJA TENSIÓN Y ALUMBRADO EXTERIOR (MERCADO AGRÍCOLA MUNICIPAL- FASE FINAL)”.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la aprobación del contenido del precedente informe y, en base a ello: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1. Autorizar el Inicio de expediente de </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b w:val="false"/>
          <w:bCs w:val="false"/>
          <w:color w:val="040404"/>
          <w:spacing w:val="-3"/>
          <w:sz w:val="22"/>
          <w:szCs w:val="22"/>
          <w:u w:val="none"/>
          <w:lang w:val="es-ES_tradnl"/>
        </w:rPr>
        <w:t xml:space="preserve">MODIFICADO Nº 1 DEL PROYECTO DENOMINADO </w:t>
      </w:r>
      <w:r>
        <w:rPr>
          <w:rFonts w:eastAsia="Verdana" w:cs="Verdana" w:ascii="IBM Plex Sans" w:hAnsi="IBM Plex Sans"/>
          <w:b w:val="false"/>
          <w:bCs w:val="false"/>
          <w:color w:val="040404"/>
          <w:sz w:val="22"/>
          <w:szCs w:val="22"/>
          <w:u w:val="none"/>
        </w:rPr>
        <w:t>‘LOTE Nº V: INSTALACIÓN ELÉCTRICA EN BAJA TENSIÓN Y ALUMBRADO EXTERIOR’ DE LA OBRA “MERCADO AGRÍCOLA MUNICIPAL- FASE FINAL”</w:t>
      </w:r>
      <w:r>
        <w:rPr>
          <w:rFonts w:eastAsia="Verdana" w:cs="Verdana" w:ascii="IBM Plex Sans" w:hAnsi="IBM Plex Sans"/>
          <w:b w:val="false"/>
          <w:bCs w:val="false"/>
          <w:color w:val="040404"/>
          <w:spacing w:val="-3"/>
          <w:sz w:val="22"/>
          <w:szCs w:val="22"/>
          <w:u w:val="none"/>
          <w:lang w:val="es-ES_tradnl"/>
        </w:rPr>
        <w:t xml:space="preserve">, </w:t>
      </w:r>
      <w:r>
        <w:rPr>
          <w:rFonts w:eastAsia="Verdana" w:cs="Verdana" w:ascii="IBM Plex Sans" w:hAnsi="IBM Plex Sans"/>
          <w:color w:val="040404"/>
          <w:spacing w:val="-3"/>
          <w:sz w:val="22"/>
          <w:szCs w:val="22"/>
          <w:u w:val="none"/>
          <w:lang w:val="es-ES_tradnl"/>
        </w:rPr>
        <w:t>de acuerdo con el artículo 234. 3 del TRLCSP,</w:t>
      </w:r>
      <w:r>
        <w:rPr>
          <w:rFonts w:eastAsia="Verdana" w:cs="Verdana" w:ascii="IBM Plex Sans" w:hAnsi="IBM Plex Sans"/>
          <w:b/>
          <w:color w:val="040404"/>
          <w:spacing w:val="-3"/>
          <w:sz w:val="22"/>
          <w:szCs w:val="22"/>
          <w:u w:val="none"/>
          <w:lang w:val="es-ES_tradnl"/>
        </w:rPr>
        <w:t xml:space="preserve"> </w:t>
      </w:r>
      <w:r>
        <w:rPr>
          <w:rFonts w:eastAsia="Verdana" w:cs="Verdana" w:ascii="IBM Plex Sans" w:hAnsi="IBM Plex Sans"/>
          <w:color w:val="040404"/>
          <w:spacing w:val="-3"/>
          <w:sz w:val="22"/>
          <w:szCs w:val="22"/>
          <w:u w:val="none"/>
          <w:lang w:val="es-ES_tradnl"/>
        </w:rPr>
        <w:t>debiendo llevar a cabo las siguientes actuaciones: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Redacción de la modificación del proyecto y aprobación técnica de la misma.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Audiencia del contratista y del redactor del proyecto, por plazo mínimo de tres días.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Aprobación del expediente por el órgano de contratación, así como de los gastos complementarios precisos.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2020/00010563E. CERTIFICACIÓN NÚMERO DOS DEL LOTE I: DEMOLICIONES, MOVIMIENTO DE TIERRAS, EJECUCIÓN DE ACCESO Y ACONDICIONAMIENTO DE CAMINOS,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Arial" w:cs="Verdana" w:ascii="IBM Plex Sans" w:hAnsi="IBM Plex Sans"/>
          <w:b w:val="false"/>
          <w:bCs w:val="false"/>
          <w:color w:val="040404"/>
          <w:sz w:val="22"/>
          <w:szCs w:val="22"/>
          <w:u w:val="none"/>
          <w:lang w:eastAsia="es-ES"/>
        </w:rPr>
        <w:t>LOTE I: DEMOLICI</w:t>
      </w:r>
      <w:r>
        <w:rPr>
          <w:rFonts w:eastAsia="Arial" w:cs="Verdana" w:ascii="IBM Plex Sans" w:hAnsi="IBM Plex Sans"/>
          <w:b w:val="false"/>
          <w:bCs w:val="false"/>
          <w:color w:val="040404"/>
          <w:sz w:val="22"/>
          <w:szCs w:val="22"/>
          <w:u w:val="none"/>
          <w:lang w:eastAsia="es-ES"/>
        </w:rPr>
        <w:t>O</w:t>
      </w:r>
      <w:r>
        <w:rPr>
          <w:rFonts w:eastAsia="Arial" w:cs="Verdana" w:ascii="IBM Plex Sans" w:hAnsi="IBM Plex Sans"/>
          <w:b w:val="false"/>
          <w:bCs w:val="false"/>
          <w:color w:val="040404"/>
          <w:sz w:val="22"/>
          <w:szCs w:val="22"/>
          <w:u w:val="none"/>
          <w:lang w:eastAsia="es-ES"/>
        </w:rPr>
        <w:t xml:space="preserve">NES, MOVIMIENTOS DE TIERRAS, EJECUCIÓN DE ACCESO Y ACONDICIONAMIENTO DE CAMINOS, del contrato de la obra </w:t>
      </w:r>
      <w:r>
        <w:rPr>
          <w:rFonts w:eastAsia="Arial" w:cs="Verdana" w:ascii="IBM Plex Sans" w:hAnsi="IBM Plex Sans"/>
          <w:b w:val="false"/>
          <w:bCs w:val="false"/>
          <w:caps/>
          <w:color w:val="040404"/>
          <w:sz w:val="22"/>
          <w:szCs w:val="22"/>
          <w:u w:val="none"/>
          <w:lang w:eastAsia="es-ES"/>
        </w:rPr>
        <w:t>“REHABILITACIÓN DEL MUELLE VIEJO”</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1533V/6090049</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adjudicada a la empresa HERMANOS MEDINA LA HERRADURA, SL, así como, suscrita por el Arquitecto Técnico, don Francisco S.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5.369,60</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2020/00010564T. CERTIFICACIÓN NÚMERO DOS DEL LOTE 2: ESTRUCTURAS DE MADERA Y PUNTOS INFORMATIVOS,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Arial" w:cs="Verdana" w:ascii="IBM Plex Sans" w:hAnsi="IBM Plex Sans"/>
          <w:b w:val="false"/>
          <w:bCs w:val="false"/>
          <w:color w:val="040404"/>
          <w:sz w:val="22"/>
          <w:szCs w:val="22"/>
          <w:u w:val="none"/>
          <w:lang w:eastAsia="es-ES"/>
        </w:rPr>
        <w:t>LOTE Nº 2: ESTRUCTURAS DE MADERA Y PUNTOS INFORMATIVOS del contrato de la obra “REHABILITACIÓN DEL MUELLE  VIEJO”</w:t>
      </w:r>
      <w:r>
        <w:rPr>
          <w:rFonts w:eastAsia="Verdana" w:cs="Verdana" w:ascii="IBM Plex Sans" w:hAnsi="IBM Plex Sans"/>
          <w:color w:val="040404"/>
          <w:sz w:val="22"/>
          <w:szCs w:val="22"/>
          <w:u w:val="none"/>
        </w:rPr>
        <w:t xml:space="preserve">, con cargo a la aplicación presupuestaria 1533V/6090049, </w:t>
      </w:r>
      <w:r>
        <w:rPr>
          <w:rFonts w:eastAsia="Verdana" w:cs="Verdana" w:ascii="IBM Plex Sans" w:hAnsi="IBM Plex Sans"/>
          <w:color w:val="040404"/>
          <w:spacing w:val="-3"/>
          <w:sz w:val="22"/>
          <w:szCs w:val="22"/>
          <w:u w:val="none"/>
          <w:lang w:val="es-ES_tradnl"/>
        </w:rPr>
        <w:t xml:space="preserve"> adjudicada a la empresa CONSTRUCCIONES RODRÍGUEZ LUJÁN, SL, así como, suscrita por el Arquitecto Técnico, don Francisco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7.647,41</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2020/00010565R. CERTIFICACIÓN NÚMERO DOS DEL LOTE 3 DEL CONTRATO “REHABILITACIÓN DEL MUELLE VIEJO”.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Arial" w:cs="Verdana" w:ascii="IBM Plex Sans" w:hAnsi="IBM Plex Sans"/>
          <w:b w:val="false"/>
          <w:bCs w:val="false"/>
          <w:color w:val="040404"/>
          <w:sz w:val="22"/>
          <w:szCs w:val="22"/>
          <w:u w:val="none"/>
          <w:lang w:eastAsia="es-ES"/>
        </w:rPr>
        <w:t>LOTE Nº 3 del contrato de la obra</w:t>
      </w:r>
      <w:r>
        <w:rPr>
          <w:rFonts w:eastAsia="Arial" w:cs="Verdana" w:ascii="IBM Plex Sans" w:hAnsi="IBM Plex Sans"/>
          <w:b/>
          <w:color w:val="040404"/>
          <w:sz w:val="22"/>
          <w:szCs w:val="22"/>
          <w:u w:val="none"/>
          <w:lang w:eastAsia="es-ES"/>
        </w:rPr>
        <w:t xml:space="preserve"> </w:t>
      </w:r>
      <w:r>
        <w:rPr>
          <w:rFonts w:eastAsia="Arial" w:cs="Verdana" w:ascii="IBM Plex Sans" w:hAnsi="IBM Plex Sans"/>
          <w:b w:val="false"/>
          <w:bCs w:val="false"/>
          <w:color w:val="040404"/>
          <w:sz w:val="22"/>
          <w:szCs w:val="22"/>
          <w:u w:val="none"/>
          <w:lang w:eastAsia="es-ES"/>
        </w:rPr>
        <w:t>“REHABILITACIÓN</w:t>
      </w:r>
      <w:r>
        <w:rPr>
          <w:rFonts w:eastAsia="Arial" w:cs="Verdana" w:ascii="IBM Plex Sans" w:hAnsi="IBM Plex Sans"/>
          <w:b/>
          <w:color w:val="040404"/>
          <w:sz w:val="22"/>
          <w:szCs w:val="22"/>
          <w:u w:val="none"/>
          <w:lang w:eastAsia="es-ES"/>
        </w:rPr>
        <w:t xml:space="preserve"> </w:t>
      </w:r>
      <w:r>
        <w:rPr>
          <w:rFonts w:eastAsia="Arial" w:cs="Verdana" w:ascii="IBM Plex Sans" w:hAnsi="IBM Plex Sans"/>
          <w:b w:val="false"/>
          <w:bCs w:val="false"/>
          <w:color w:val="040404"/>
          <w:sz w:val="22"/>
          <w:szCs w:val="22"/>
          <w:u w:val="none"/>
          <w:lang w:eastAsia="es-ES"/>
        </w:rPr>
        <w:t>DEL MUELLE  VIEJO”</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1533V/6090049, </w:t>
      </w:r>
      <w:r>
        <w:rPr>
          <w:rFonts w:eastAsia="Verdana" w:cs="Verdana" w:ascii="IBM Plex Sans" w:hAnsi="IBM Plex Sans"/>
          <w:color w:val="040404"/>
          <w:spacing w:val="-3"/>
          <w:sz w:val="22"/>
          <w:szCs w:val="22"/>
          <w:u w:val="none"/>
          <w:lang w:val="es-ES_tradnl"/>
        </w:rPr>
        <w:t xml:space="preserve"> adjudicada a la empresa CONSTRUCCIONES RODRÍGUEZ LUJÁN, SL, así como, suscrita por el Arquitecto Técnico, don Francisco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8.371,71</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2020/00006351T. CERTIFICACIÓN NÚMERO DOS DEL LOTE 11: MEJORAS ALUMBRADO PÚBLICO “EL EJIDO” Y “LOS ALBERCONCILLOS” (OBRA CIVIL) DEL CONTRATO “ACTUALIZACIÓN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dos (2) del </w:t>
      </w:r>
      <w:r>
        <w:rPr>
          <w:rFonts w:eastAsia="Arial" w:cs="Verdana" w:ascii="IBM Plex Sans" w:hAnsi="IBM Plex Sans"/>
          <w:b w:val="false"/>
          <w:bCs w:val="false"/>
          <w:color w:val="040404"/>
          <w:sz w:val="22"/>
          <w:szCs w:val="22"/>
          <w:u w:val="none"/>
          <w:lang w:eastAsia="es-ES"/>
        </w:rPr>
        <w:t xml:space="preserve">LOTE Nº 11: MEJORAS ALUMBRADO PÚBLICO “EL EJIDO” Y “LOS ALBERCONCILLOS” (OBRA CIVIL) del contrato de la obra </w:t>
      </w:r>
      <w:r>
        <w:rPr>
          <w:rFonts w:eastAsia="Arial" w:cs="Verdana" w:ascii="IBM Plex Sans" w:hAnsi="IBM Plex Sans"/>
          <w:b w:val="false"/>
          <w:bCs w:val="false"/>
          <w:caps/>
          <w:color w:val="040404"/>
          <w:sz w:val="22"/>
          <w:szCs w:val="22"/>
          <w:u w:val="none"/>
          <w:lang w:eastAsia="es-ES"/>
        </w:rPr>
        <w:t>“ACTUALIZACIÓN DEL ALUMBRADO PÚBLICO DIVERSAS ZONAS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165A/6192000, </w:t>
      </w:r>
      <w:r>
        <w:rPr>
          <w:rFonts w:eastAsia="Verdana" w:cs="Verdana" w:ascii="IBM Plex Sans" w:hAnsi="IBM Plex Sans"/>
          <w:color w:val="040404"/>
          <w:spacing w:val="-3"/>
          <w:sz w:val="22"/>
          <w:szCs w:val="22"/>
          <w:u w:val="none"/>
          <w:lang w:val="es-ES_tradnl"/>
        </w:rPr>
        <w:t xml:space="preserve"> adjudicada a la empresa CONSTRUPLAN CONSTRUCCIONES Y PLANIFICACIÓN, SL,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56.693,98</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2020/00006287M. CERTIFICACIÓN NÚMERO UNO DEL LOTE 13: MEJORAS ALUMBRADO PÚBLICO DIVERSAS CALLES DE AGÜIMES CASCO DEL CONTRATO DE LA OBRA “ACTUALIZACIÓN DEL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eastAsia="Arial" w:cs="Verdana" w:ascii="IBM Plex Sans" w:hAnsi="IBM Plex Sans"/>
          <w:b w:val="false"/>
          <w:bCs w:val="false"/>
          <w:color w:val="040404"/>
          <w:sz w:val="22"/>
          <w:szCs w:val="22"/>
          <w:u w:val="none"/>
          <w:lang w:eastAsia="es-ES"/>
        </w:rPr>
        <w:t xml:space="preserve">LOTE Nº 13: MEJORAS ALUMBRADO PÚBLICO DIVERSAS CALLES DE AGÜIMES CASCO del contrato de la obra </w:t>
      </w:r>
      <w:r>
        <w:rPr>
          <w:rFonts w:eastAsia="Arial" w:cs="Verdana" w:ascii="IBM Plex Sans" w:hAnsi="IBM Plex Sans"/>
          <w:b w:val="false"/>
          <w:bCs w:val="false"/>
          <w:caps/>
          <w:color w:val="040404"/>
          <w:sz w:val="22"/>
          <w:szCs w:val="22"/>
          <w:u w:val="none"/>
          <w:lang w:eastAsia="es-ES"/>
        </w:rPr>
        <w:t>“ACTUALIZACIÓN DEL ALUMBRADO PÚBLICO DIVERSAS ZONAS DE AGÜIMES”</w:t>
      </w:r>
      <w:r>
        <w:rPr>
          <w:rFonts w:eastAsia="Verdana" w:cs="Verdana" w:ascii="IBM Plex Sans" w:hAnsi="IBM Plex Sans"/>
          <w:color w:val="040404"/>
          <w:sz w:val="22"/>
          <w:szCs w:val="22"/>
          <w:u w:val="none"/>
        </w:rPr>
        <w:t xml:space="preserve">, con cargo a la aplicación presupuestaria 165A/6192000, </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28.745,89</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2020/00012946J. CERTIFICACIÓN NÚMERO UNO DEL LOTE II: MEJORA RED DE ABASTECIMIENTO DIVERSAS CALLES AGÜIMES CASCO DEL CONTRATO “SEGUNDO PLAN DE AMPLIACIÓN Y MEJORAS REDES DE ABASTECIMIENTO DE AGUA DEL MUNICIPIO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eastAsia="Arial" w:cs="Verdana" w:ascii="IBM Plex Sans" w:hAnsi="IBM Plex Sans"/>
          <w:b w:val="false"/>
          <w:bCs w:val="false"/>
          <w:color w:val="040404"/>
          <w:sz w:val="22"/>
          <w:szCs w:val="22"/>
          <w:u w:val="none"/>
          <w:lang w:eastAsia="es-ES"/>
        </w:rPr>
        <w:t xml:space="preserve">LOTE II: MEJORA RED DE ABASTECIMIENTO DIVERSAS CALLES AGÜIMES CASCO” del contrato del </w:t>
      </w:r>
      <w:r>
        <w:rPr>
          <w:rFonts w:eastAsia="Arial" w:cs="Verdana" w:ascii="IBM Plex Sans" w:hAnsi="IBM Plex Sans"/>
          <w:b w:val="false"/>
          <w:bCs w:val="false"/>
          <w:caps/>
          <w:color w:val="040404"/>
          <w:sz w:val="22"/>
          <w:szCs w:val="22"/>
          <w:u w:val="none"/>
          <w:lang w:eastAsia="es-ES"/>
        </w:rPr>
        <w:t>“SEGUNDO PLAN DE AMPLIACIÓN Y MEJORAS EN REDES DE ABASTECIMIENTO DE AGUA DEL MUNICIPIO DE AGÜIMES”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con cargo a la aplicación presupuestaria </w:t>
      </w:r>
      <w:r>
        <w:rPr>
          <w:rFonts w:eastAsia="Verdana" w:cs="Verdana" w:ascii="IBM Plex Sans" w:hAnsi="IBM Plex Sans"/>
          <w:color w:val="040404"/>
          <w:sz w:val="22"/>
          <w:szCs w:val="22"/>
          <w:u w:val="none"/>
          <w:lang w:eastAsia="es-ES"/>
        </w:rPr>
        <w:t>161A/62332002 y 1533V/6190000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CANARAGUA CONCESIONES, SA,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22.597,93</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SECRETARÍA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2018/00000579F. PRÓRROGA DEL CONTRATO DE “SUMINISTRO DE PRODUCTOS ALIMENTICIOS PARA LA ESCUELA INFANTIL MUNICIPAL SARANTONTÓN”.</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de la prórroga del contrato de </w:t>
      </w:r>
      <w:r>
        <w:rPr>
          <w:rFonts w:eastAsia="Verdana" w:cs="Verdana" w:ascii="IBM Plex Sans" w:hAnsi="IBM Plex Sans"/>
          <w:b w:val="false"/>
          <w:bCs w:val="false"/>
          <w:color w:val="040404"/>
          <w:spacing w:val="-3"/>
          <w:sz w:val="22"/>
          <w:szCs w:val="22"/>
          <w:u w:val="none"/>
          <w:lang w:val="es-ES_tradnl"/>
        </w:rPr>
        <w:t>“SUMINISTRO DE PRODUCTOS ALIMENTICIOS PARA LA ESCUELA INFANTIL MUNICIPAL SARANTONTÓN”</w:t>
      </w:r>
      <w:r>
        <w:rPr>
          <w:rFonts w:eastAsia="Verdana" w:cs="Verdana" w:ascii="IBM Plex Sans" w:hAnsi="IBM Plex Sans"/>
          <w:b w:val="false"/>
          <w:bCs w:val="false"/>
          <w:color w:val="040404"/>
          <w:sz w:val="22"/>
          <w:szCs w:val="22"/>
          <w:u w:val="none"/>
        </w:rPr>
        <w:t xml:space="preserve">, adjudicado  a la empresa CATERING CARBEN, SL, con CIF ****6378*,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12.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2020/00006290P. CERTIFICACIÓN NÚMERO UNO DEL LOTE 12: MEJORAS ALUMBRADO PÚBLICO “EL EJIDO” Y “LOS ALBERCONCILLOS” (INSTALACIÓN ELÉCTRICA) DEL CONTRATO DE OBRA “ACTUALIZACIÓN DEL ALUMBRADO PÚBLICO DIVERSAS ZONAS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del </w:t>
      </w:r>
      <w:r>
        <w:rPr>
          <w:rFonts w:eastAsia="Arial" w:cs="Verdana" w:ascii="IBM Plex Sans" w:hAnsi="IBM Plex Sans"/>
          <w:b w:val="false"/>
          <w:bCs w:val="false"/>
          <w:color w:val="040404"/>
          <w:sz w:val="22"/>
          <w:szCs w:val="22"/>
          <w:u w:val="none"/>
          <w:lang w:eastAsia="es-ES"/>
        </w:rPr>
        <w:t xml:space="preserve">LOTE Nº 12: MEJORAS ALUMBRADO PÚBLICO “EL EJIDO” Y “LOS ALBERCONCILLOS” (INSTALACIÓN ELÉCTRICA) del contrato de la obra </w:t>
      </w:r>
      <w:r>
        <w:rPr>
          <w:rFonts w:eastAsia="Arial" w:cs="Verdana" w:ascii="IBM Plex Sans" w:hAnsi="IBM Plex Sans"/>
          <w:b w:val="false"/>
          <w:bCs w:val="false"/>
          <w:caps/>
          <w:color w:val="040404"/>
          <w:sz w:val="22"/>
          <w:szCs w:val="22"/>
          <w:u w:val="none"/>
          <w:lang w:eastAsia="es-ES"/>
        </w:rPr>
        <w:t>“ACTUALIZACIÓN DEL ALUMBRADO PÚBLICO DIVERSAS ZONAS DE AGÜIMES”</w:t>
      </w:r>
      <w:r>
        <w:rPr>
          <w:rFonts w:eastAsia="Verdana" w:cs="Verdana" w:ascii="IBM Plex Sans" w:hAnsi="IBM Plex Sans"/>
          <w:color w:val="040404"/>
          <w:sz w:val="22"/>
          <w:szCs w:val="22"/>
          <w:u w:val="none"/>
        </w:rPr>
        <w:t xml:space="preserve">, con cargo a la aplicación presupuestaria </w:t>
      </w:r>
      <w:r>
        <w:rPr>
          <w:rFonts w:eastAsia="TimesNewRomanPSMT" w:cs="Verdana" w:ascii="IBM Plex Sans" w:hAnsi="IBM Plex Sans"/>
          <w:color w:val="040404"/>
          <w:sz w:val="22"/>
          <w:szCs w:val="22"/>
          <w:u w:val="none"/>
          <w:lang w:eastAsia="es-ES"/>
        </w:rPr>
        <w:t>165A/6092012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SOCIEDAD IBÉRICA DE CONSTRUCCIONES ELÉCTRICAS, SA,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47.973,35</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13. ASUNTOS DE PRESIDENCIA.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Dado que el punto a tratar, no se incluyó en el orden del día de la presente sesión, y la adopción de dicho acuerdo no admite demora, se trae a esta Junta de Gobierno Local por la Presidencia de la misma, para su inclusión en esta sesión, debiendo para ello </w:t>
      </w:r>
      <w:r>
        <w:rPr>
          <w:rFonts w:eastAsia="Verdana" w:cs="Verdana" w:ascii="IBM Plex Sans" w:hAnsi="IBM Plex Sans"/>
          <w:b w:val="false"/>
          <w:bCs w:val="false"/>
          <w:color w:val="040404"/>
          <w:sz w:val="22"/>
          <w:szCs w:val="22"/>
          <w:u w:val="none"/>
        </w:rPr>
        <w:t>votar la declaración de urgencia,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z w:val="22"/>
          <w:szCs w:val="22"/>
          <w:u w:val="none"/>
        </w:rPr>
      </w:pPr>
      <w:r>
        <w:rPr>
          <w:rFonts w:eastAsia="Verdana" w:cs="Verdana" w:ascii="IBM Plex Sans" w:hAnsi="IBM Plex Sans"/>
          <w:b/>
          <w:color w:val="040404"/>
          <w:sz w:val="22"/>
          <w:szCs w:val="22"/>
          <w:u w:val="none"/>
        </w:rPr>
        <w:t>13A. OFICINA TÉCNICA -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2020/00013790Y. APROBACIÓN DEL PROYECTO “MEJORA DEL ALUMBRADO PÚBLICO SOSTENIBLE ALCALÁ GALIANO- FASE II”.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“MEJORA DEL ALUMBRADO PÚBLICO SOSTENIBLE ALCALÁ GALIANO- FASE II”</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redactado  por el Ingeniero Técnico Industrial, don Yone F. Díaz Pérez, Facultativo de este Ayuntamiento, así como, supervisado por el Ingeniero de Edificación Municipal, don Ángel Luis Pérez Rodríguez, con un </w:t>
      </w:r>
      <w:r>
        <w:rPr>
          <w:rFonts w:eastAsia="Verdana" w:cs="Verdana" w:ascii="IBM Plex Sans" w:hAnsi="IBM Plex Sans"/>
          <w:b w:val="false"/>
          <w:bCs w:val="false"/>
          <w:color w:val="040404"/>
          <w:sz w:val="22"/>
          <w:szCs w:val="22"/>
          <w:u w:val="none"/>
        </w:rPr>
        <w:t xml:space="preserve">presupuesto total de ejecución por contrata </w:t>
      </w:r>
      <w:r>
        <w:rPr>
          <w:rFonts w:eastAsia="Courier New" w:cs="Verdana" w:ascii="IBM Plex Sans" w:hAnsi="IBM Plex Sans"/>
          <w:b w:val="false"/>
          <w:bCs w:val="false"/>
          <w:color w:val="040404"/>
          <w:sz w:val="22"/>
          <w:szCs w:val="22"/>
          <w:u w:val="none"/>
          <w:lang w:eastAsia="es-ES"/>
        </w:rPr>
        <w:t>300.000,00</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 xml:space="preserve">euros </w:t>
      </w:r>
      <w:r>
        <w:rPr>
          <w:rFonts w:eastAsia="Verdana" w:cs="Verdana" w:ascii="IBM Plex Sans" w:hAnsi="IBM Plex Sans"/>
          <w:color w:val="040404"/>
          <w:sz w:val="22"/>
          <w:szCs w:val="22"/>
          <w:u w:val="none"/>
        </w:rPr>
        <w:t>(IGIC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presente obra puede ser ejecutada a través de un contrato dividido en lotes, según establece el artículo 99 de la Ley 9/2017 de Contratos del Sector Público.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En este proyecto se contemplan dos lotes:</w:t>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 xml:space="preserve">1. </w:t>
      </w:r>
      <w:r>
        <w:rPr>
          <w:rFonts w:eastAsia="Verdana-Bold" w:cs="Verdana" w:ascii="IBM Plex Sans" w:hAnsi="IBM Plex Sans"/>
          <w:b w:val="false"/>
          <w:bCs w:val="false"/>
          <w:color w:val="040404"/>
          <w:sz w:val="22"/>
          <w:szCs w:val="22"/>
          <w:u w:val="none"/>
          <w:lang w:eastAsia="es-ES"/>
        </w:rPr>
        <w:t xml:space="preserve">LOTE Nº 1: </w:t>
      </w:r>
      <w:r>
        <w:rPr>
          <w:rFonts w:eastAsia="Verdana" w:cs="Verdana" w:ascii="IBM Plex Sans" w:hAnsi="IBM Plex Sans"/>
          <w:b w:val="false"/>
          <w:bCs w:val="false"/>
          <w:color w:val="040404"/>
          <w:sz w:val="22"/>
          <w:szCs w:val="22"/>
          <w:u w:val="none"/>
          <w:lang w:eastAsia="es-ES"/>
        </w:rPr>
        <w:t xml:space="preserve">OBRA CIVIL Y JARDINERÍA con un presupuesto de ejecución total de </w:t>
      </w:r>
      <w:r>
        <w:rPr>
          <w:rFonts w:eastAsia="Verdana-Bold" w:cs="Verdana" w:ascii="IBM Plex Sans" w:hAnsi="IBM Plex Sans"/>
          <w:b w:val="false"/>
          <w:bCs w:val="false"/>
          <w:color w:val="040404"/>
          <w:sz w:val="22"/>
          <w:szCs w:val="22"/>
          <w:u w:val="none"/>
          <w:lang w:eastAsia="es-ES"/>
        </w:rPr>
        <w:t>188.302,20 euros,  I</w:t>
      </w:r>
      <w:r>
        <w:rPr>
          <w:rFonts w:eastAsia="Verdana" w:cs="Verdana" w:ascii="IBM Plex Sans" w:hAnsi="IBM Plex Sans"/>
          <w:b w:val="false"/>
          <w:bCs w:val="false"/>
          <w:color w:val="040404"/>
          <w:sz w:val="22"/>
          <w:szCs w:val="22"/>
          <w:u w:val="none"/>
          <w:lang w:eastAsia="es-ES"/>
        </w:rPr>
        <w:t>GIC incluido.</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pacing w:val="-3"/>
          <w:sz w:val="22"/>
          <w:szCs w:val="22"/>
          <w:u w:val="none"/>
          <w:lang w:val="es-ES_tradnl"/>
        </w:rPr>
        <w:t xml:space="preserve">2. </w:t>
      </w:r>
      <w:r>
        <w:rPr>
          <w:rFonts w:eastAsia="Verdana" w:cs="Verdana" w:ascii="IBM Plex Sans" w:hAnsi="IBM Plex Sans"/>
          <w:b w:val="false"/>
          <w:bCs w:val="false"/>
          <w:color w:val="040404"/>
          <w:spacing w:val="-3"/>
          <w:sz w:val="22"/>
          <w:szCs w:val="22"/>
          <w:u w:val="none"/>
          <w:lang w:val="es-ES_tradnl"/>
        </w:rPr>
        <w:t>LOTE Nº 2: INSTALACIÓN ELÉCTRICA con un presupuesto de ejecución total de 111.697,80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6">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38</TotalTime>
  <Application>LibreOffice/6.4.3.2$Windows_X86_64 LibreOffice_project/747b5d0ebf89f41c860ec2a39efd7cb15b54f2d8</Application>
  <Pages>5</Pages>
  <Words>1678</Words>
  <CharactersWithSpaces>11147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2021-03-15T18:19:50Z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