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ACUERDOS PLENO EXTRAORDINARIO Y URGENTE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TRECE DE MARZO DE DOS MIL VEINTE</w:t>
      </w:r>
    </w:p>
    <w:p>
      <w:pPr>
        <w:pStyle w:val="Normal"/>
        <w:jc w:val="left"/>
        <w:rPr>
          <w:rFonts w:ascii="IBM Plex Sans" w:hAnsi="IBM Plex Sans"/>
          <w:u w:val="none"/>
        </w:rPr>
      </w:pPr>
      <w:r>
        <w:rPr>
          <w:rFonts w:ascii="IBM Plex Sans" w:hAnsi="IBM Plex Sans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u w:val="none"/>
        </w:rPr>
      </w:pPr>
      <w:r>
        <w:rPr>
          <w:rFonts w:ascii="IBM Plex Sans" w:hAnsi="IBM Plex Sans"/>
          <w:b/>
          <w:bCs/>
          <w:color w:val="040404"/>
          <w:u w:val="none"/>
        </w:rPr>
        <w:t>1. DECLARACIÓN DE URGENCIA.</w:t>
      </w:r>
    </w:p>
    <w:p>
      <w:pPr>
        <w:pStyle w:val="Normal"/>
        <w:jc w:val="left"/>
        <w:rPr>
          <w:rFonts w:ascii="IBM Plex Sans" w:hAnsi="IBM Plex Sans"/>
          <w:color w:val="040404"/>
          <w:u w:val="none"/>
        </w:rPr>
      </w:pPr>
      <w:r>
        <w:rPr>
          <w:rFonts w:ascii="IBM Plex Sans" w:hAnsi="IBM Plex Sans"/>
          <w:color w:val="040404"/>
          <w:u w:val="none"/>
        </w:rPr>
        <w:t xml:space="preserve">El Sr. Alcalde explica que la urgencia de este pleno, se justifica por la propia Instrucción del Gobierno de Canarias, a la hora de reprogramar el FDCAN y los plazos de justificación de las anualidades anteriores, que afecta a todas las islas. Lo que se pretende es que se haga hoy, para que se pueda incluir en el orden del día, del pleno ordinario del Cabildo, de este mes. </w:t>
      </w:r>
    </w:p>
    <w:p>
      <w:pPr>
        <w:pStyle w:val="Normal"/>
        <w:jc w:val="left"/>
        <w:rPr>
          <w:rFonts w:ascii="IBM Plex Sans" w:hAnsi="IBM Plex Sans"/>
          <w:color w:val="040404"/>
          <w:u w:val="none"/>
        </w:rPr>
      </w:pPr>
      <w:r>
        <w:rPr>
          <w:rFonts w:ascii="IBM Plex Sans" w:hAnsi="IBM Plex Sans"/>
          <w:color w:val="040404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u w:val="none"/>
        </w:rPr>
      </w:pPr>
      <w:r>
        <w:rPr>
          <w:rFonts w:ascii="IBM Plex Sans" w:hAnsi="IBM Plex Sans"/>
          <w:color w:val="040404"/>
          <w:u w:val="none"/>
        </w:rPr>
        <w:t>Sometida a votación la declaración de urgencia del pleno, la misma es aprobada con diecinueve votos a favor (Roque Aguayro y PSOE) y una abstención (Grupo Mixto: Cs).</w:t>
      </w:r>
    </w:p>
    <w:p>
      <w:pPr>
        <w:pStyle w:val="Normal"/>
        <w:jc w:val="left"/>
        <w:rPr>
          <w:rFonts w:ascii="IBM Plex Sans" w:hAnsi="IBM Plex Sans"/>
          <w:color w:val="040404"/>
          <w:u w:val="none"/>
        </w:rPr>
      </w:pPr>
      <w:r>
        <w:rPr>
          <w:rFonts w:ascii="IBM Plex Sans" w:hAnsi="IBM Plex Sans"/>
          <w:color w:val="040404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u w:val="none"/>
        </w:rPr>
      </w:pPr>
      <w:r>
        <w:rPr>
          <w:rFonts w:ascii="IBM Plex Sans" w:hAnsi="IBM Plex Sans"/>
          <w:b/>
          <w:bCs/>
          <w:color w:val="040404"/>
          <w:u w:val="none"/>
        </w:rPr>
        <w:t>2. REPROGRAMACIÓN FDCAN 2018 Y 2019.</w:t>
      </w:r>
    </w:p>
    <w:p>
      <w:pPr>
        <w:pStyle w:val="Normal"/>
        <w:jc w:val="left"/>
        <w:rPr>
          <w:rFonts w:ascii="IBM Plex Sans" w:hAnsi="IBM Plex Sans"/>
          <w:color w:val="040404"/>
          <w:u w:val="none"/>
        </w:rPr>
      </w:pPr>
      <w:r>
        <w:rPr>
          <w:rFonts w:ascii="IBM Plex Sans" w:hAnsi="IBM Plex Sans"/>
          <w:color w:val="040404"/>
          <w:u w:val="none"/>
        </w:rPr>
        <w:t>Sometido a votación el punto referente a la reprogramación FDCAN 2018 y 2019, el mismo es aprobado con diecinueve votos a favor (Roque Aguayro y PSOE) y una abstención (Grupo Mixto: Cs).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Nt">
    <w:name w:val="nt"/>
    <w:qFormat/>
    <w:rPr/>
  </w:style>
  <w:style w:type="character" w:styleId="Linktodoc">
    <w:name w:val="linktodoc"/>
    <w:qFormat/>
    <w:rPr/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</w:rPr>
  </w:style>
  <w:style w:type="character" w:styleId="St">
    <w:name w:val="st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BodyText3">
    <w:name w:val="Body Text 3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lang w:eastAsia="ar-SA"/>
    </w:rPr>
  </w:style>
  <w:style w:type="paragraph" w:styleId="Textoindependiente22">
    <w:name w:val="Texto independiente 22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eastAsia="ar-SA"/>
    </w:rPr>
  </w:style>
  <w:style w:type="paragraph" w:styleId="Textoindependiente21">
    <w:name w:val="Texto independiente 21"/>
    <w:basedOn w:val="Normal"/>
    <w:qFormat/>
    <w:pPr>
      <w:widowControl w:val="false"/>
      <w:spacing w:lineRule="exact" w:line="480" w:before="0" w:after="120"/>
    </w:pPr>
    <w:rPr>
      <w:rFonts w:ascii="Times New Roman" w:hAnsi="Times New Roman" w:eastAsia="Times New Roman"/>
      <w:lang w:val="zxx" w:eastAsia="ar-SA"/>
    </w:rPr>
  </w:style>
  <w:style w:type="paragraph" w:styleId="Textoindependienteprimerasangra">
    <w:name w:val="Texto independiente primera sangría"/>
    <w:qFormat/>
    <w:pPr>
      <w:widowControl w:val="false"/>
      <w:kinsoku w:val="true"/>
      <w:overflowPunct w:val="true"/>
      <w:autoSpaceDE w:val="true"/>
      <w:bidi w:val="0"/>
      <w:spacing w:lineRule="exact" w:line="240" w:before="0" w:after="120"/>
      <w:ind w:left="0" w:right="0" w:firstLine="210"/>
    </w:pPr>
    <w:rPr>
      <w:rFonts w:ascii="Times New Roman" w:hAnsi="Times New Roman" w:eastAsia="Times New Roman" w:cs="Arial"/>
      <w:color w:val="auto"/>
      <w:sz w:val="24"/>
      <w:szCs w:val="24"/>
      <w:lang w:eastAsia="ar-SA" w:val="es-ES" w:bidi="hi-IN"/>
    </w:rPr>
  </w:style>
  <w:style w:type="paragraph" w:styleId="Pa9">
    <w:name w:val="Pa9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Cuerpodetextoconsangra">
    <w:name w:val="Body Text Indent"/>
    <w:basedOn w:val="Cuerpodetexto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151</Words>
  <CharactersWithSpaces>862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2021-03-14T11:13:20Z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