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ACUERDOS PLENO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UNO DE OCTUBRE DE DOS MIL DIECINUEVE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LECTURA Y APROBACIÓN, SI PROCEDE, DE LOS BORRADORES DE ACTAS DE LAS SESIONES ANTERIORES.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por el Sr. Alcalde de los borradores de actas de las sesiones anteriores, celebradas los días 29 de julio de 2019 (ordinaria) y 1 de agosto de 2019 (extraordinaria y urgente), los mismos son aprobados en sus literales términos,  por unanimidad de los veinte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NOMBRAMIENTO DE REPRESENTANTE EN EL CONSEJO INSULAR DE AGUAS DE GRAN CANARIA.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Sometido a votación el punto referente al nombramiento de representante en el Consejo Insular de Aguas de Gran Canaria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</w:t>
      </w:r>
      <w:r>
        <w:rPr>
          <w:rFonts w:eastAsia="Verdana-BoldItalic" w:cs="Verdana" w:ascii="IBM Plex Sans" w:hAnsi="IBM Plex Sans"/>
          <w:b w:val="false"/>
          <w:bCs w:val="false"/>
          <w:i/>
          <w:iCs/>
          <w:color w:val="040404"/>
          <w:sz w:val="22"/>
          <w:szCs w:val="22"/>
          <w:u w:val="none"/>
        </w:rPr>
        <w:t>la propuesta de nombramiento del Sr. Alcalde como representante municipal para participar en las nuevas elecciones de consejeros representantes de los ayuntamientos en el Consejo Insular de Aguas de Gran Canaria</w:t>
      </w:r>
      <w:r>
        <w:rPr>
          <w:rFonts w:eastAsia="Verdana-BoldItalic" w:cs="Verdana" w:ascii="IBM Plex Sans" w:hAnsi="IBM Plex Sans"/>
          <w:b/>
          <w:bCs/>
          <w:i/>
          <w:iCs/>
          <w:color w:val="040404"/>
          <w:sz w:val="22"/>
          <w:szCs w:val="22"/>
          <w:u w:val="none"/>
        </w:rPr>
        <w:t>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el mismo es aprobado por unanimidad, de los veinte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CUENTA GENERAL 2018.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cuenta general 2018, el mismo es aprobado con dieciséis votos a favor (Roque Aguayro y Grupo Mixto: Cs) y cuatro abstenciones (PSOE y Grupo Mixto: CC).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4. EJECUCIÓN PRESUPUESTARIA 2º TRIMESTRE 2019.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Se da cuenta.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5. MOCIÓN PSOE TARJETA ELECTRÓNICA PARA AYUDAS SOCIALES.</w:t>
      </w:r>
    </w:p>
    <w:p>
      <w:pPr>
        <w:pStyle w:val="Normal"/>
        <w:jc w:val="left"/>
        <w:rPr>
          <w:rFonts w:ascii="IBM Plex Sans" w:hAnsi="IBM Plex Sans" w:eastAsia="Arial" w:cs="Verdana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color w:val="040404"/>
          <w:sz w:val="22"/>
          <w:szCs w:val="22"/>
          <w:u w:val="none"/>
        </w:rPr>
        <w:t xml:space="preserve">Sometido a votación el punto referente a la moción del PSOE para la adopción de una tarjeta electrónica para ayudas sociales, con la modificación indicada, el mismo es aprobado por unanimidad de los veinte asistentes.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6.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El Sr. Alcalde da cuenta de las actas de la Junta de Gobierno Local, celebradas desde el día veintinueve de julio hasta el día veintitrés de septiembre de dos mil diecinueve, y de los Decretos de la Alcaldía desde el 2019/1888 al 2019/2468. No hubo actas de la Junta General de la Mancomunidad.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7. ASUNTOS DE LA PRESIDENCIA.</w:t>
      </w:r>
    </w:p>
    <w:p>
      <w:pPr>
        <w:pStyle w:val="Normal"/>
        <w:jc w:val="left"/>
        <w:rPr>
          <w:rFonts w:ascii="IBM Plex Sans" w:hAnsi="IBM Plex Sans" w:eastAsia="Verdana" w:cs="Verdana"/>
          <w:b/>
          <w:b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A). ESTIMACIÓN Y DESESTIMACIÓN DE ALEGACIONES A LA RPT Y SU APROBACIÓN DEFINITIVA.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estimación y desestimación de alegaciones a la RPT y su aprobación definitiva, el mismo es aprobado por unanimidad de los veinte asistentes.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</w:rPr>
  </w:style>
  <w:style w:type="character" w:styleId="St">
    <w:name w:val="st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rFonts w:ascii="Georgia" w:hAnsi="Georgia" w:eastAsia="Georgia"/>
      <w:w w:val="108"/>
      <w:sz w:val="24"/>
      <w:szCs w:val="24"/>
    </w:rPr>
  </w:style>
  <w:style w:type="character" w:styleId="WW8Num28z0">
    <w:name w:val="WW8Num28z0"/>
    <w:qFormat/>
    <w:rPr>
      <w:rFonts w:ascii="Verdana" w:hAnsi="Verdana" w:eastAsia="Verdana"/>
      <w:w w:val="99"/>
      <w:sz w:val="14"/>
      <w:szCs w:val="14"/>
      <w:lang w:val="es-ES" w:eastAsia="es-ES"/>
    </w:rPr>
  </w:style>
  <w:style w:type="character" w:styleId="WW8Num27z0">
    <w:name w:val="WW8Num27z0"/>
    <w:qFormat/>
    <w:rPr>
      <w:rFonts w:ascii="Georgia" w:hAnsi="Georgia" w:eastAsia="Georgia"/>
      <w:i/>
      <w:w w:val="94"/>
      <w:sz w:val="24"/>
      <w:szCs w:val="24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2z0">
    <w:name w:val="WW8Num22z0"/>
    <w:qFormat/>
    <w:rPr>
      <w:b/>
      <w:lang w:val="es-ES_tradnl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9z0">
    <w:name w:val="WW8Num19z0"/>
    <w:qFormat/>
    <w:rPr>
      <w:rFonts w:ascii="Verdana" w:hAnsi="Verdana" w:eastAsia="Verdana"/>
      <w:w w:val="100"/>
      <w:sz w:val="22"/>
      <w:szCs w:val="22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Textoindependienteprimerasangra">
    <w:name w:val="Texto independiente primera sangría"/>
    <w:qFormat/>
    <w:pPr>
      <w:widowControl w:val="false"/>
      <w:kinsoku w:val="true"/>
      <w:overflowPunct w:val="true"/>
      <w:autoSpaceDE w:val="true"/>
      <w:bidi w:val="0"/>
      <w:spacing w:lineRule="exact" w:line="240" w:before="0" w:after="120"/>
      <w:ind w:left="0" w:right="0" w:firstLine="210"/>
    </w:pPr>
    <w:rPr>
      <w:rFonts w:ascii="Times New Roman" w:hAnsi="Times New Roman" w:eastAsia="Times New Roman" w:cs="Arial"/>
      <w:color w:val="auto"/>
      <w:sz w:val="24"/>
      <w:szCs w:val="24"/>
      <w:lang w:eastAsia="ar-SA" w:val="es-ES" w:bidi="hi-IN"/>
    </w:rPr>
  </w:style>
  <w:style w:type="paragraph" w:styleId="Pa9">
    <w:name w:val="Pa9"/>
    <w:basedOn w:val="Normal"/>
    <w:qFormat/>
    <w:pPr>
      <w:spacing w:lineRule="atLeast" w:line="201" w:before="0" w:after="0"/>
    </w:pPr>
    <w:rPr>
      <w:rFonts w:ascii="Arial" w:hAnsi="Arial" w:eastAsia="Arial"/>
      <w:lang w:eastAsia="ar-SA"/>
    </w:rPr>
  </w:style>
  <w:style w:type="paragraph" w:styleId="Cuerpodetextoconsangra">
    <w:name w:val="Body Text Indent"/>
    <w:basedOn w:val="Cuerpodetexto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1</Pages>
  <Words>359</Words>
  <CharactersWithSpaces>2165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2021-03-14T17:48:17Z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