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PLENO</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VEINTICINCO DE MAYO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LECTURA Y APROBACIÓN, SI PROCEDE, DEL BORRADOR DE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por el Sr. Alcalde del borrador de acta de la sesión anterior, celebrada el día veintisiete de abril de dos mil veinte, el mismo es aprobado en sus literales términos,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CONVENIO AYUNTAMIENTO DE VALSEQUILLO CESIÓN DERECHOS TDT.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del convenio con el Ayuntamiento de Valsequillo, el mismo es aprobado con dieciocho votos a favor (Roque Aguayro, Grupo Mixto: Cs y CC) y tres en contra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PLAN COOPERACIÓN CABILDO 2020-2023.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al Plan de Cooperación con los Ayuntamientos, anualidades 2020-2023,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PLAN DE ACCIÓN POR EL CLIMA Y LA ENERGÍA.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Plan de acción por el clima y la energía sostenible,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MODIFICACIÓN ORDENANZA FISCAL “OCUPACIÓN DE TERRENOS PÚBLICOS CON MESAS, SILLAS, ETC”.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inicial de la modificación de la Ordenanza Fiscal TA.08, por ocupación de terrenos de uso público local con mesas, sillas y otros elementos análogos, con finalidad lucrativa,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DACIÓN DE CUENTA LIQUIDACIÓN PRESUPUESTO MUNICIPAL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DACIÓN DE CUENTA LIQUIDACIÓN PRESUPUESTO FUNDACIÓN DE MEDIOS DE COMUNICACIÓN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DACIÓN DE CUENTA EJECUCIÓN PRESUPUESTARIA PRIMER TRIMESTRE.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DACIÓN DE CUENTA MOROSIDAD Y PERIODO MEDIO DE PAGO PRIMER TRIMESTRE.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DACIÓN DE CUENTA DATOS DE RECAUDACIÓN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DACIÓN DE CUENTA DECRETOS DE LA ALCALDÍA, ACTAS DE LA JUNTA DE GOBIERNO LOCAL Y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de las actas de la Junta de Gobierno Local, celebradas desde el día catorce de abril hasta el día de mayo de dos mil veinte, y de los Decretos de la Alcaldía desde el 2020/801 al 2020/1122. No hubo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A). </w:t>
      </w:r>
      <w:r>
        <w:rPr>
          <w:rFonts w:eastAsia="Verdana-Bold" w:cs="Verdana-Bold" w:ascii="IBM Plex Sans" w:hAnsi="IBM Plex Sans"/>
          <w:b/>
          <w:bCs/>
          <w:color w:val="040404"/>
          <w:sz w:val="22"/>
          <w:szCs w:val="22"/>
          <w:u w:val="none"/>
        </w:rPr>
        <w:t>DECLARACIÓN COMO MEDIO PROPIO PERSONIFICADO DE LA ENTIDAD INSTITUTO TECNOLÓGICO DE CANARIAS, SA.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explica que es necesario votar la urgencia de este tema, porque el mismo no pudo ser tratado en la Comisión Informativa correspondiente. La urgencia viene dada por la necesidad de trasladarlo lo antes posible, y que a su vez, sirva de ejemplo a otros ayuntamientos para que se sumen a esta iniciativa.  Sometida a votación la declaración de urgencia, la misma es aprobada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declaración como medio propio personificado de la entidad Instituto Tecnológico de Canarias, S.A. y designación de representante en su consejo de administración, con el añadido propuesto, el mismo es aprobado por unanimidad de los veintiún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sz w:val="24"/>
      <w:szCs w:val="24"/>
    </w:rPr>
  </w:style>
  <w:style w:type="character" w:styleId="PuestoCar">
    <w:name w:val="Puesto Car"/>
    <w:qFormat/>
    <w:rPr>
      <w:b/>
      <w:sz w:val="24"/>
    </w:rPr>
  </w:style>
  <w:style w:type="character" w:styleId="St">
    <w:name w:val="st"/>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BodyText3">
    <w:name w:val="Body Text 3"/>
    <w:basedOn w:val="Normal"/>
    <w:qFormat/>
    <w:pPr>
      <w:widowControl w:val="false"/>
      <w:spacing w:lineRule="exact" w:line="240" w:before="0" w:after="0"/>
      <w:jc w:val="both"/>
    </w:pPr>
    <w:rPr>
      <w:rFonts w:ascii="Times New Roman" w:hAnsi="Times New Roman" w:eastAsia="Times New Roman"/>
      <w:lang w:eastAsia="ar-SA"/>
    </w:rPr>
  </w:style>
  <w:style w:type="paragraph" w:styleId="Textoindependiente22">
    <w:name w:val="Texto independiente 22"/>
    <w:basedOn w:val="Normal"/>
    <w:qFormat/>
    <w:pPr>
      <w:spacing w:lineRule="exact" w:line="480" w:before="0" w:after="120"/>
    </w:pPr>
    <w:rPr>
      <w:rFonts w:ascii="Times New Roman" w:hAnsi="Times New Roman" w:eastAsia="Times New Roman"/>
      <w:lang w:eastAsia="ar-SA"/>
    </w:rPr>
  </w:style>
  <w:style w:type="paragraph" w:styleId="Textoindependiente21">
    <w:name w:val="Texto independiente 21"/>
    <w:basedOn w:val="Normal"/>
    <w:qFormat/>
    <w:pPr>
      <w:widowControl w:val="false"/>
      <w:spacing w:lineRule="exact"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val="false"/>
      <w:kinsoku w:val="true"/>
      <w:overflowPunct w:val="true"/>
      <w:autoSpaceDE w:val="true"/>
      <w:bidi w:val="0"/>
      <w:spacing w:lineRule="exact" w:line="240" w:before="0" w:after="120"/>
      <w:ind w:left="0" w:right="0" w:firstLine="210"/>
    </w:pPr>
    <w:rPr>
      <w:rFonts w:ascii="Times New Roman" w:hAnsi="Times New Roman" w:eastAsia="Times New Roman" w:cs="Arial"/>
      <w:color w:val="auto"/>
      <w:sz w:val="24"/>
      <w:szCs w:val="24"/>
      <w:lang w:eastAsia="ar-SA" w:val="es-ES" w:bidi="hi-IN"/>
    </w:rPr>
  </w:style>
  <w:style w:type="paragraph" w:styleId="Descripcin">
    <w:name w:val="Descripción"/>
    <w:basedOn w:val="Normal"/>
    <w:qFormat/>
    <w:pPr>
      <w:tabs>
        <w:tab w:val="clear" w:pos="709"/>
        <w:tab w:val="left" w:pos="3168" w:leader="none"/>
        <w:tab w:val="left" w:pos="3888" w:leader="none"/>
        <w:tab w:val="left" w:pos="4608" w:leader="none"/>
        <w:tab w:val="left" w:pos="5328" w:leader="none"/>
        <w:tab w:val="left" w:pos="6048" w:leader="none"/>
        <w:tab w:val="left" w:pos="6768" w:leader="none"/>
      </w:tabs>
      <w:spacing w:lineRule="atLeast" w:line="480" w:before="0" w:after="0"/>
      <w:ind w:left="567" w:right="855" w:hanging="0"/>
      <w:jc w:val="center"/>
    </w:pPr>
    <w:rPr>
      <w:rFonts w:ascii="Arial" w:hAnsi="Arial" w:eastAsia="Arial"/>
      <w:szCs w:val="20"/>
      <w:lang w:val="es-ES_tradnl" w:eastAsia="ar-SA"/>
    </w:rPr>
  </w:style>
  <w:style w:type="paragraph" w:styleId="Pa9">
    <w:name w:val="Pa9"/>
    <w:basedOn w:val="Normal"/>
    <w:qFormat/>
    <w:pPr>
      <w:spacing w:lineRule="atLeast" w:line="201" w:before="0" w:after="0"/>
    </w:pPr>
    <w:rPr>
      <w:rFonts w:ascii="Arial" w:hAnsi="Arial" w:eastAsia="Arial"/>
      <w:lang w:eastAsia="ar-SA"/>
    </w:rPr>
  </w:style>
  <w:style w:type="paragraph" w:styleId="Cuerpodetextoconsangra">
    <w:name w:val="Body Text Indent"/>
    <w:basedOn w:val="Cuerpodetexto"/>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510</Words>
  <CharactersWithSpaces>3092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2021-03-14T10:38:07Z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