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header49.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footer21.xml" ContentType="application/vnd.openxmlformats-officedocument.wordprocessingml.footer+xml"/>
  <Override PartName="/word/header2.xml" ContentType="application/vnd.openxmlformats-officedocument.wordprocessingml.header+xml"/>
  <Override PartName="/word/header58.xml" ContentType="application/vnd.openxmlformats-officedocument.wordprocessingml.header+xml"/>
  <Override PartName="/word/footer83.xml" ContentType="application/vnd.openxmlformats-officedocument.wordprocessingml.footer+xml"/>
  <Override PartName="/word/media/image28.png" ContentType="image/png"/>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21.png" ContentType="image/png"/>
  <Override PartName="/word/media/image7.jpeg" ContentType="image/jpeg"/>
  <Override PartName="/word/media/image8.jpeg" ContentType="image/jpeg"/>
  <Override PartName="/word/media/image10.jpeg" ContentType="image/jpeg"/>
  <Override PartName="/word/media/image12.png" ContentType="image/png"/>
  <Override PartName="/word/media/image13.png" ContentType="image/png"/>
  <Override PartName="/word/media/image46.jpeg" ContentType="image/jpeg"/>
  <Override PartName="/word/media/image14.png" ContentType="image/png"/>
  <Override PartName="/word/media/image15.png" ContentType="image/png"/>
  <Override PartName="/word/media/image35.jpeg" ContentType="image/jpeg"/>
  <Override PartName="/word/media/image16.png" ContentType="image/png"/>
  <Override PartName="/word/media/image17.png" ContentType="image/png"/>
  <Override PartName="/word/media/image18.png" ContentType="image/png"/>
  <Override PartName="/word/media/image52.jpeg" ContentType="image/jpeg"/>
  <Override PartName="/word/media/image19.jpeg" ContentType="image/jpeg"/>
  <Override PartName="/word/media/image22.png" ContentType="image/png"/>
  <Override PartName="/word/media/image20.jpeg" ContentType="image/jpeg"/>
  <Override PartName="/word/media/image23.png" ContentType="image/png"/>
  <Override PartName="/word/media/image47.jpeg" ContentType="image/jpeg"/>
  <Override PartName="/word/media/image24.png" ContentType="image/png"/>
  <Override PartName="/word/media/image25.png" ContentType="image/png"/>
  <Override PartName="/word/media/image36.jpeg" ContentType="image/jpeg"/>
  <Override PartName="/word/media/image26.png" ContentType="image/png"/>
  <Override PartName="/word/media/image27.png" ContentType="image/png"/>
  <Override PartName="/word/media/image29.png" ContentType="image/pn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footer16.xml" ContentType="application/vnd.openxmlformats-officedocument.wordprocessingml.footer+xml"/>
  <Override PartName="/word/footer3.xml" ContentType="application/vnd.openxmlformats-officedocument.wordprocessingml.footer+xml"/>
  <Override PartName="/word/header57.xml" ContentType="application/vnd.openxmlformats-officedocument.wordprocessingml.header+xml"/>
  <Override PartName="/word/header1.xml" ContentType="application/vnd.openxmlformats-officedocument.wordprocessingml.header+xml"/>
  <Override PartName="/word/footer20.xml" ContentType="application/vnd.openxmlformats-officedocument.wordprocessingml.footer+xml"/>
  <Override PartName="/word/footer5.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header67.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header47.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48.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header68.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77.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header78.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header79.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87.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ntTable.xml" ContentType="application/vnd.openxmlformats-officedocument.wordprocessingml.fontTable+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header87.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autoSpaceDE w:val="true"/>
        <w:ind w:left="0" w:right="0" w:hanging="0"/>
        <w:jc w:val="left"/>
        <w:rPr/>
      </w:pPr>
      <w:r>
        <w:rPr>
          <w:rFonts w:cs="Times New Roman" w:ascii="Verdana" w:hAnsi="Verdana"/>
          <w:b/>
          <w:sz w:val="24"/>
          <w:szCs w:val="24"/>
          <w:u w:val="single"/>
          <w:lang w:val="es-ES" w:eastAsia="en-US" w:bidi="ar-SA"/>
        </w:rPr>
        <w:t>SESIÓN ORDINARIA DEL PLENO CELEBRADA EL DÍA VEINTI</w:t>
      </w:r>
      <w:r>
        <w:rPr>
          <w:rFonts w:cs="Times New Roman" w:ascii="Verdana" w:hAnsi="Verdana"/>
          <w:b/>
          <w:sz w:val="24"/>
          <w:szCs w:val="24"/>
          <w:u w:val="single"/>
          <w:lang w:eastAsia="en-US" w:bidi="ar-SA"/>
        </w:rPr>
        <w:t>SIETE</w:t>
      </w:r>
      <w:r>
        <w:rPr>
          <w:rFonts w:cs="Times New Roman" w:ascii="Verdana" w:hAnsi="Verdana"/>
          <w:b/>
          <w:sz w:val="24"/>
          <w:szCs w:val="24"/>
          <w:u w:val="single"/>
          <w:lang w:val="es-ES" w:eastAsia="en-US" w:bidi="ar-SA"/>
        </w:rPr>
        <w:t xml:space="preserve"> DE </w:t>
      </w:r>
      <w:r>
        <w:rPr>
          <w:rFonts w:cs="Times New Roman" w:ascii="Verdana" w:hAnsi="Verdana"/>
          <w:b/>
          <w:sz w:val="24"/>
          <w:szCs w:val="24"/>
          <w:u w:val="single"/>
          <w:lang w:eastAsia="en-US" w:bidi="ar-SA"/>
        </w:rPr>
        <w:t>JULIO</w:t>
      </w:r>
      <w:r>
        <w:rPr>
          <w:rFonts w:cs="Times New Roman" w:ascii="Verdana" w:hAnsi="Verdana"/>
          <w:b/>
          <w:sz w:val="24"/>
          <w:szCs w:val="24"/>
          <w:u w:val="single"/>
          <w:lang w:val="es-ES" w:eastAsia="en-US" w:bidi="ar-SA"/>
        </w:rPr>
        <w:t xml:space="preserve"> DE DOS MIL VEINTE, Nº </w:t>
      </w:r>
      <w:r>
        <w:rPr>
          <w:rFonts w:cs="Times New Roman" w:ascii="Verdana" w:hAnsi="Verdana"/>
          <w:b/>
          <w:sz w:val="24"/>
          <w:szCs w:val="24"/>
          <w:u w:val="single"/>
          <w:lang w:eastAsia="en-US" w:bidi="ar-SA"/>
        </w:rPr>
        <w:t>7</w:t>
      </w:r>
      <w:r>
        <w:rPr>
          <w:rFonts w:cs="Times New Roman" w:ascii="Verdana" w:hAnsi="Verdana"/>
          <w:b/>
          <w:sz w:val="24"/>
          <w:szCs w:val="24"/>
          <w:u w:val="single"/>
          <w:lang w:val="es-ES" w:eastAsia="en-US" w:bidi="ar-SA"/>
        </w:rPr>
        <w:t>.</w:t>
      </w:r>
    </w:p>
    <w:p>
      <w:pPr>
        <w:pStyle w:val="Normal"/>
        <w:widowControl/>
        <w:tabs>
          <w:tab w:val="clear" w:pos="709"/>
          <w:tab w:val="left" w:pos="8040" w:leader="none"/>
        </w:tabs>
        <w:autoSpaceDE w:val="true"/>
        <w:jc w:val="left"/>
        <w:rPr>
          <w:rFonts w:ascii="Verdana" w:hAnsi="Verdana" w:eastAsia="Times New Roman" w:cs="Times New Roman"/>
          <w:b/>
          <w:b/>
          <w:bCs/>
          <w:color w:val="000000"/>
          <w:sz w:val="24"/>
          <w:szCs w:val="24"/>
          <w:u w:val="single"/>
          <w:lang w:val="es-ES" w:eastAsia="en-US" w:bidi="ar-SA"/>
        </w:rPr>
      </w:pPr>
      <w:r>
        <w:rPr>
          <w:rFonts w:eastAsia="Times New Roman" w:cs="Times New Roman" w:ascii="Verdana" w:hAnsi="Verdana"/>
          <w:b/>
          <w:bCs/>
          <w:color w:val="000000"/>
          <w:sz w:val="24"/>
          <w:szCs w:val="24"/>
          <w:u w:val="single"/>
          <w:lang w:val="es-ES" w:eastAsia="en-US" w:bidi="ar-SA"/>
        </w:rPr>
      </w:r>
    </w:p>
    <w:p>
      <w:pPr>
        <w:pStyle w:val="Normal"/>
        <w:widowControl/>
        <w:autoSpaceDE w:val="true"/>
        <w:ind w:left="283" w:right="0" w:hanging="0"/>
        <w:jc w:val="left"/>
        <w:rPr>
          <w:rFonts w:ascii="Verdana" w:hAnsi="Verdana" w:eastAsia="Times New Roman" w:cs="Times New Roman"/>
          <w:b/>
          <w:b/>
          <w:bCs/>
          <w:color w:val="000000"/>
          <w:sz w:val="24"/>
          <w:szCs w:val="24"/>
          <w:u w:val="single"/>
          <w:lang w:val="es-ES" w:eastAsia="en-US" w:bidi="ar-SA"/>
        </w:rPr>
      </w:pPr>
      <w:r>
        <w:rPr>
          <w:rFonts w:eastAsia="Times New Roman" w:cs="Times New Roman" w:ascii="Verdana" w:hAnsi="Verdana"/>
          <w:b/>
          <w:bCs/>
          <w:color w:val="000000"/>
          <w:sz w:val="24"/>
          <w:szCs w:val="24"/>
          <w:u w:val="single"/>
          <w:lang w:val="es-ES" w:eastAsia="en-US" w:bidi="ar-SA"/>
        </w:rPr>
      </w:r>
    </w:p>
    <w:p>
      <w:pPr>
        <w:pStyle w:val="Normal"/>
        <w:widowControl/>
        <w:tabs>
          <w:tab w:val="clear" w:pos="709"/>
          <w:tab w:val="left" w:pos="5244" w:leader="none"/>
          <w:tab w:val="left" w:pos="8040" w:leader="none"/>
        </w:tabs>
        <w:autoSpaceDE w:val="true"/>
        <w:jc w:val="left"/>
        <w:rPr>
          <w:rFonts w:ascii="Verdana" w:hAnsi="Verdana" w:eastAsia="Times New Roman" w:cs="Times New Roman"/>
          <w:b/>
          <w:b/>
          <w:bCs/>
          <w:color w:val="FF0000"/>
          <w:u w:val="single"/>
          <w:lang w:eastAsia="en-US" w:bidi="ar-SA"/>
        </w:rPr>
      </w:pPr>
      <w:r>
        <w:rPr>
          <w:rFonts w:eastAsia="Times New Roman" w:cs="Times New Roman" w:ascii="Verdana" w:hAnsi="Verdana"/>
          <w:b/>
          <w:bCs/>
          <w:color w:val="FF0000"/>
          <w:u w:val="single"/>
          <w:lang w:eastAsia="en-US"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ASISTENTES:</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ALCALDE- PRESIDENTE</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ÓSCAR HERNÁNDEZ SUÁREZ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CONCEJALES: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RA</w:t>
      </w:r>
      <w:r>
        <w:rPr>
          <w:rFonts w:eastAsia="Times New Roman" w:cs="Times New Roman" w:ascii="Verdana" w:hAnsi="Verdana"/>
          <w:bCs/>
          <w:lang w:bidi="ar-SA"/>
        </w:rPr>
        <w:t>Ú</w:t>
      </w:r>
      <w:r>
        <w:rPr>
          <w:rFonts w:eastAsia="Times New Roman" w:cs="Times New Roman" w:ascii="Verdana" w:hAnsi="Verdana"/>
          <w:bCs/>
          <w:lang w:bidi="ar-SA"/>
        </w:rPr>
        <w:t>L MARTEL VEGA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w:t>
      </w:r>
      <w:r>
        <w:rPr>
          <w:rFonts w:eastAsia="Times New Roman" w:cs="Times New Roman" w:ascii="Verdana" w:hAnsi="Verdana"/>
          <w:bCs/>
          <w:lang w:bidi="ar-SA"/>
        </w:rPr>
        <w:t>Í</w:t>
      </w:r>
      <w:r>
        <w:rPr>
          <w:rFonts w:eastAsia="Times New Roman" w:cs="Times New Roman" w:ascii="Verdana" w:hAnsi="Verdana"/>
          <w:bCs/>
          <w:lang w:bidi="ar-SA"/>
        </w:rPr>
        <w:t>N CARMELO SANTANA CABALLERO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JUANA TERESA MARTEL SU</w:t>
      </w:r>
      <w:r>
        <w:rPr>
          <w:rFonts w:eastAsia="Times New Roman" w:cs="Times New Roman" w:ascii="Verdana" w:hAnsi="Verdana"/>
          <w:bCs/>
          <w:lang w:bidi="ar-SA"/>
        </w:rPr>
        <w:t>Á</w:t>
      </w:r>
      <w:r>
        <w:rPr>
          <w:rFonts w:eastAsia="Times New Roman" w:cs="Times New Roman" w:ascii="Verdana" w:hAnsi="Verdana"/>
          <w:bCs/>
          <w:lang w:bidi="ar-SA"/>
        </w:rPr>
        <w:t>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ISABEL SU</w:t>
      </w:r>
      <w:r>
        <w:rPr>
          <w:rFonts w:eastAsia="Times New Roman" w:cs="Times New Roman" w:ascii="Verdana" w:hAnsi="Verdana"/>
          <w:bCs/>
          <w:lang w:bidi="ar-SA"/>
        </w:rPr>
        <w:t>Á</w:t>
      </w:r>
      <w:r>
        <w:rPr>
          <w:rFonts w:eastAsia="Times New Roman" w:cs="Times New Roman" w:ascii="Verdana" w:hAnsi="Verdana"/>
          <w:bCs/>
          <w:lang w:bidi="ar-SA"/>
        </w:rPr>
        <w:t>REZ VERA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FRANCISCO MANUEL TRUJILLO TRUJILLO</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t>FRANCISCO MANUEL GONZ</w:t>
      </w:r>
      <w:r>
        <w:rPr>
          <w:rFonts w:eastAsia="Times New Roman" w:cs="Arial" w:ascii="Verdana" w:hAnsi="Verdana"/>
          <w:bCs/>
          <w:lang w:bidi="ar-SA"/>
        </w:rPr>
        <w:t>Á</w:t>
      </w:r>
      <w:r>
        <w:rPr>
          <w:rFonts w:eastAsia="Times New Roman" w:cs="Arial" w:ascii="Verdana" w:hAnsi="Verdana"/>
          <w:bCs/>
          <w:lang w:bidi="ar-SA"/>
        </w:rPr>
        <w:t>LEZ RAMOS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CATALINA EUGENIA SUÁREZ 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w:t>
      </w:r>
      <w:r>
        <w:rPr>
          <w:rFonts w:eastAsia="Times New Roman" w:cs="Times New Roman" w:ascii="Verdana" w:hAnsi="Verdana"/>
          <w:bCs/>
          <w:lang w:bidi="ar-SA"/>
        </w:rPr>
        <w:t>É</w:t>
      </w:r>
      <w:r>
        <w:rPr>
          <w:rFonts w:eastAsia="Times New Roman" w:cs="Times New Roman" w:ascii="Verdana" w:hAnsi="Verdana"/>
          <w:bCs/>
          <w:lang w:bidi="ar-SA"/>
        </w:rPr>
        <w:t>SSICA MAR</w:t>
      </w:r>
      <w:r>
        <w:rPr>
          <w:rFonts w:eastAsia="Times New Roman" w:cs="Times New Roman" w:ascii="Verdana" w:hAnsi="Verdana"/>
          <w:bCs/>
          <w:lang w:bidi="ar-SA"/>
        </w:rPr>
        <w:t>Í</w:t>
      </w:r>
      <w:r>
        <w:rPr>
          <w:rFonts w:eastAsia="Times New Roman" w:cs="Times New Roman" w:ascii="Verdana" w:hAnsi="Verdana"/>
          <w:bCs/>
          <w:lang w:bidi="ar-SA"/>
        </w:rPr>
        <w:t>A SANTANA MARCIAL</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EFRA</w:t>
      </w:r>
      <w:r>
        <w:rPr>
          <w:rFonts w:eastAsia="Times New Roman" w:cs="Times New Roman" w:ascii="Verdana" w:hAnsi="Verdana"/>
          <w:bCs/>
          <w:lang w:bidi="ar-SA"/>
        </w:rPr>
        <w:t>Í</w:t>
      </w:r>
      <w:r>
        <w:rPr>
          <w:rFonts w:eastAsia="Times New Roman" w:cs="Times New Roman" w:ascii="Verdana" w:hAnsi="Verdana"/>
          <w:bCs/>
          <w:lang w:bidi="ar-SA"/>
        </w:rPr>
        <w:t>N ALBERTO GONZ</w:t>
      </w:r>
      <w:r>
        <w:rPr>
          <w:rFonts w:eastAsia="Times New Roman" w:cs="Times New Roman" w:ascii="Verdana" w:hAnsi="Verdana"/>
          <w:bCs/>
          <w:lang w:bidi="ar-SA"/>
        </w:rPr>
        <w:t>Á</w:t>
      </w:r>
      <w:r>
        <w:rPr>
          <w:rFonts w:eastAsia="Times New Roman" w:cs="Times New Roman" w:ascii="Verdana" w:hAnsi="Verdana"/>
          <w:bCs/>
          <w:lang w:bidi="ar-SA"/>
        </w:rPr>
        <w:t>LEZ RODR</w:t>
      </w:r>
      <w:r>
        <w:rPr>
          <w:rFonts w:eastAsia="Times New Roman" w:cs="Times New Roman" w:ascii="Verdana" w:hAnsi="Verdana"/>
          <w:bCs/>
          <w:lang w:bidi="ar-SA"/>
        </w:rPr>
        <w:t>Í</w:t>
      </w:r>
      <w:r>
        <w:rPr>
          <w:rFonts w:eastAsia="Times New Roman" w:cs="Times New Roman" w:ascii="Verdana" w:hAnsi="Verdana"/>
          <w:bCs/>
          <w:lang w:bidi="ar-SA"/>
        </w:rPr>
        <w:t>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w:t>
      </w:r>
      <w:r>
        <w:rPr>
          <w:rFonts w:eastAsia="Times New Roman" w:cs="Times New Roman" w:ascii="Verdana" w:hAnsi="Verdana"/>
          <w:bCs/>
          <w:lang w:bidi="ar-SA"/>
        </w:rPr>
        <w:t>Í</w:t>
      </w:r>
      <w:r>
        <w:rPr>
          <w:rFonts w:eastAsia="Times New Roman" w:cs="Times New Roman" w:ascii="Verdana" w:hAnsi="Verdana"/>
          <w:bCs/>
          <w:lang w:bidi="ar-SA"/>
        </w:rPr>
        <w:t>N TRUJILLO RODR</w:t>
      </w:r>
      <w:r>
        <w:rPr>
          <w:rFonts w:eastAsia="Times New Roman" w:cs="Times New Roman" w:ascii="Verdana" w:hAnsi="Verdana"/>
          <w:bCs/>
          <w:lang w:bidi="ar-SA"/>
        </w:rPr>
        <w:t>Í</w:t>
      </w:r>
      <w:r>
        <w:rPr>
          <w:rFonts w:eastAsia="Times New Roman" w:cs="Times New Roman" w:ascii="Verdana" w:hAnsi="Verdana"/>
          <w:bCs/>
          <w:lang w:bidi="ar-SA"/>
        </w:rPr>
        <w:t>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Á</w:t>
      </w:r>
      <w:r>
        <w:rPr>
          <w:rFonts w:eastAsia="Times New Roman" w:cs="Times New Roman" w:ascii="Verdana" w:hAnsi="Verdana"/>
          <w:bCs/>
          <w:lang w:bidi="ar-SA"/>
        </w:rPr>
        <w:t>GUEDA SU</w:t>
      </w:r>
      <w:r>
        <w:rPr>
          <w:rFonts w:eastAsia="Times New Roman" w:cs="Times New Roman" w:ascii="Verdana" w:hAnsi="Verdana"/>
          <w:bCs/>
          <w:lang w:bidi="ar-SA"/>
        </w:rPr>
        <w:t>Á</w:t>
      </w:r>
      <w:r>
        <w:rPr>
          <w:rFonts w:eastAsia="Times New Roman" w:cs="Times New Roman" w:ascii="Verdana" w:hAnsi="Verdana"/>
          <w:bCs/>
          <w:lang w:bidi="ar-SA"/>
        </w:rPr>
        <w:t>REZ P</w:t>
      </w:r>
      <w:r>
        <w:rPr>
          <w:rFonts w:eastAsia="Times New Roman" w:cs="Times New Roman" w:ascii="Verdana" w:hAnsi="Verdana"/>
          <w:bCs/>
          <w:lang w:bidi="ar-SA"/>
        </w:rPr>
        <w:t>É</w:t>
      </w:r>
      <w:r>
        <w:rPr>
          <w:rFonts w:eastAsia="Times New Roman" w:cs="Times New Roman" w:ascii="Verdana" w:hAnsi="Verdana"/>
          <w:bCs/>
          <w:lang w:bidi="ar-SA"/>
        </w:rPr>
        <w:t>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TANAUS</w:t>
      </w:r>
      <w:r>
        <w:rPr>
          <w:rFonts w:eastAsia="Times New Roman" w:cs="Times New Roman" w:ascii="Verdana" w:hAnsi="Verdana"/>
          <w:bCs/>
          <w:lang w:bidi="ar-SA"/>
        </w:rPr>
        <w:t>Ú</w:t>
      </w:r>
      <w:r>
        <w:rPr>
          <w:rFonts w:eastAsia="Times New Roman" w:cs="Times New Roman" w:ascii="Verdana" w:hAnsi="Verdana"/>
          <w:bCs/>
          <w:lang w:bidi="ar-SA"/>
        </w:rPr>
        <w:t xml:space="preserve"> PLACERES INFANTE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CARMEN ROSA GUEDES MARTÍN</w:t>
      </w:r>
    </w:p>
    <w:p>
      <w:pPr>
        <w:pStyle w:val="Normal"/>
        <w:widowControl/>
        <w:tabs>
          <w:tab w:val="clear" w:pos="709"/>
          <w:tab w:val="left" w:pos="8040" w:leader="none"/>
        </w:tabs>
        <w:autoSpaceDE w:val="true"/>
        <w:jc w:val="left"/>
        <w:rPr>
          <w:rFonts w:ascii="Verdana" w:hAnsi="Verdana" w:eastAsia="Times New Roman" w:cs="Times New Roman"/>
          <w:bCs/>
          <w:lang w:val="es-ES_tradnl" w:bidi="ar-SA"/>
        </w:rPr>
      </w:pPr>
      <w:r>
        <w:rPr>
          <w:rFonts w:eastAsia="Times New Roman" w:cs="Times New Roman" w:ascii="Verdana" w:hAnsi="Verdana"/>
          <w:bCs/>
          <w:lang w:val="es-ES_tradnl" w:bidi="ar-SA"/>
        </w:rPr>
        <w:t>ADELA ALEM</w:t>
      </w:r>
      <w:r>
        <w:rPr>
          <w:rFonts w:eastAsia="Times New Roman" w:cs="Times New Roman" w:ascii="Verdana" w:hAnsi="Verdana"/>
          <w:bCs/>
          <w:lang w:val="es-ES_tradnl" w:bidi="ar-SA"/>
        </w:rPr>
        <w:t>Á</w:t>
      </w:r>
      <w:r>
        <w:rPr>
          <w:rFonts w:eastAsia="Times New Roman" w:cs="Times New Roman" w:ascii="Verdana" w:hAnsi="Verdana"/>
          <w:bCs/>
          <w:lang w:val="es-ES_tradnl" w:bidi="ar-SA"/>
        </w:rPr>
        <w:t>N LORENZO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MARIO GUSTAVO MELIÁN HERN</w:t>
      </w:r>
      <w:r>
        <w:rPr>
          <w:rFonts w:eastAsia="Times New Roman" w:cs="Times New Roman" w:ascii="Verdana" w:hAnsi="Verdana"/>
          <w:bCs/>
          <w:lang w:bidi="ar-SA"/>
        </w:rPr>
        <w:t>Á</w:t>
      </w:r>
      <w:r>
        <w:rPr>
          <w:rFonts w:eastAsia="Times New Roman" w:cs="Times New Roman" w:ascii="Verdana" w:hAnsi="Verdana"/>
          <w:bCs/>
          <w:lang w:bidi="ar-SA"/>
        </w:rPr>
        <w:t>NDEZ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FABIOLA MART</w:t>
      </w:r>
      <w:r>
        <w:rPr>
          <w:rFonts w:eastAsia="Times New Roman" w:cs="Times New Roman" w:ascii="Verdana" w:hAnsi="Verdana"/>
          <w:bCs/>
          <w:lang w:bidi="ar-SA"/>
        </w:rPr>
        <w:t>Í</w:t>
      </w:r>
      <w:r>
        <w:rPr>
          <w:rFonts w:eastAsia="Times New Roman" w:cs="Times New Roman" w:ascii="Verdana" w:hAnsi="Verdana"/>
          <w:bCs/>
          <w:lang w:bidi="ar-SA"/>
        </w:rPr>
        <w:t>NEZ QUINTANA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JOAQU</w:t>
      </w:r>
      <w:r>
        <w:rPr>
          <w:rFonts w:eastAsia="Times New Roman" w:cs="Times New Roman" w:ascii="Verdana" w:hAnsi="Verdana"/>
          <w:bCs/>
          <w:lang w:bidi="ar-SA"/>
        </w:rPr>
        <w:t>Í</w:t>
      </w:r>
      <w:r>
        <w:rPr>
          <w:rFonts w:eastAsia="Times New Roman" w:cs="Times New Roman" w:ascii="Verdana" w:hAnsi="Verdana"/>
          <w:bCs/>
          <w:lang w:bidi="ar-SA"/>
        </w:rPr>
        <w:t>N L</w:t>
      </w:r>
      <w:r>
        <w:rPr>
          <w:rFonts w:eastAsia="Times New Roman" w:cs="Times New Roman" w:ascii="Verdana" w:hAnsi="Verdana"/>
          <w:bCs/>
          <w:lang w:bidi="ar-SA"/>
        </w:rPr>
        <w:t>Ó</w:t>
      </w:r>
      <w:r>
        <w:rPr>
          <w:rFonts w:eastAsia="Times New Roman" w:cs="Times New Roman" w:ascii="Verdana" w:hAnsi="Verdana"/>
          <w:bCs/>
          <w:lang w:bidi="ar-SA"/>
        </w:rPr>
        <w:t>PEZ DE ALBA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VICENTE EFIGENIO MENA SANTANA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YANIRA DEL PINO ALVAREZ JIMENEZ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lang w:bidi="ar-SA"/>
        </w:rPr>
      </w:pPr>
      <w:r>
        <w:rPr>
          <w:rFonts w:eastAsia="Times New Roman" w:cs="Times New Roman" w:ascii="Verdana" w:hAnsi="Verdana"/>
          <w:b/>
          <w:lang w:bidi="ar-SA"/>
        </w:rPr>
        <w:t>SR. INTERVENTOR:</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MIGUEL ÁNGEL ROSADO CONTRERAS</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SECRETARIO GENERAL:</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ANTONIO PATIÑO LÓPEZ</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jc w:val="left"/>
        <w:rPr>
          <w:rFonts w:ascii="Verdana" w:hAnsi="Verdana" w:eastAsia="Times New Roman" w:cs="Arial"/>
          <w:b/>
          <w:b/>
          <w:bCs/>
          <w:lang w:bidi="ar-SA"/>
        </w:rPr>
      </w:pPr>
      <w:r>
        <w:rPr>
          <w:rFonts w:eastAsia="Times New Roman" w:cs="Arial" w:ascii="Verdana" w:hAnsi="Verdana"/>
          <w:b/>
          <w:bCs/>
          <w:lang w:bidi="ar-SA"/>
        </w:rPr>
        <w:t>FALTA JUSTIFICADAMENTE: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RITA MAR</w:t>
      </w:r>
      <w:r>
        <w:rPr>
          <w:rFonts w:eastAsia="Times New Roman" w:cs="Times New Roman" w:ascii="Verdana" w:hAnsi="Verdana"/>
          <w:bCs/>
          <w:lang w:bidi="ar-SA"/>
        </w:rPr>
        <w:t>Í</w:t>
      </w:r>
      <w:r>
        <w:rPr>
          <w:rFonts w:eastAsia="Times New Roman" w:cs="Times New Roman" w:ascii="Verdana" w:hAnsi="Verdana"/>
          <w:bCs/>
          <w:lang w:bidi="ar-SA"/>
        </w:rPr>
        <w:t>A EST</w:t>
      </w:r>
      <w:r>
        <w:rPr>
          <w:rFonts w:eastAsia="Times New Roman" w:cs="Times New Roman" w:ascii="Verdana" w:hAnsi="Verdana"/>
          <w:bCs/>
          <w:lang w:bidi="ar-SA"/>
        </w:rPr>
        <w:t>É</w:t>
      </w:r>
      <w:r>
        <w:rPr>
          <w:rFonts w:eastAsia="Times New Roman" w:cs="Times New Roman" w:ascii="Verdana" w:hAnsi="Verdana"/>
          <w:bCs/>
          <w:lang w:bidi="ar-SA"/>
        </w:rPr>
        <w:t>VEZ MONZ</w:t>
      </w:r>
      <w:r>
        <w:rPr>
          <w:rFonts w:eastAsia="Times New Roman" w:cs="Times New Roman" w:ascii="Verdana" w:hAnsi="Verdana"/>
          <w:bCs/>
          <w:lang w:bidi="ar-SA"/>
        </w:rPr>
        <w:t>Ó</w:t>
      </w:r>
      <w:r>
        <w:rPr>
          <w:rFonts w:eastAsia="Times New Roman" w:cs="Times New Roman" w:ascii="Verdana" w:hAnsi="Verdana"/>
          <w:bCs/>
          <w:lang w:bidi="ar-SA"/>
        </w:rPr>
        <w:t>N</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autoSpaceDE w:val="true"/>
        <w:ind w:left="567" w:right="567" w:hanging="0"/>
        <w:jc w:val="left"/>
        <w:rPr/>
      </w:pPr>
      <w:r>
        <w:rPr>
          <w:rFonts w:eastAsia="Verdana" w:cs="Verdana" w:ascii="Verdana" w:hAnsi="Verdana"/>
          <w:lang w:val="es-ES" w:eastAsia="en-US" w:bidi="ar-SA"/>
        </w:rPr>
        <w:t xml:space="preserve">     </w:t>
      </w:r>
      <w:r>
        <w:rPr>
          <w:rFonts w:cs="Times New Roman" w:ascii="Verdana" w:hAnsi="Verdana"/>
          <w:lang w:val="es-ES" w:eastAsia="en-US" w:bidi="ar-SA"/>
        </w:rPr>
        <w:t xml:space="preserve">En la Villa de Agüimes, siendo las </w:t>
      </w:r>
      <w:r>
        <w:rPr>
          <w:rFonts w:cs="Times New Roman" w:ascii="Verdana" w:hAnsi="Verdana"/>
          <w:lang w:eastAsia="en-US" w:bidi="ar-SA"/>
        </w:rPr>
        <w:t>veinte</w:t>
      </w:r>
      <w:r>
        <w:rPr>
          <w:rFonts w:cs="Times New Roman" w:ascii="Verdana" w:hAnsi="Verdana"/>
          <w:lang w:val="es-ES" w:eastAsia="en-US" w:bidi="ar-SA"/>
        </w:rPr>
        <w:t xml:space="preserve"> horas, del día </w:t>
      </w:r>
      <w:r>
        <w:rPr>
          <w:rFonts w:cs="Times New Roman" w:ascii="Verdana" w:hAnsi="Verdana"/>
          <w:lang w:eastAsia="en-US" w:bidi="ar-SA"/>
        </w:rPr>
        <w:t>veintisiete</w:t>
      </w:r>
      <w:r>
        <w:rPr>
          <w:rFonts w:cs="Times New Roman" w:ascii="Verdana" w:hAnsi="Verdana"/>
          <w:lang w:val="es-ES" w:eastAsia="en-US" w:bidi="ar-SA"/>
        </w:rPr>
        <w:t xml:space="preserve"> de </w:t>
      </w:r>
      <w:r>
        <w:rPr>
          <w:rFonts w:cs="Times New Roman" w:ascii="Verdana" w:hAnsi="Verdana"/>
          <w:lang w:eastAsia="en-US" w:bidi="ar-SA"/>
        </w:rPr>
        <w:t>julio</w:t>
      </w:r>
      <w:r>
        <w:rPr>
          <w:rFonts w:cs="Times New Roman" w:ascii="Verdana" w:hAnsi="Verdana"/>
          <w:lang w:val="es-ES" w:eastAsia="en-US" w:bidi="ar-SA"/>
        </w:rPr>
        <w:t xml:space="preserve"> de dos mil veinte, se reunieron en el Salón de sesiones de la Casa Consistorial los señores relacionados anteriormente, al objeto de celebrar sesión ordinaria del Pleno corporativo. </w:t>
      </w:r>
    </w:p>
    <w:p>
      <w:pPr>
        <w:pStyle w:val="Normal"/>
        <w:widowControl/>
        <w:tabs>
          <w:tab w:val="clear" w:pos="709"/>
          <w:tab w:val="left" w:pos="8040"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8040" w:leader="none"/>
        </w:tabs>
        <w:autoSpaceDE w:val="true"/>
        <w:ind w:left="567" w:right="567" w:hanging="0"/>
        <w:jc w:val="left"/>
        <w:rPr>
          <w:rFonts w:ascii="Verdana" w:hAnsi="Verdana"/>
          <w:lang w:val="es-ES" w:eastAsia="en-US" w:bidi="ar-SA"/>
        </w:rPr>
      </w:pPr>
      <w:r>
        <w:rPr>
          <w:rFonts w:eastAsia="Verdana" w:cs="Verdana" w:ascii="Verdana" w:hAnsi="Verdana"/>
          <w:lang w:val="es-ES" w:eastAsia="en-US" w:bidi="ar-SA"/>
        </w:rPr>
        <w:t xml:space="preserve">      </w:t>
      </w:r>
      <w:r>
        <w:rPr>
          <w:rFonts w:cs="Times New Roman" w:ascii="Verdana" w:hAnsi="Verdana"/>
          <w:lang w:val="es-ES" w:eastAsia="en-US" w:bidi="ar-SA"/>
        </w:rPr>
        <w:t xml:space="preserve">Los Sres. Concejales fueron convocados y notificados en la forma legalmente establecida. </w:t>
      </w:r>
    </w:p>
    <w:p>
      <w:pPr>
        <w:pStyle w:val="Normal"/>
        <w:widowControl/>
        <w:tabs>
          <w:tab w:val="clear" w:pos="709"/>
          <w:tab w:val="left" w:pos="8040" w:leader="none"/>
        </w:tabs>
        <w:autoSpaceDE w:val="true"/>
        <w:ind w:left="567" w:right="567" w:hanging="0"/>
        <w:jc w:val="left"/>
        <w:rPr>
          <w:rFonts w:ascii="Verdana" w:hAnsi="Verdana" w:cs="Times New Roman"/>
          <w:lang w:val="es-ES" w:eastAsia="en-US" w:bidi="ar-SA"/>
        </w:rPr>
      </w:pPr>
      <w:r>
        <w:rPr>
          <w:rFonts w:cs="Times New Roman" w:ascii="Verdana" w:hAnsi="Verdana"/>
          <w:lang w:val="es-ES" w:eastAsia="en-US" w:bidi="ar-SA"/>
        </w:rPr>
      </w:r>
    </w:p>
    <w:p>
      <w:pPr>
        <w:pStyle w:val="Normal"/>
        <w:widowControl/>
        <w:tabs>
          <w:tab w:val="left" w:pos="709" w:leader="none"/>
        </w:tabs>
        <w:autoSpaceDE w:val="true"/>
        <w:ind w:left="567" w:right="567" w:hanging="0"/>
        <w:jc w:val="left"/>
        <w:rPr/>
      </w:pPr>
      <w:r>
        <w:rPr>
          <w:rFonts w:cs="Times New Roman" w:ascii="Verdana" w:hAnsi="Verdana"/>
          <w:lang w:eastAsia="en-US" w:bidi="ar-SA"/>
        </w:rPr>
        <w:tab/>
        <w:t xml:space="preserve">     </w:t>
      </w:r>
      <w:r>
        <w:rPr>
          <w:rFonts w:cs="Times New Roman" w:ascii="Verdana" w:hAnsi="Verdana"/>
          <w:lang w:val="es-ES" w:eastAsia="en-US" w:bidi="ar-SA"/>
        </w:rPr>
        <w:t>A continuación, se pasó a tratar y discutir los asuntos establecidos en el orden del día, recayendo los siguientes acuerdos:</w:t>
      </w:r>
    </w:p>
    <w:p>
      <w:pPr>
        <w:pStyle w:val="Normal"/>
        <w:widowControl/>
        <w:tabs>
          <w:tab w:val="left" w:pos="709"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ab/>
      </w:r>
      <w:r>
        <w:rPr>
          <w:rFonts w:cs="Times New Roman" w:ascii="Verdana" w:hAnsi="Verdana"/>
          <w:b/>
          <w:u w:val="single"/>
          <w:lang w:eastAsia="en-US" w:bidi="ar-SA"/>
        </w:rPr>
        <w:t>1.- LECTURA Y APROBACIÓN, SI PROCEDE, DEL BORRADOR DE ACTA DE LA SESIÓN ANTERIOR.-</w:t>
      </w:r>
    </w:p>
    <w:p>
      <w:pPr>
        <w:pStyle w:val="Normal"/>
        <w:widowControl/>
        <w:tabs>
          <w:tab w:val="left" w:pos="709" w:leader="none"/>
        </w:tabs>
        <w:autoSpaceDE w:val="true"/>
        <w:ind w:left="0" w:right="-1" w:hanging="0"/>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El Sr. Alcalde da cuenta al Pleno, que se trata de la aprobación, del borrador de acta de la sesión anterior, celebrada el día 29 de junio de 2020.</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Don Mario Melián Hernández (PSOE) comenta que va a votar a favor. Le gustaría que le expliquen un suceso que se produjo. En el pleno anterior debatimos una moción de RA, sobre el centro temporal de inmigrantes, en Arinaga. Al poco tiempo, salieron unos comunicados en medios digitales, hablando de esa moción. Le gustaría que le explicaran, de acuerdo con la normativa vigente, que hay que hacer en este pleno, para aprobar esa acta, por qué se pasó esa nota en los medios de comunicación, dándola como buena.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 xml:space="preserve">Don Vicente Mena Santana (Grupo Mixto: Cs) quiere hacer un comentario respecto al punto 1, correspondiente a la aprobación del acta anterior, que hacía referencia a la modificación del plan de acción del clima. Agradece que la rectificación se haya realizado. Espera que ese plan, con las modificaciones propuestas, se presente cuanto antes, y lo podamos ver. </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Don Antonio Patiño López, Secretario General, explica que una cosa es la redacción del acta y otra cosa es la expedición de certificaciones. La Ley de Organización y Funcionamiento de las Entidades Locales, en el artículo 206, permite la expedición de certificaciones, aún sin haber aún aprobado el acta, siempre que se haga constar esto.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Sometido a votación el punto referente a la aprobación del borrador de acta de la sesión anterior, el mismo es aprobado, en sus literales términos, por unanimidad, de los veinte asistentes.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ab/>
      </w:r>
      <w:r>
        <w:rPr>
          <w:rFonts w:cs="Times New Roman" w:ascii="Verdana" w:hAnsi="Verdana"/>
          <w:b/>
          <w:u w:val="single"/>
          <w:lang w:eastAsia="en-US" w:bidi="ar-SA"/>
        </w:rPr>
        <w:t>2.- INVENTARIO MUNICIPAL 2019.-</w:t>
      </w:r>
    </w:p>
    <w:p>
      <w:pPr>
        <w:pStyle w:val="Normal"/>
        <w:widowControl/>
        <w:tabs>
          <w:tab w:val="left" w:pos="709" w:leader="none"/>
        </w:tabs>
        <w:autoSpaceDE w:val="true"/>
        <w:ind w:left="0" w:right="-1" w:hanging="0"/>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El Sr. Alcalde da cuenta al Pleno, que en la Comisión Informativa de Hacienda, Especial de Cuentas y Administración general, celebrada el día 20 de julio de 2020, se trató el tema del Inventario general y Patrimonio Público del Suelo, correspondiente al ejercicio 2019.</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ind w:left="0" w:right="0" w:firstLine="708"/>
        <w:jc w:val="left"/>
        <w:rPr>
          <w:rFonts w:ascii="Verdana" w:hAnsi="Verdana" w:eastAsia="Times New Roman" w:cs="Verdana"/>
          <w:color w:val="000000"/>
          <w:lang w:bidi="ar-SA"/>
        </w:rPr>
      </w:pPr>
      <w:r>
        <w:rPr>
          <w:rFonts w:eastAsia="Times New Roman" w:cs="Verdana" w:ascii="Verdana" w:hAnsi="Verdana"/>
          <w:color w:val="000000"/>
          <w:lang w:bidi="ar-SA"/>
        </w:rPr>
        <w:t>El Expediente consta de los Informes de la Intervención municipal, además de los datos detallados que aparecen en estos resúmenes:</w:t>
      </w:r>
    </w:p>
    <w:p>
      <w:pPr>
        <w:pStyle w:val="Normal"/>
        <w:widowControl/>
        <w:jc w:val="left"/>
        <w:rPr>
          <w:rFonts w:ascii="Verdana" w:hAnsi="Verdana" w:eastAsia="Times New Roman" w:cs="Verdana"/>
          <w:color w:val="000000"/>
          <w:lang w:bidi="ar-SA"/>
        </w:rPr>
      </w:pPr>
      <w:r>
        <w:rPr>
          <w:rFonts w:eastAsia="Times New Roman" w:cs="Verdana" w:ascii="Verdana" w:hAnsi="Verdana"/>
          <w:color w:val="000000"/>
          <w:lang w:bidi="ar-SA"/>
        </w:rPr>
      </w:r>
    </w:p>
    <w:p>
      <w:pPr>
        <w:pStyle w:val="Normal"/>
        <w:widowControl/>
        <w:tabs>
          <w:tab w:val="left" w:pos="709" w:leader="none"/>
        </w:tabs>
        <w:autoSpaceDE w:val="true"/>
        <w:ind w:left="0" w:right="-1" w:hanging="0"/>
        <w:jc w:val="left"/>
        <w:rPr/>
      </w:pPr>
      <w:r>
        <w:rPr>
          <w:rFonts w:cs="Verdana-Bold" w:ascii="Verdana" w:hAnsi="Verdana"/>
          <w:bCs/>
          <w:color w:val="000000"/>
          <w:lang w:val="es-ES" w:eastAsia="en-US" w:bidi="ar-SA"/>
        </w:rPr>
        <w:t>INVENTARIO</w:t>
      </w:r>
      <w:r>
        <w:rPr>
          <w:rFonts w:cs="Times New Roman" w:ascii="Verdana" w:hAnsi="Verdana"/>
          <w:color w:val="000000"/>
          <w:lang w:eastAsia="en-US" w:bidi="ar-SA"/>
        </w:rPr>
        <w:t xml:space="preserve"> </w:t>
      </w:r>
    </w:p>
    <w:p>
      <w:pPr>
        <w:pStyle w:val="Normal"/>
        <w:widowControl/>
        <w:tabs>
          <w:tab w:val="left" w:pos="709" w:leader="none"/>
        </w:tabs>
        <w:autoSpaceDE w:val="true"/>
        <w:ind w:left="0"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autoSpaceDE w:val="true"/>
        <w:ind w:left="3730" w:right="0" w:hanging="1559"/>
        <w:jc w:val="left"/>
        <w:rPr>
          <w:rFonts w:ascii="Times New Roman" w:hAnsi="Times New Roman" w:eastAsia="Times New Roman" w:cs="Times New Roman"/>
          <w:bCs/>
          <w:color w:val="000000"/>
          <w:sz w:val="20"/>
          <w:szCs w:val="20"/>
          <w:lang w:eastAsia="en-US" w:bidi="ar-SA"/>
        </w:rPr>
      </w:pPr>
      <w:r>
        <w:rPr>
          <w:rFonts w:eastAsia="Times New Roman" w:cs="Times New Roman" w:ascii="Times New Roman" w:hAnsi="Times New Roman"/>
          <w:bCs/>
          <w:color w:val="000000"/>
          <w:sz w:val="20"/>
          <w:szCs w:val="20"/>
          <w:lang w:eastAsia="en-US" w:bidi="ar-SA"/>
        </w:rPr>
      </w:r>
    </w:p>
    <w:p>
      <w:pPr>
        <w:pStyle w:val="Normal"/>
        <w:widowControl/>
        <w:autoSpaceDE w:val="true"/>
        <w:ind w:left="1462" w:right="363" w:hanging="0"/>
        <w:jc w:val="left"/>
        <w:rPr/>
      </w:pPr>
      <w:r>
        <w:rPr/>
        <w:t>ENTIDAD AYUNTAMIENTO DE AGÜIMES</w:t>
      </w:r>
    </w:p>
    <w:tbl>
      <w:tblPr>
        <w:tblW w:w="9223" w:type="dxa"/>
        <w:jc w:val="left"/>
        <w:tblInd w:w="998" w:type="dxa"/>
        <w:tblCellMar>
          <w:top w:w="0" w:type="dxa"/>
          <w:left w:w="108" w:type="dxa"/>
          <w:bottom w:w="0" w:type="dxa"/>
          <w:right w:w="108" w:type="dxa"/>
        </w:tblCellMar>
      </w:tblPr>
      <w:tblGrid>
        <w:gridCol w:w="1134"/>
        <w:gridCol w:w="1767"/>
        <w:gridCol w:w="2268"/>
        <w:gridCol w:w="1919"/>
        <w:gridCol w:w="2135"/>
      </w:tblGrid>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6"/>
                <w:szCs w:val="16"/>
                <w:lang w:bidi="ar-SA"/>
              </w:rPr>
            </w:pPr>
            <w:r>
              <w:rPr>
                <w:rFonts w:eastAsia="Times New Roman" w:cs="Times New Roman" w:ascii="Verdana" w:hAnsi="Verdana"/>
                <w:color w:val="000000"/>
                <w:sz w:val="16"/>
                <w:szCs w:val="16"/>
                <w:lang w:bidi="ar-SA"/>
              </w:rPr>
              <w:t>Epígrafe</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NOMBRE DEL EPÍGRAFE</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BRUTO</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FONDO AMORT.</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NETO</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11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Urbana</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137.664.465,58 €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2.642.307,66 €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135.022.157,92 €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12</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Rústica</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7.947.134,21 €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300.300,02 €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7.646.834,19 €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13</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Viales-urbana</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20.883.373,27 €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20.883.373,27 €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14</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Viales-rústica</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640.233,49 €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640.233,49 €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15</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Patrimonio Público del Suelo</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9.026.393,22 €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3.071,16 €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9.023.322,06 €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16</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Revertibles</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3.951.268,84 €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43,51 €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3.951.225,33 €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21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Derecho real</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60.452,25 €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60.452,25 €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41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Mobiliarios</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326.610,12 €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326.610,12 €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51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Vehículos</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943.004,83 €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533.752,50 €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409.252,33 €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71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Muebles</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12.569.283,80 €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4.983.329,03 €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7.585.954,77 €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72</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Muebles – FMC</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81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Revertible</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1.566.601,86 €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1.566.601,86 €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snapToGrid w:val="fals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Total entidad</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195.578.821,47 €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8.462.803,88 €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187.116.017,59 €</w:t>
            </w:r>
          </w:p>
        </w:tc>
      </w:tr>
    </w:tbl>
    <w:p>
      <w:pPr>
        <w:pStyle w:val="Normal"/>
        <w:widowControl/>
        <w:autoSpaceDE w:val="true"/>
        <w:ind w:left="1462" w:right="27" w:firstLine="708"/>
        <w:jc w:val="left"/>
        <w:rPr>
          <w:rFonts w:ascii="Verdana" w:hAnsi="Verdana" w:eastAsia="Times New Roman" w:cs="Arial"/>
          <w:bCs/>
          <w:color w:val="000000"/>
          <w:sz w:val="18"/>
          <w:szCs w:val="18"/>
          <w:lang w:bidi="ar-SA"/>
        </w:rPr>
      </w:pPr>
      <w:r>
        <w:rPr>
          <w:rFonts w:eastAsia="Times New Roman" w:cs="Arial" w:ascii="Verdana" w:hAnsi="Verdana"/>
          <w:bCs/>
          <w:color w:val="000000"/>
          <w:sz w:val="18"/>
          <w:szCs w:val="18"/>
          <w:lang w:bidi="ar-SA"/>
        </w:rPr>
      </w:r>
    </w:p>
    <w:p>
      <w:pPr>
        <w:pStyle w:val="Normal"/>
        <w:widowControl/>
        <w:autoSpaceDE w:val="true"/>
        <w:ind w:left="1462" w:right="27" w:firstLine="708"/>
        <w:jc w:val="left"/>
        <w:rPr>
          <w:rFonts w:ascii="Verdana" w:hAnsi="Verdana" w:eastAsia="Times New Roman" w:cs="Arial"/>
          <w:bCs/>
          <w:color w:val="000000"/>
          <w:sz w:val="18"/>
          <w:szCs w:val="18"/>
          <w:lang w:bidi="ar-SA"/>
        </w:rPr>
      </w:pPr>
      <w:r>
        <w:rPr>
          <w:rFonts w:eastAsia="Times New Roman" w:cs="Arial" w:ascii="Verdana" w:hAnsi="Verdana"/>
          <w:bCs/>
          <w:color w:val="000000"/>
          <w:sz w:val="18"/>
          <w:szCs w:val="18"/>
          <w:lang w:bidi="ar-SA"/>
        </w:rPr>
      </w:r>
    </w:p>
    <w:p>
      <w:pPr>
        <w:pStyle w:val="Normal"/>
        <w:widowControl/>
        <w:autoSpaceDE w:val="true"/>
        <w:ind w:left="1462" w:right="363" w:hanging="0"/>
        <w:jc w:val="left"/>
        <w:rPr/>
      </w:pPr>
      <w:r>
        <w:rPr/>
        <w:t>ENTIDAD – FUNDACIÓN MEDIOS DE COMUNICACIÓN</w:t>
      </w:r>
    </w:p>
    <w:tbl>
      <w:tblPr>
        <w:tblW w:w="9223" w:type="dxa"/>
        <w:jc w:val="left"/>
        <w:tblInd w:w="998" w:type="dxa"/>
        <w:tblCellMar>
          <w:top w:w="0" w:type="dxa"/>
          <w:left w:w="108" w:type="dxa"/>
          <w:bottom w:w="0" w:type="dxa"/>
          <w:right w:w="108" w:type="dxa"/>
        </w:tblCellMar>
      </w:tblPr>
      <w:tblGrid>
        <w:gridCol w:w="1134"/>
        <w:gridCol w:w="1767"/>
        <w:gridCol w:w="2268"/>
        <w:gridCol w:w="1919"/>
        <w:gridCol w:w="2135"/>
      </w:tblGrid>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6"/>
                <w:szCs w:val="16"/>
                <w:lang w:bidi="ar-SA"/>
              </w:rPr>
            </w:pPr>
            <w:r>
              <w:rPr>
                <w:rFonts w:eastAsia="Times New Roman" w:cs="Times New Roman" w:ascii="Verdana" w:hAnsi="Verdana"/>
                <w:color w:val="000000"/>
                <w:sz w:val="16"/>
                <w:szCs w:val="16"/>
                <w:lang w:bidi="ar-SA"/>
              </w:rPr>
              <w:t>Epígrafe</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NOMBRE DEL EPÍGRAFE</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BRUTO</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FONDO AMORT.</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NETO</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52</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Vehículos FMC</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1.500,00 €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250,41 €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1.249,59 €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71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Muebles</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344.834,29 €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258.874,98 €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85.959,31 €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72</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Muebles FMC</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40.128,89 €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5.904,84 €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34.224,05 €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81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Revertible</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snapToGrid w:val="fals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Total entidad</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386.463,18 €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265.030,23 €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121.432,95 €</w:t>
            </w:r>
          </w:p>
        </w:tc>
      </w:tr>
    </w:tbl>
    <w:p>
      <w:pPr>
        <w:pStyle w:val="Normal"/>
        <w:widowControl/>
        <w:autoSpaceDE w:val="true"/>
        <w:ind w:left="1462" w:right="27" w:firstLine="708"/>
        <w:jc w:val="left"/>
        <w:rPr>
          <w:rFonts w:ascii="Verdana" w:hAnsi="Verdana" w:eastAsia="Times New Roman" w:cs="Arial"/>
          <w:bCs/>
          <w:color w:val="000000"/>
          <w:sz w:val="18"/>
          <w:szCs w:val="18"/>
          <w:lang w:bidi="ar-SA"/>
        </w:rPr>
      </w:pPr>
      <w:r>
        <w:rPr>
          <w:rFonts w:eastAsia="Times New Roman" w:cs="Arial" w:ascii="Verdana" w:hAnsi="Verdana"/>
          <w:bCs/>
          <w:color w:val="000000"/>
          <w:sz w:val="18"/>
          <w:szCs w:val="18"/>
          <w:lang w:bidi="ar-SA"/>
        </w:rPr>
      </w:r>
    </w:p>
    <w:p>
      <w:pPr>
        <w:pStyle w:val="Normal"/>
        <w:widowControl/>
        <w:autoSpaceDE w:val="true"/>
        <w:ind w:left="1462" w:right="363" w:hanging="0"/>
        <w:jc w:val="left"/>
        <w:rPr/>
      </w:pPr>
      <w:r>
        <w:rPr/>
        <w:t>ENTIDAD – TURISMO RURAL</w:t>
      </w:r>
    </w:p>
    <w:tbl>
      <w:tblPr>
        <w:tblW w:w="9223" w:type="dxa"/>
        <w:jc w:val="left"/>
        <w:tblInd w:w="998" w:type="dxa"/>
        <w:tblCellMar>
          <w:top w:w="0" w:type="dxa"/>
          <w:left w:w="108" w:type="dxa"/>
          <w:bottom w:w="0" w:type="dxa"/>
          <w:right w:w="108" w:type="dxa"/>
        </w:tblCellMar>
      </w:tblPr>
      <w:tblGrid>
        <w:gridCol w:w="1134"/>
        <w:gridCol w:w="1767"/>
        <w:gridCol w:w="2268"/>
        <w:gridCol w:w="1919"/>
        <w:gridCol w:w="2135"/>
      </w:tblGrid>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6"/>
                <w:szCs w:val="16"/>
                <w:lang w:bidi="ar-SA"/>
              </w:rPr>
            </w:pPr>
            <w:r>
              <w:rPr>
                <w:rFonts w:eastAsia="Times New Roman" w:cs="Times New Roman" w:ascii="Verdana" w:hAnsi="Verdana"/>
                <w:color w:val="000000"/>
                <w:sz w:val="16"/>
                <w:szCs w:val="16"/>
                <w:lang w:bidi="ar-SA"/>
              </w:rPr>
              <w:t>Epígrafe</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NOMBRE DEL EPÍGRAFE</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BRUTO</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FONDO AMORT.</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NETO</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71</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Muebles</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29.972,72 €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29.972,72 €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73</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Muebles TR</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10.693,64 €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MT" w:hAnsi="ArialMT" w:cs="ArialMT"/>
                <w:color w:val="000000"/>
                <w:sz w:val="16"/>
                <w:szCs w:val="16"/>
                <w:lang w:bidi="ar-SA"/>
              </w:rPr>
            </w:pPr>
            <w:r>
              <w:rPr>
                <w:rFonts w:cs="ArialMT" w:ascii="ArialMT" w:hAnsi="ArialMT"/>
                <w:color w:val="000000"/>
                <w:sz w:val="16"/>
                <w:szCs w:val="16"/>
                <w:lang w:bidi="ar-SA"/>
              </w:rPr>
              <w:t>10.693,64 €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snapToGrid w:val="fals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Total entidad</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40.666,36 €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0,00 €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Arial-BoldMT" w:hAnsi="Arial-BoldMT" w:cs="Arial-BoldMT"/>
                <w:bCs/>
                <w:color w:val="000000"/>
                <w:sz w:val="16"/>
                <w:szCs w:val="16"/>
                <w:lang w:bidi="ar-SA"/>
              </w:rPr>
            </w:pPr>
            <w:r>
              <w:rPr>
                <w:rFonts w:cs="Arial-BoldMT" w:ascii="Arial-BoldMT" w:hAnsi="Arial-BoldMT"/>
                <w:bCs/>
                <w:color w:val="000000"/>
                <w:sz w:val="16"/>
                <w:szCs w:val="16"/>
                <w:lang w:bidi="ar-SA"/>
              </w:rPr>
              <w:t>40.666,36 €</w:t>
            </w:r>
          </w:p>
        </w:tc>
      </w:tr>
    </w:tbl>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t>PATRIMONIO</w:t>
      </w:r>
    </w:p>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autoSpaceDE w:val="true"/>
        <w:ind w:left="1462" w:right="363" w:hanging="0"/>
        <w:jc w:val="left"/>
        <w:rPr/>
      </w:pPr>
      <w:r>
        <w:rPr/>
        <w:t>ENTIDAD : AYUNTAMIENTO DE AGÜIIMES</w:t>
      </w:r>
    </w:p>
    <w:tbl>
      <w:tblPr>
        <w:tblW w:w="9223" w:type="dxa"/>
        <w:jc w:val="left"/>
        <w:tblInd w:w="998" w:type="dxa"/>
        <w:tblCellMar>
          <w:top w:w="0" w:type="dxa"/>
          <w:left w:w="108" w:type="dxa"/>
          <w:bottom w:w="0" w:type="dxa"/>
          <w:right w:w="108" w:type="dxa"/>
        </w:tblCellMar>
      </w:tblPr>
      <w:tblGrid>
        <w:gridCol w:w="1134"/>
        <w:gridCol w:w="1767"/>
        <w:gridCol w:w="2268"/>
        <w:gridCol w:w="1919"/>
        <w:gridCol w:w="2135"/>
      </w:tblGrid>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6"/>
                <w:szCs w:val="16"/>
                <w:lang w:bidi="ar-SA"/>
              </w:rPr>
            </w:pPr>
            <w:r>
              <w:rPr>
                <w:rFonts w:eastAsia="Times New Roman" w:cs="Times New Roman" w:ascii="Verdana" w:hAnsi="Verdana"/>
                <w:color w:val="000000"/>
                <w:sz w:val="16"/>
                <w:szCs w:val="16"/>
                <w:lang w:bidi="ar-SA"/>
              </w:rPr>
              <w:t>Epígrafe</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NOMBRE DEL EPÍGRAFE</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BRUTO</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FONDO AMORT.</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VALOR NETO</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15</w:t>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Patrimonio Público del Suelo</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9.026.393,22 €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3.071,16 €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9.023.322,06 €</w:t>
            </w:r>
          </w:p>
        </w:tc>
      </w:tr>
      <w:tr>
        <w:trPr/>
        <w:tc>
          <w:tcPr>
            <w:tcW w:w="1134" w:type="dxa"/>
            <w:tcBorders>
              <w:top w:val="single" w:sz="4" w:space="0" w:color="000000"/>
              <w:left w:val="single" w:sz="4" w:space="0" w:color="000000"/>
              <w:bottom w:val="single" w:sz="4" w:space="0" w:color="000000"/>
            </w:tcBorders>
          </w:tcPr>
          <w:p>
            <w:pPr>
              <w:pStyle w:val="Normal"/>
              <w:widowControl/>
              <w:autoSpaceDE w:val="true"/>
              <w:snapToGrid w:val="fals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r>
          </w:p>
        </w:tc>
        <w:tc>
          <w:tcPr>
            <w:tcW w:w="1767"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eastAsia="Times New Roman" w:cs="Times New Roman"/>
                <w:color w:val="000000"/>
                <w:sz w:val="18"/>
                <w:szCs w:val="18"/>
                <w:lang w:bidi="ar-SA"/>
              </w:rPr>
            </w:pPr>
            <w:r>
              <w:rPr>
                <w:rFonts w:eastAsia="Times New Roman" w:cs="Times New Roman" w:ascii="Verdana" w:hAnsi="Verdana"/>
                <w:color w:val="000000"/>
                <w:sz w:val="18"/>
                <w:szCs w:val="18"/>
                <w:lang w:bidi="ar-SA"/>
              </w:rPr>
              <w:t>Total entidad</w:t>
            </w:r>
          </w:p>
        </w:tc>
        <w:tc>
          <w:tcPr>
            <w:tcW w:w="2268"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9.026.393,22 €</w:t>
            </w:r>
          </w:p>
        </w:tc>
        <w:tc>
          <w:tcPr>
            <w:tcW w:w="1919" w:type="dxa"/>
            <w:tcBorders>
              <w:top w:val="single" w:sz="4" w:space="0" w:color="000000"/>
              <w:left w:val="single" w:sz="4" w:space="0" w:color="000000"/>
              <w:bottom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3.071,16 €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ind w:left="0" w:right="363" w:hanging="0"/>
              <w:jc w:val="left"/>
              <w:rPr>
                <w:rFonts w:ascii="Verdana" w:hAnsi="Verdana" w:cs="ArialMT"/>
                <w:color w:val="000000"/>
                <w:sz w:val="16"/>
                <w:szCs w:val="16"/>
                <w:lang w:bidi="ar-SA"/>
              </w:rPr>
            </w:pPr>
            <w:r>
              <w:rPr>
                <w:rFonts w:cs="ArialMT" w:ascii="Verdana" w:hAnsi="Verdana"/>
                <w:color w:val="000000"/>
                <w:sz w:val="16"/>
                <w:szCs w:val="16"/>
                <w:lang w:bidi="ar-SA"/>
              </w:rPr>
              <w:t>9.023.322,06 €</w:t>
            </w:r>
          </w:p>
        </w:tc>
      </w:tr>
    </w:tbl>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r>
    </w:p>
    <w:tbl>
      <w:tblPr>
        <w:tblW w:w="9223" w:type="dxa"/>
        <w:jc w:val="left"/>
        <w:tblInd w:w="998" w:type="dxa"/>
        <w:tblCellMar>
          <w:top w:w="0" w:type="dxa"/>
          <w:left w:w="108" w:type="dxa"/>
          <w:bottom w:w="0" w:type="dxa"/>
          <w:right w:w="108" w:type="dxa"/>
        </w:tblCellMar>
      </w:tblPr>
      <w:tblGrid>
        <w:gridCol w:w="1134"/>
        <w:gridCol w:w="1767"/>
        <w:gridCol w:w="2268"/>
        <w:gridCol w:w="1919"/>
        <w:gridCol w:w="2135"/>
      </w:tblGrid>
      <w:tr>
        <w:trPr/>
        <w:tc>
          <w:tcPr>
            <w:tcW w:w="1134" w:type="dxa"/>
            <w:tcBorders>
              <w:top w:val="single" w:sz="4" w:space="0" w:color="000000"/>
              <w:left w:val="single" w:sz="4" w:space="0" w:color="000000"/>
              <w:bottom w:val="single" w:sz="4" w:space="0" w:color="000000"/>
            </w:tcBorders>
          </w:tcPr>
          <w:p>
            <w:pPr>
              <w:pStyle w:val="Normal"/>
              <w:widowControl/>
              <w:autoSpaceDE w:val="true"/>
              <w:snapToGrid w:val="false"/>
              <w:spacing w:lineRule="auto" w:line="276" w:before="0" w:after="200"/>
              <w:ind w:left="0" w:right="363" w:hanging="0"/>
              <w:jc w:val="left"/>
              <w:rPr>
                <w:rFonts w:ascii="Verdana" w:hAnsi="Verdana" w:eastAsia="Times New Roman" w:cs="Times New Roman"/>
                <w:sz w:val="16"/>
                <w:szCs w:val="16"/>
                <w:lang w:bidi="ar-SA"/>
              </w:rPr>
            </w:pPr>
            <w:r>
              <w:rPr>
                <w:rFonts w:eastAsia="Times New Roman" w:cs="Times New Roman" w:ascii="Verdana" w:hAnsi="Verdana"/>
                <w:sz w:val="16"/>
                <w:szCs w:val="16"/>
                <w:lang w:bidi="ar-SA"/>
              </w:rPr>
            </w:r>
          </w:p>
        </w:tc>
        <w:tc>
          <w:tcPr>
            <w:tcW w:w="1767" w:type="dxa"/>
            <w:tcBorders>
              <w:top w:val="single" w:sz="4" w:space="0" w:color="000000"/>
              <w:left w:val="single" w:sz="4" w:space="0" w:color="000000"/>
              <w:bottom w:val="single" w:sz="4" w:space="0" w:color="000000"/>
            </w:tcBorders>
          </w:tcPr>
          <w:p>
            <w:pPr>
              <w:pStyle w:val="Normal"/>
              <w:widowControl/>
              <w:autoSpaceDE w:val="true"/>
              <w:spacing w:lineRule="auto" w:line="276" w:before="0" w:after="200"/>
              <w:ind w:left="0" w:right="363" w:hanging="0"/>
              <w:jc w:val="left"/>
              <w:rPr>
                <w:rFonts w:ascii="Verdana" w:hAnsi="Verdana" w:eastAsia="Times New Roman" w:cs="Times New Roman"/>
                <w:sz w:val="16"/>
                <w:szCs w:val="16"/>
                <w:lang w:bidi="ar-SA"/>
              </w:rPr>
            </w:pPr>
            <w:r>
              <w:rPr>
                <w:rFonts w:eastAsia="Times New Roman" w:cs="Times New Roman" w:ascii="Verdana" w:hAnsi="Verdana"/>
                <w:sz w:val="16"/>
                <w:szCs w:val="16"/>
                <w:lang w:bidi="ar-SA"/>
              </w:rPr>
              <w:t xml:space="preserve">Total inventario y Patrimonio </w:t>
            </w:r>
          </w:p>
        </w:tc>
        <w:tc>
          <w:tcPr>
            <w:tcW w:w="2268" w:type="dxa"/>
            <w:tcBorders>
              <w:top w:val="single" w:sz="4" w:space="0" w:color="000000"/>
              <w:left w:val="single" w:sz="4" w:space="0" w:color="000000"/>
              <w:bottom w:val="single" w:sz="4" w:space="0" w:color="000000"/>
            </w:tcBorders>
          </w:tcPr>
          <w:p>
            <w:pPr>
              <w:pStyle w:val="Normal"/>
              <w:widowControl/>
              <w:autoSpaceDE w:val="true"/>
              <w:spacing w:lineRule="auto" w:line="276" w:before="0" w:after="200"/>
              <w:ind w:left="0" w:right="363" w:hanging="0"/>
              <w:jc w:val="left"/>
              <w:rPr>
                <w:rFonts w:ascii="Arial" w:hAnsi="Arial" w:cs="Arial"/>
                <w:b/>
                <w:b/>
                <w:bCs/>
                <w:i/>
                <w:i/>
                <w:iCs/>
                <w:sz w:val="16"/>
                <w:szCs w:val="16"/>
                <w:lang w:bidi="ar-SA"/>
              </w:rPr>
            </w:pPr>
            <w:r>
              <w:rPr>
                <w:rFonts w:cs="Arial" w:ascii="Arial" w:hAnsi="Arial"/>
                <w:b/>
                <w:bCs/>
                <w:i/>
                <w:iCs/>
                <w:sz w:val="16"/>
                <w:szCs w:val="16"/>
                <w:lang w:bidi="ar-SA"/>
              </w:rPr>
              <w:t>196.005.951,01 €</w:t>
            </w:r>
          </w:p>
        </w:tc>
        <w:tc>
          <w:tcPr>
            <w:tcW w:w="1919" w:type="dxa"/>
            <w:tcBorders>
              <w:top w:val="single" w:sz="4" w:space="0" w:color="000000"/>
              <w:left w:val="single" w:sz="4" w:space="0" w:color="000000"/>
              <w:bottom w:val="single" w:sz="4" w:space="0" w:color="000000"/>
            </w:tcBorders>
          </w:tcPr>
          <w:p>
            <w:pPr>
              <w:pStyle w:val="Normal"/>
              <w:widowControl/>
              <w:autoSpaceDE w:val="true"/>
              <w:spacing w:lineRule="auto" w:line="276" w:before="0" w:after="200"/>
              <w:ind w:left="0" w:right="363" w:hanging="0"/>
              <w:jc w:val="left"/>
              <w:rPr>
                <w:rFonts w:ascii="Arial" w:hAnsi="Arial" w:cs="Arial"/>
                <w:b/>
                <w:b/>
                <w:bCs/>
                <w:i/>
                <w:i/>
                <w:iCs/>
                <w:sz w:val="16"/>
                <w:szCs w:val="16"/>
                <w:lang w:bidi="ar-SA"/>
              </w:rPr>
            </w:pPr>
            <w:r>
              <w:rPr>
                <w:rFonts w:cs="Arial" w:ascii="Arial" w:hAnsi="Arial"/>
                <w:b/>
                <w:bCs/>
                <w:i/>
                <w:iCs/>
                <w:sz w:val="16"/>
                <w:szCs w:val="16"/>
                <w:lang w:bidi="ar-SA"/>
              </w:rPr>
              <w:t>8.727.834,11 €</w:t>
            </w:r>
          </w:p>
        </w:tc>
        <w:tc>
          <w:tcPr>
            <w:tcW w:w="2135" w:type="dxa"/>
            <w:tcBorders>
              <w:top w:val="single" w:sz="4" w:space="0" w:color="000000"/>
              <w:left w:val="single" w:sz="4" w:space="0" w:color="000000"/>
              <w:bottom w:val="single" w:sz="4" w:space="0" w:color="000000"/>
              <w:right w:val="single" w:sz="4" w:space="0" w:color="000000"/>
            </w:tcBorders>
          </w:tcPr>
          <w:p>
            <w:pPr>
              <w:pStyle w:val="Normal"/>
              <w:widowControl/>
              <w:autoSpaceDE w:val="true"/>
              <w:spacing w:lineRule="auto" w:line="276" w:before="0" w:after="200"/>
              <w:ind w:left="0" w:right="363" w:hanging="0"/>
              <w:jc w:val="left"/>
              <w:rPr>
                <w:rFonts w:ascii="Arial" w:hAnsi="Arial" w:cs="Arial"/>
                <w:b/>
                <w:b/>
                <w:bCs/>
                <w:i/>
                <w:i/>
                <w:iCs/>
                <w:sz w:val="16"/>
                <w:szCs w:val="16"/>
                <w:lang w:bidi="ar-SA"/>
              </w:rPr>
            </w:pPr>
            <w:r>
              <w:rPr>
                <w:rFonts w:cs="Arial" w:ascii="Arial" w:hAnsi="Arial"/>
                <w:b/>
                <w:bCs/>
                <w:i/>
                <w:iCs/>
                <w:sz w:val="16"/>
                <w:szCs w:val="16"/>
                <w:lang w:bidi="ar-SA"/>
              </w:rPr>
              <w:t>187.278.116,90 €</w:t>
            </w:r>
          </w:p>
        </w:tc>
      </w:tr>
    </w:tbl>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tabs>
          <w:tab w:val="left" w:pos="709" w:leader="none"/>
        </w:tabs>
        <w:autoSpaceDE w:val="true"/>
        <w:ind w:left="1462"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tabs>
          <w:tab w:val="left" w:pos="709" w:leader="none"/>
        </w:tabs>
        <w:autoSpaceDE w:val="true"/>
        <w:ind w:left="0" w:right="-1" w:hanging="0"/>
        <w:jc w:val="left"/>
        <w:rPr>
          <w:rFonts w:ascii="Verdana" w:hAnsi="Verdana" w:cs="Times New Roman"/>
          <w:color w:val="000000"/>
          <w:lang w:eastAsia="en-US" w:bidi="ar-SA"/>
        </w:rPr>
      </w:pPr>
      <w:r>
        <w:rPr>
          <w:rFonts w:cs="Times New Roman" w:ascii="Verdana" w:hAnsi="Verdana"/>
          <w:color w:val="000000"/>
          <w:lang w:eastAsia="en-US" w:bidi="ar-SA"/>
        </w:rPr>
        <w:tab/>
        <w:t>Seguidamente, se da cuenta del informe del Interventor del Ayuntamiento, de fecha 23 de junio de 2020, sobre el inventario de Bienes:</w:t>
      </w:r>
    </w:p>
    <w:p>
      <w:pPr>
        <w:pStyle w:val="Normal"/>
        <w:widowControl/>
        <w:tabs>
          <w:tab w:val="left" w:pos="709" w:leader="none"/>
        </w:tabs>
        <w:autoSpaceDE w:val="true"/>
        <w:ind w:left="0" w:right="-1" w:hanging="0"/>
        <w:jc w:val="left"/>
        <w:rPr>
          <w:rFonts w:ascii="Verdana" w:hAnsi="Verdana" w:cs="Times New Roman"/>
          <w:color w:val="000000"/>
          <w:lang w:eastAsia="en-US" w:bidi="ar-SA"/>
        </w:rPr>
      </w:pPr>
      <w:r>
        <w:rPr>
          <w:rFonts w:cs="Times New Roman" w:ascii="Verdana" w:hAnsi="Verdana"/>
          <w:color w:val="000000"/>
          <w:lang w:eastAsia="en-US" w:bidi="ar-SA"/>
        </w:rPr>
      </w:r>
    </w:p>
    <w:p>
      <w:pPr>
        <w:pStyle w:val="Normal"/>
        <w:widowControl/>
        <w:autoSpaceDE w:val="true"/>
        <w:jc w:val="left"/>
        <w:rPr>
          <w:rFonts w:ascii="Verdana" w:hAnsi="Verdana" w:eastAsia="Times New Roman" w:cs="Arial"/>
          <w:lang w:bidi="ar-SA"/>
        </w:rPr>
      </w:pPr>
      <w:r>
        <w:rPr>
          <w:rFonts w:eastAsia="Times New Roman" w:cs="Arial" w:ascii="Verdana" w:hAnsi="Verdana"/>
          <w:lang w:bidi="ar-SA"/>
        </w:rPr>
        <w:t>“</w:t>
      </w:r>
      <w:r>
        <w:rPr>
          <w:rFonts w:eastAsia="Times New Roman" w:cs="Arial" w:ascii="Verdana" w:hAnsi="Verdana"/>
          <w:lang w:bidi="ar-SA"/>
        </w:rPr>
        <w:t>INFORME DE INTERVENCIÓN</w:t>
      </w:r>
    </w:p>
    <w:p>
      <w:pPr>
        <w:pStyle w:val="Normal"/>
        <w:widowControl/>
        <w:numPr>
          <w:ilvl w:val="0"/>
          <w:numId w:val="0"/>
        </w:numPr>
        <w:autoSpaceDE w:val="true"/>
        <w:jc w:val="left"/>
        <w:outlineLvl w:val="1"/>
        <w:rPr>
          <w:rFonts w:ascii="Verdana" w:hAnsi="Verdana" w:eastAsia="Times New Roman" w:cs="Arial"/>
          <w:lang w:bidi="ar-SA"/>
        </w:rPr>
      </w:pPr>
      <w:r>
        <w:rPr>
          <w:rFonts w:eastAsia="Times New Roman" w:cs="Arial" w:ascii="Verdana" w:hAnsi="Verdana"/>
          <w:lang w:bidi="ar-SA"/>
        </w:rPr>
        <w:t>INVENTARIO</w:t>
      </w:r>
    </w:p>
    <w:p>
      <w:pPr>
        <w:pStyle w:val="Normal"/>
        <w:widowControl/>
        <w:numPr>
          <w:ilvl w:val="0"/>
          <w:numId w:val="0"/>
        </w:numPr>
        <w:autoSpaceDE w:val="true"/>
        <w:jc w:val="left"/>
        <w:outlineLvl w:val="1"/>
        <w:rPr>
          <w:rFonts w:ascii="Verdana" w:hAnsi="Verdana" w:eastAsia="Times New Roman" w:cs="Arial"/>
          <w:lang w:bidi="ar-SA"/>
        </w:rPr>
      </w:pPr>
      <w:r>
        <w:rPr>
          <w:rFonts w:eastAsia="Times New Roman" w:cs="Arial" w:ascii="Verdana" w:hAnsi="Verdana"/>
          <w:lang w:bidi="ar-SA"/>
        </w:rPr>
      </w:r>
    </w:p>
    <w:p>
      <w:pPr>
        <w:pStyle w:val="Normal"/>
        <w:widowControl/>
        <w:autoSpaceDE w:val="true"/>
        <w:ind w:left="0" w:right="0" w:firstLine="708"/>
        <w:jc w:val="left"/>
        <w:rPr/>
      </w:pPr>
      <w:r>
        <w:rPr>
          <w:rFonts w:eastAsia="Times New Roman" w:cs="Verdana" w:ascii="Verdana" w:hAnsi="Verdana"/>
          <w:lang w:val="es-ES_tradnl" w:bidi="ar-SA"/>
        </w:rPr>
        <w:t xml:space="preserve">El funcionario que suscribe, con arreglo a lo establecido en el artículo 214 del Texto Refundido de la Ley Reguladora de las Haciendas Locales, aprobado por Real Decreto Legislativo 2/2004, de 5 de marzo, en relación al </w:t>
      </w:r>
      <w:r>
        <w:rPr>
          <w:rFonts w:eastAsia="Times New Roman" w:cs="Verdana" w:ascii="Verdana" w:hAnsi="Verdana"/>
          <w:b/>
          <w:lang w:val="es-ES_tradnl" w:bidi="ar-SA"/>
        </w:rPr>
        <w:t>Inventario General de Bienes Municipales</w:t>
      </w:r>
      <w:r>
        <w:rPr>
          <w:rFonts w:eastAsia="Times New Roman" w:cs="Verdana" w:ascii="Verdana" w:hAnsi="Verdana"/>
          <w:lang w:val="es-ES_tradnl" w:bidi="ar-SA"/>
        </w:rPr>
        <w:t xml:space="preserve"> del </w:t>
      </w:r>
      <w:r>
        <w:rPr>
          <w:rFonts w:eastAsia="Times New Roman" w:cs="Verdana" w:ascii="Verdana" w:hAnsi="Verdana"/>
          <w:b/>
          <w:lang w:val="es-ES_tradnl" w:bidi="ar-SA"/>
        </w:rPr>
        <w:t>ejercicio 2019</w:t>
      </w:r>
      <w:r>
        <w:rPr>
          <w:rFonts w:eastAsia="Times New Roman" w:cs="Verdana" w:ascii="Verdana" w:hAnsi="Verdana"/>
          <w:lang w:val="es-ES_tradnl" w:bidi="ar-SA"/>
        </w:rPr>
        <w:t xml:space="preserve"> compuesto por el Inventario del Ayuntamiento,  el de la Fundación Municipal de Medios de Comunicación y  el de la Empresa Municipal Turismo Rural Agüimes, S.L.;  y de acuerdo con el Texto Articulado aprobado por Real Decreto 1372/1986, de 13 de junio (Reglamento de Bienes de la Entidades Locales), se ha comprobado que la información se presenta adecuada a los criterios establecidos, debiendo elevarse al Ayuntamiento Pleno a los efectos de su aprobación, conforme a lo dispuesto en el artículo 34 del texto indicado.</w:t>
      </w:r>
    </w:p>
    <w:p>
      <w:pPr>
        <w:pStyle w:val="Normal"/>
        <w:widowControl/>
        <w:autoSpaceDE w:val="true"/>
        <w:jc w:val="left"/>
        <w:rPr>
          <w:rFonts w:ascii="Verdana" w:hAnsi="Verdana" w:eastAsia="Times New Roman" w:cs="Verdana"/>
          <w:lang w:val="es-ES_tradnl" w:bidi="ar-SA"/>
        </w:rPr>
      </w:pPr>
      <w:r>
        <w:rPr>
          <w:rFonts w:eastAsia="Times New Roman" w:cs="Verdana" w:ascii="Verdana" w:hAnsi="Verdana"/>
          <w:lang w:val="es-ES_tradnl" w:bidi="ar-SA"/>
        </w:rPr>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t>Indicar que se encuentra pendiente de actualizar los valores del  inventario del propio Ayuntamiento, principalmente lo referido a Bienes Inmuebles.</w:t>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t>Visto lo anterior, el resultado de la fiscalización se considera favorable, con las circunstancias mencionadas.</w:t>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t>Es todo cuanto he tenido el honor de informar.”</w:t>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r>
    </w:p>
    <w:p>
      <w:pPr>
        <w:pStyle w:val="Normal"/>
        <w:widowControl/>
        <w:autoSpaceDE w:val="true"/>
        <w:ind w:left="0" w:right="0" w:firstLine="708"/>
        <w:jc w:val="left"/>
        <w:rPr>
          <w:rFonts w:ascii="Verdana" w:hAnsi="Verdana" w:eastAsia="Times New Roman" w:cs="Verdana"/>
          <w:lang w:val="es-ES_tradnl" w:bidi="ar-SA"/>
        </w:rPr>
      </w:pPr>
      <w:r>
        <w:rPr>
          <w:rFonts w:eastAsia="Times New Roman" w:cs="Verdana" w:ascii="Verdana" w:hAnsi="Verdana"/>
          <w:lang w:val="es-ES_tradnl" w:bidi="ar-SA"/>
        </w:rPr>
        <w:t>Asimismo, se da cuenta del informe del interventor, de fecha 23 de junio de 2020, sobre el Patrimonio Público del Suelo:</w:t>
      </w:r>
    </w:p>
    <w:p>
      <w:pPr>
        <w:pStyle w:val="Normal"/>
        <w:widowControl/>
        <w:autoSpaceDE w:val="true"/>
        <w:jc w:val="left"/>
        <w:rPr>
          <w:rFonts w:ascii="Verdana" w:hAnsi="Verdana" w:eastAsia="Times New Roman" w:cs="Arial"/>
          <w:sz w:val="20"/>
          <w:szCs w:val="20"/>
          <w:lang w:val="es-ES_tradnl" w:bidi="ar-SA"/>
        </w:rPr>
      </w:pPr>
      <w:r>
        <w:rPr>
          <w:rFonts w:eastAsia="Times New Roman" w:cs="Arial" w:ascii="Verdana" w:hAnsi="Verdana"/>
          <w:sz w:val="20"/>
          <w:szCs w:val="20"/>
          <w:lang w:val="es-ES_tradnl" w:bidi="ar-SA"/>
        </w:rPr>
      </w:r>
    </w:p>
    <w:p>
      <w:pPr>
        <w:pStyle w:val="Normal"/>
        <w:widowControl/>
        <w:autoSpaceDE w:val="true"/>
        <w:jc w:val="left"/>
        <w:rPr>
          <w:rFonts w:ascii="Verdana" w:hAnsi="Verdana" w:eastAsia="Times New Roman" w:cs="Arial"/>
          <w:sz w:val="20"/>
          <w:szCs w:val="20"/>
          <w:lang w:bidi="ar-SA"/>
        </w:rPr>
      </w:pPr>
      <w:r>
        <w:rPr>
          <w:rFonts w:eastAsia="Times New Roman" w:cs="Arial" w:ascii="Verdana" w:hAnsi="Verdana"/>
          <w:sz w:val="20"/>
          <w:szCs w:val="20"/>
          <w:lang w:bidi="ar-SA"/>
        </w:rPr>
        <w:t>“</w:t>
      </w:r>
      <w:r>
        <w:rPr>
          <w:rFonts w:eastAsia="Times New Roman" w:cs="Arial" w:ascii="Verdana" w:hAnsi="Verdana"/>
          <w:sz w:val="20"/>
          <w:szCs w:val="20"/>
          <w:lang w:bidi="ar-SA"/>
        </w:rPr>
        <w:t>INFORME DE INTERVENCIÓN</w:t>
      </w:r>
    </w:p>
    <w:p>
      <w:pPr>
        <w:pStyle w:val="Normal"/>
        <w:widowControl/>
        <w:numPr>
          <w:ilvl w:val="0"/>
          <w:numId w:val="0"/>
        </w:numPr>
        <w:autoSpaceDE w:val="true"/>
        <w:jc w:val="left"/>
        <w:outlineLvl w:val="1"/>
        <w:rPr>
          <w:rFonts w:ascii="Verdana" w:hAnsi="Verdana" w:eastAsia="Times New Roman" w:cs="Arial"/>
          <w:sz w:val="20"/>
          <w:szCs w:val="20"/>
          <w:lang w:bidi="ar-SA"/>
        </w:rPr>
      </w:pPr>
      <w:r>
        <w:rPr>
          <w:rFonts w:eastAsia="Times New Roman" w:cs="Arial" w:ascii="Verdana" w:hAnsi="Verdana"/>
          <w:sz w:val="20"/>
          <w:szCs w:val="20"/>
          <w:lang w:bidi="ar-SA"/>
        </w:rPr>
      </w:r>
    </w:p>
    <w:p>
      <w:pPr>
        <w:pStyle w:val="Normal"/>
        <w:widowControl/>
        <w:numPr>
          <w:ilvl w:val="0"/>
          <w:numId w:val="0"/>
        </w:numPr>
        <w:autoSpaceDE w:val="true"/>
        <w:jc w:val="left"/>
        <w:outlineLvl w:val="1"/>
        <w:rPr>
          <w:rFonts w:ascii="Verdana" w:hAnsi="Verdana" w:eastAsia="Times New Roman" w:cs="Arial"/>
          <w:sz w:val="20"/>
          <w:szCs w:val="20"/>
          <w:lang w:bidi="ar-SA"/>
        </w:rPr>
      </w:pPr>
      <w:r>
        <w:rPr>
          <w:rFonts w:eastAsia="Times New Roman" w:cs="Arial" w:ascii="Verdana" w:hAnsi="Verdana"/>
          <w:sz w:val="20"/>
          <w:szCs w:val="20"/>
          <w:lang w:bidi="ar-SA"/>
        </w:rPr>
        <w:t>PATRIMONIO</w:t>
      </w:r>
    </w:p>
    <w:p>
      <w:pPr>
        <w:pStyle w:val="Normal"/>
        <w:widowControl/>
        <w:numPr>
          <w:ilvl w:val="0"/>
          <w:numId w:val="0"/>
        </w:numPr>
        <w:autoSpaceDE w:val="true"/>
        <w:jc w:val="left"/>
        <w:outlineLvl w:val="1"/>
        <w:rPr>
          <w:rFonts w:ascii="Verdana" w:hAnsi="Verdana" w:eastAsia="Times New Roman" w:cs="Arial"/>
          <w:sz w:val="20"/>
          <w:szCs w:val="20"/>
          <w:lang w:bidi="ar-SA"/>
        </w:rPr>
      </w:pPr>
      <w:r>
        <w:rPr>
          <w:rFonts w:eastAsia="Times New Roman" w:cs="Arial" w:ascii="Verdana" w:hAnsi="Verdana"/>
          <w:sz w:val="20"/>
          <w:szCs w:val="20"/>
          <w:lang w:bidi="ar-SA"/>
        </w:rPr>
      </w:r>
    </w:p>
    <w:p>
      <w:pPr>
        <w:pStyle w:val="Normal"/>
        <w:widowControl/>
        <w:autoSpaceDE w:val="true"/>
        <w:ind w:left="0" w:right="0" w:firstLine="708"/>
        <w:jc w:val="left"/>
        <w:rPr/>
      </w:pPr>
      <w:r>
        <w:rPr>
          <w:rFonts w:eastAsia="Times New Roman" w:cs="Verdana" w:ascii="Verdana" w:hAnsi="Verdana"/>
          <w:sz w:val="20"/>
          <w:szCs w:val="20"/>
          <w:lang w:val="es-ES_tradnl" w:bidi="ar-SA"/>
        </w:rPr>
        <w:t xml:space="preserve">El funcionario que suscribe, con arreglo a lo establecido en el artículo 214 del Texto Refundido de la Ley Reguladora de las Haciendas Locales, aprobado por Real Decreto Legislativo 2/2004, de 5 de marzo, y de acuerdo con el artículo 238 y siguientes del Decreto 183/2004, de 21 de diciembre, por el que se aprueba el Reglamento de Gestión y Ejecución del Sistema de Planeamiento de Canarias, en relación al </w:t>
      </w:r>
      <w:r>
        <w:rPr>
          <w:rFonts w:eastAsia="Times New Roman" w:cs="Verdana" w:ascii="Verdana" w:hAnsi="Verdana"/>
          <w:b/>
          <w:sz w:val="20"/>
          <w:szCs w:val="20"/>
          <w:lang w:val="es-ES_tradnl" w:bidi="ar-SA"/>
        </w:rPr>
        <w:t>Patrimonio Público del Suelo del ejercicio 2019</w:t>
      </w:r>
      <w:r>
        <w:rPr>
          <w:rFonts w:eastAsia="Times New Roman" w:cs="Verdana" w:ascii="Verdana" w:hAnsi="Verdana"/>
          <w:sz w:val="20"/>
          <w:szCs w:val="20"/>
          <w:lang w:val="es-ES_tradnl" w:bidi="ar-SA"/>
        </w:rPr>
        <w:t>, se ha comprobado que la información se presenta adecuada a los criterios establecidos, debiendo elevarse al Ayuntamiento Pleno a los efectos de su aprobación.</w:t>
      </w:r>
    </w:p>
    <w:p>
      <w:pPr>
        <w:pStyle w:val="Normal"/>
        <w:widowControl/>
        <w:autoSpaceDE w:val="true"/>
        <w:jc w:val="left"/>
        <w:rPr>
          <w:rFonts w:ascii="Verdana" w:hAnsi="Verdana" w:eastAsia="Times New Roman" w:cs="Verdana"/>
          <w:sz w:val="20"/>
          <w:szCs w:val="20"/>
          <w:lang w:val="es-ES_tradnl" w:bidi="ar-SA"/>
        </w:rPr>
      </w:pPr>
      <w:r>
        <w:rPr>
          <w:rFonts w:eastAsia="Times New Roman" w:cs="Verdana" w:ascii="Verdana" w:hAnsi="Verdana"/>
          <w:sz w:val="20"/>
          <w:szCs w:val="20"/>
          <w:lang w:val="es-ES_tradnl" w:bidi="ar-SA"/>
        </w:rPr>
      </w:r>
    </w:p>
    <w:p>
      <w:pPr>
        <w:pStyle w:val="Normal"/>
        <w:widowControl/>
        <w:autoSpaceDE w:val="true"/>
        <w:ind w:left="0" w:right="0" w:firstLine="708"/>
        <w:jc w:val="left"/>
        <w:rPr>
          <w:rFonts w:ascii="Verdana" w:hAnsi="Verdana" w:eastAsia="Times New Roman" w:cs="Verdana"/>
          <w:sz w:val="20"/>
          <w:szCs w:val="20"/>
          <w:lang w:val="es-ES_tradnl" w:bidi="ar-SA"/>
        </w:rPr>
      </w:pPr>
      <w:r>
        <w:rPr>
          <w:rFonts w:eastAsia="Times New Roman" w:cs="Verdana" w:ascii="Verdana" w:hAnsi="Verdana"/>
          <w:sz w:val="20"/>
          <w:szCs w:val="20"/>
          <w:lang w:val="es-ES_tradnl" w:bidi="ar-SA"/>
        </w:rPr>
        <w:t>Visto lo anterior, el resultado de la fiscalización se considera favorable, con la indicación mencionada.</w:t>
      </w:r>
    </w:p>
    <w:p>
      <w:pPr>
        <w:pStyle w:val="Normal"/>
        <w:widowControl/>
        <w:autoSpaceDE w:val="true"/>
        <w:jc w:val="left"/>
        <w:rPr>
          <w:rFonts w:ascii="Verdana" w:hAnsi="Verdana" w:eastAsia="Times New Roman" w:cs="Verdana"/>
          <w:sz w:val="20"/>
          <w:szCs w:val="20"/>
          <w:lang w:val="es-ES_tradnl" w:bidi="ar-SA"/>
        </w:rPr>
      </w:pPr>
      <w:r>
        <w:rPr>
          <w:rFonts w:eastAsia="Times New Roman" w:cs="Verdana" w:ascii="Verdana" w:hAnsi="Verdana"/>
          <w:sz w:val="20"/>
          <w:szCs w:val="20"/>
          <w:lang w:val="es-ES_tradnl" w:bidi="ar-SA"/>
        </w:rPr>
      </w:r>
    </w:p>
    <w:p>
      <w:pPr>
        <w:pStyle w:val="Normal"/>
        <w:widowControl/>
        <w:autoSpaceDE w:val="true"/>
        <w:ind w:left="0" w:right="0" w:firstLine="708"/>
        <w:jc w:val="left"/>
        <w:rPr>
          <w:rFonts w:ascii="Verdana" w:hAnsi="Verdana" w:eastAsia="Times New Roman" w:cs="Verdana"/>
          <w:sz w:val="20"/>
          <w:szCs w:val="20"/>
          <w:lang w:val="es-ES_tradnl" w:bidi="ar-SA"/>
        </w:rPr>
      </w:pPr>
      <w:r>
        <w:rPr>
          <w:rFonts w:eastAsia="Times New Roman" w:cs="Verdana" w:ascii="Verdana" w:hAnsi="Verdana"/>
          <w:sz w:val="20"/>
          <w:szCs w:val="20"/>
          <w:lang w:val="es-ES_tradnl" w:bidi="ar-SA"/>
        </w:rPr>
        <w:t>Es todo cuanto he tenido el honor de informar.”</w:t>
      </w:r>
    </w:p>
    <w:p>
      <w:pPr>
        <w:pStyle w:val="Normal"/>
        <w:widowControl/>
        <w:tabs>
          <w:tab w:val="left" w:pos="709" w:leader="none"/>
        </w:tabs>
        <w:autoSpaceDE w:val="true"/>
        <w:ind w:left="0" w:right="-1" w:hanging="0"/>
        <w:jc w:val="left"/>
        <w:rPr>
          <w:rFonts w:ascii="Verdana" w:hAnsi="Verdana" w:eastAsia="Times New Roman" w:cs="Times New Roman"/>
          <w:color w:val="000000"/>
          <w:lang w:val="es-ES_tradnl" w:eastAsia="en-US" w:bidi="ar-SA"/>
        </w:rPr>
      </w:pPr>
      <w:r>
        <w:rPr>
          <w:rFonts w:eastAsia="Times New Roman" w:cs="Times New Roman" w:ascii="Verdana" w:hAnsi="Verdana"/>
          <w:color w:val="000000"/>
          <w:lang w:val="es-ES_tradnl" w:eastAsia="en-US" w:bidi="ar-SA"/>
        </w:rPr>
      </w:r>
    </w:p>
    <w:p>
      <w:pPr>
        <w:pStyle w:val="Normal"/>
        <w:widowControl/>
        <w:tabs>
          <w:tab w:val="left" w:pos="709" w:leader="none"/>
        </w:tabs>
        <w:autoSpaceDE w:val="true"/>
        <w:ind w:left="0" w:right="-1" w:hanging="0"/>
        <w:jc w:val="left"/>
        <w:rPr>
          <w:rFonts w:ascii="Verdana" w:hAnsi="Verdana" w:cs="Times New Roman"/>
          <w:color w:val="000000"/>
          <w:lang w:eastAsia="en-US" w:bidi="ar-SA"/>
        </w:rPr>
      </w:pPr>
      <w:r>
        <w:rPr>
          <w:rFonts w:cs="Times New Roman" w:ascii="Verdana" w:hAnsi="Verdana"/>
          <w:color w:val="000000"/>
          <w:lang w:eastAsia="en-US" w:bidi="ar-SA"/>
        </w:rPr>
        <w:t>-----------------------------</w:t>
      </w:r>
    </w:p>
    <w:p>
      <w:pPr>
        <w:pStyle w:val="Normal"/>
        <w:widowControl/>
        <w:tabs>
          <w:tab w:val="left" w:pos="709" w:leader="none"/>
        </w:tabs>
        <w:autoSpaceDE w:val="true"/>
        <w:ind w:left="0" w:right="-1" w:hanging="0"/>
        <w:jc w:val="left"/>
        <w:rPr/>
      </w:pPr>
      <w:r>
        <w:rPr>
          <w:rFonts w:cs="Times New Roman" w:ascii="Verdana" w:hAnsi="Verdana"/>
          <w:color w:val="000000"/>
          <w:lang w:eastAsia="en-US" w:bidi="ar-SA"/>
        </w:rPr>
        <w:tab/>
        <w:t>El Sr. Alcalde explica que el valor que aparecen en las tasaciones, en muchos casos, no tienen nada que ver con el valor real. A la hora enajenar, la propia Ley exige la actualización</w:t>
      </w:r>
      <w:r>
        <w:rPr>
          <w:rFonts w:cs="Times New Roman" w:ascii="Verdana" w:hAnsi="Verdana"/>
          <w:lang w:eastAsia="en-US" w:bidi="ar-SA"/>
        </w:rPr>
        <w:t xml:space="preserve"> de los precios. Lo importante es que todos los bienes estén en el inventario. </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Doña Yanira Álvarez Jiménez (Grupo Mixto: CC) le gustaría que le explicaran con respecto a las modificaciones, por qué aparecen algunos valores en negativos, y luego se vuelven a sumar. No sabe si se trata de algún error o es que tiene que ser así.</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El Alcalde responde que habría que ver específicamente caso por caso.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Sometido a votación el punto referente a la aprobación del Inventario de Bienes y del Patrimonio Público del Suelo, correspondiente al ejercicio 2019, el mismo es aprobado con diecisiete votos a favor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y Grupo Mixto: CC y Cs) y tres abstenciones (PSOE).</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ab/>
      </w:r>
      <w:r>
        <w:rPr>
          <w:rFonts w:cs="Times New Roman" w:ascii="Verdana" w:hAnsi="Verdana"/>
          <w:b/>
          <w:u w:val="single"/>
          <w:lang w:eastAsia="en-US" w:bidi="ar-SA"/>
        </w:rPr>
        <w:t>3.- CONVENIO CON LA AGENCIA TRIBUTARIA CANARIA.-</w:t>
      </w:r>
    </w:p>
    <w:p>
      <w:pPr>
        <w:pStyle w:val="Normal"/>
        <w:widowControl/>
        <w:tabs>
          <w:tab w:val="left" w:pos="709" w:leader="none"/>
        </w:tabs>
        <w:autoSpaceDE w:val="true"/>
        <w:ind w:left="0" w:right="-1" w:hanging="0"/>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Don Raúl Martel Vega da cuenta al Pleno, que en la Comisión Informativa de Hacienda, Especial de Cuentas y Administración General, celebrada el día 20 de julio de 2020, se trató el tema de la aprobación del  convenio de  cooperación para el suministro por parte de la Agencia Tributaria Canaria al Ayuntamiento de Agüimes, de información tributaria para fines no tributarios.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A continuación se da cuenta del informe jurídico, suscrito por María Jesús Santana Vega, de fecha 29 de mayo de 2020, que dice:</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w:t>
      </w:r>
      <w:r>
        <w:rPr>
          <w:rFonts w:eastAsia="Times New Roman" w:cs="Verdana-Bold" w:ascii="Verdana" w:hAnsi="Verdana"/>
          <w:b/>
          <w:bCs/>
          <w:lang w:bidi="ar-SA"/>
        </w:rPr>
        <w:t>INFORME JURÍDICO SOBRE CONVENIO DE COOPERACIÓN PARA EL SUMINISTRO POR PARTE DE LA AGENCIA TRIBUTARIA CANARIA AL AYUNTAMIENTO DE AGÜIMES DE INFORMACIÓN TRIBUTARIA PARA FINES NO TRIBUTARIOS.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ANTECEDENTES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PRIMERO.- </w:t>
      </w:r>
      <w:r>
        <w:rPr>
          <w:rFonts w:eastAsia="Times New Roman" w:cs="Verdana" w:ascii="Verdana" w:hAnsi="Verdana"/>
          <w:lang w:bidi="ar-SA"/>
        </w:rPr>
        <w:t>Se solicita por parte de la Secretaría de este Ayuntamiento, se informe sobre si el convenio de cooperación entre la Agencia Tributaria Canaria y el Ayuntamiento de Agüimes en materia de suministro por parte de la Agencia Tributaria al Ayuntamiento de información tributaria para fines no tributarios a este Ayuntamiento, se ajusta a la legislación vigente.</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Se adjunta memoria justificativa de dicho convenio de cooperación, emitido por el Técnico Municipal, de fecha 22 de abril de 2020.</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Bold" w:ascii="Verdana" w:hAnsi="Verdana"/>
          <w:b/>
          <w:bCs/>
          <w:lang w:bidi="ar-SA"/>
        </w:rPr>
        <w:t xml:space="preserve">SEGUNDO.- </w:t>
      </w:r>
      <w:r>
        <w:rPr>
          <w:rFonts w:eastAsia="Times New Roman" w:cs="Verdana" w:ascii="Verdana" w:hAnsi="Verdana"/>
          <w:lang w:bidi="ar-SA"/>
        </w:rPr>
        <w:t>La firma del convenio no conlleva compromiso económico para este Ayuntamiento.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En fecha de 13 de febrero de 2020 el Interventor Municipal, emite informe que dice:</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w:t>
      </w:r>
      <w:r>
        <w:rPr>
          <w:rFonts w:eastAsia="Times New Roman" w:cs="Verdana-Italic" w:ascii="Verdana" w:hAnsi="Verdana"/>
          <w:i/>
          <w:iCs/>
          <w:lang w:bidi="ar-SA"/>
        </w:rPr>
        <w:t>(…) Dado que este proyecto de convenio interadministrativo no origina el nacimiento de derechos y tampoco de obligaciones de contenido económico para este Ayuntamiento no queda sometido al trámite de fiscalización.”</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FUNDAMENTOS DE DERECHO</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I.- </w:t>
      </w:r>
      <w:r>
        <w:rPr>
          <w:rFonts w:eastAsia="Times New Roman" w:cs="Verdana" w:ascii="Verdana" w:hAnsi="Verdana"/>
          <w:lang w:bidi="ar-SA"/>
        </w:rPr>
        <w:t>El art. 9 de la Constitución Española (CE) entre otros principios constitucionales señala que corresponde a los poderes públicos facilitar la participación de todos los ciudadanos en la vida política, económica, cultural y social.</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Bold" w:ascii="Verdana" w:hAnsi="Verdana"/>
          <w:b/>
          <w:bCs/>
          <w:lang w:bidi="ar-SA"/>
        </w:rPr>
        <w:t xml:space="preserve">II.- </w:t>
      </w:r>
      <w:r>
        <w:rPr>
          <w:rFonts w:eastAsia="Times New Roman" w:cs="Verdana" w:ascii="Verdana" w:hAnsi="Verdana"/>
          <w:lang w:bidi="ar-SA"/>
        </w:rPr>
        <w:t xml:space="preserve">El artículo 103.1 de la CE señala que la Administración Pública sirve con objetividad los intereses generales y actúa de acuerdo, entre otros, con los principios de coordinación. </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Asimismo, en este sentido se pronuncia el art. 140.1 c) y d) de la Ley 40/2015, de 1 de octubre, de Régimen Jurídico del Sector Público, y añade que las Administraciones públicas, en sus relaciones, se rigen por el principio de cooperación y colaboración, y en su actuación por los criterios de eficiencia y servicio a los ciudadanos.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III.- </w:t>
      </w:r>
      <w:r>
        <w:rPr>
          <w:rFonts w:eastAsia="Times New Roman" w:cs="Verdana" w:ascii="Verdana" w:hAnsi="Verdana"/>
          <w:lang w:bidi="ar-SA"/>
        </w:rPr>
        <w:t>El artículo 10 de la Ley 7/1985, de 2 de abril Reguladora de las Bases del Régimen Local, modificada por la Ley 27/2013, de 27 de diciembre, de racionalización y sostenibilidad de la Administración Local respecto a los deberes de información mutua, colaboración, coordinación entre la Administración Local y las demás Administraciones Públicas.</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El artículo 25.1 del citado texto legal, señala que el Municipio para la gestión de sus intereses y en el ámbito de sus competencias, puede promover toda clase de actividades y prestar los servicios que contribuyan a satisfacer las necesidades y aspiraciones de la Comunidad vecinal en los términos previstos en este artículo.</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IV.- </w:t>
      </w:r>
      <w:r>
        <w:rPr>
          <w:rFonts w:eastAsia="Times New Roman" w:cs="Verdana" w:ascii="Verdana" w:hAnsi="Verdana"/>
          <w:lang w:bidi="ar-SA"/>
        </w:rPr>
        <w:t>El artículo 111 del Texto Refundido de las disposiciones vigente en material de Régimen Local, aprobado por el Real Decreto Legislativo 781/1986, de 18 de abril, establece que las entidades locales podrán concertar los contratos, pactos o condiciones que tengan por conveniente, siempre que no sean contrarios al interés público, al ordenamiento jurídico o a los principios de buena administración.</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Bold" w:ascii="Verdana" w:hAnsi="Verdana"/>
          <w:b/>
          <w:bCs/>
          <w:lang w:bidi="ar-SA"/>
        </w:rPr>
        <w:t xml:space="preserve">V.- </w:t>
      </w:r>
      <w:r>
        <w:rPr>
          <w:rFonts w:eastAsia="Times New Roman" w:cs="Verdana" w:ascii="Verdana" w:hAnsi="Verdana"/>
          <w:lang w:bidi="ar-SA"/>
        </w:rPr>
        <w:t>El artículo 15 de la ley 14/1990, de 26 de julio, de Régimen Jurídico de las Administraciones Públicas de Canarias establece que:</w:t>
      </w:r>
    </w:p>
    <w:p>
      <w:pPr>
        <w:pStyle w:val="Normal"/>
        <w:widowControl/>
        <w:jc w:val="left"/>
        <w:rPr>
          <w:rFonts w:ascii="Verdana" w:hAnsi="Verdana" w:eastAsia="Times New Roman" w:cs="Arial-ItalicMT"/>
          <w:i/>
          <w:i/>
          <w:iCs/>
          <w:lang w:bidi="ar-SA"/>
        </w:rPr>
      </w:pPr>
      <w:r>
        <w:rPr>
          <w:rFonts w:eastAsia="Times New Roman" w:cs="Arial-ItalicMT" w:ascii="Verdana" w:hAnsi="Verdana"/>
          <w:i/>
          <w:iCs/>
          <w:lang w:bidi="ar-SA"/>
        </w:rPr>
        <w:t>“</w:t>
      </w:r>
      <w:r>
        <w:rPr>
          <w:rFonts w:eastAsia="Times New Roman" w:cs="Arial-ItalicMT" w:ascii="Verdana" w:hAnsi="Verdana"/>
          <w:i/>
          <w:iCs/>
          <w:lang w:bidi="ar-SA"/>
        </w:rPr>
        <w:t>El Gobierno de Canarias con los Ayuntamientos y Cabildos Insulares (…) podrán celebrar convenios en los que establezcan libremente los instrumentos de colaboración previstos para la consecución de fine comunes</w:t>
      </w:r>
    </w:p>
    <w:p>
      <w:pPr>
        <w:pStyle w:val="Normal"/>
        <w:widowControl/>
        <w:jc w:val="left"/>
        <w:rPr>
          <w:rFonts w:ascii="Verdana" w:hAnsi="Verdana" w:eastAsia="Times New Roman" w:cs="Arial-ItalicMT"/>
          <w:i/>
          <w:i/>
          <w:iCs/>
          <w:lang w:bidi="ar-SA"/>
        </w:rPr>
      </w:pPr>
      <w:r>
        <w:rPr>
          <w:rFonts w:eastAsia="Times New Roman" w:cs="Arial-ItalicMT" w:ascii="Verdana" w:hAnsi="Verdana"/>
          <w:i/>
          <w:iCs/>
          <w:lang w:bidi="ar-SA"/>
        </w:rPr>
        <w:t>de interés públicos.”</w:t>
      </w:r>
    </w:p>
    <w:p>
      <w:pPr>
        <w:pStyle w:val="Normal"/>
        <w:widowControl/>
        <w:jc w:val="left"/>
        <w:rPr>
          <w:rFonts w:ascii="Verdana" w:hAnsi="Verdana" w:eastAsia="Times New Roman" w:cs="Verdana-Bold"/>
          <w:b/>
          <w:b/>
          <w:bCs/>
          <w:i/>
          <w:i/>
          <w:iCs/>
          <w:lang w:bidi="ar-SA"/>
        </w:rPr>
      </w:pPr>
      <w:r>
        <w:rPr>
          <w:rFonts w:eastAsia="Times New Roman" w:cs="Verdana-Bold" w:ascii="Verdana" w:hAnsi="Verdana"/>
          <w:b/>
          <w:bCs/>
          <w:i/>
          <w:iCs/>
          <w:lang w:bidi="ar-SA"/>
        </w:rPr>
      </w:r>
    </w:p>
    <w:p>
      <w:pPr>
        <w:pStyle w:val="Normal"/>
        <w:widowControl/>
        <w:jc w:val="left"/>
        <w:rPr/>
      </w:pPr>
      <w:r>
        <w:rPr>
          <w:rFonts w:eastAsia="Times New Roman" w:cs="Verdana-Bold" w:ascii="Verdana" w:hAnsi="Verdana"/>
          <w:b/>
          <w:bCs/>
          <w:lang w:bidi="ar-SA"/>
        </w:rPr>
        <w:t xml:space="preserve">VI.- </w:t>
      </w:r>
      <w:r>
        <w:rPr>
          <w:rFonts w:eastAsia="Times New Roman" w:cs="Verdana" w:ascii="Verdana" w:hAnsi="Verdana"/>
          <w:lang w:bidi="ar-SA"/>
        </w:rPr>
        <w:t>La forma de convenio es obligada conforme los artículos 47 a 53 de la Ley 40/2015, de 1 de octubre.</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Los artículos 47 y siguientes respecto a la regulación de los convenios, cumpliendo con el contenido del artículo 49 de dicho precepto legal y los trámites preceptivos previos acompañando memoria justificativa al efecto, art. 50 de dicha Ley, emitido por el técnico municipal de 22 de abril de 2020.</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VII.- </w:t>
      </w:r>
      <w:r>
        <w:rPr>
          <w:rFonts w:eastAsia="Times New Roman" w:cs="Verdana" w:ascii="Verdana" w:hAnsi="Verdana"/>
          <w:lang w:bidi="ar-SA"/>
        </w:rPr>
        <w:t>La Ley 58/2003, de 17 de diciembre, General Tributaria, señala en sus artículos:</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 Artículo 34. Derechos y garantías de los obligados tributarios “1. Constituyen derechos de los obligados tributarios, entre otros, los siguientes:</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g) Derecho a solicitar certificación y copia de las declaraciones por él presentadas, así como derecho a obtener copia sellada de los documentos presentados ante la Administración, siempre que la aporten junto a los originales para su cotejo, y derecho a la devolución de los originales de dichos documentos, en el caso de que no deban obrar en el expediente.</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i) Derecho, en los términos legalmente previstos, al carácter reservado de los datos, informes o antecedentes obtenidos por la  Administración tributaria, que sólo podrán ser utilizados para la aplicación de los tributos o recursos cuya gestión tenga encomendada y para la imposición de sanciones, sin que puedan ser cedidos o comunicados a terceros, salvo en los supuestos previstos en las Leyes.”</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 Artículo 95. Carácter reservado de los datos con trascendencia tributaria</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w:t>
      </w:r>
      <w:r>
        <w:rPr>
          <w:rFonts w:eastAsia="Times New Roman" w:cs="Verdana-Italic" w:ascii="Verdana" w:hAnsi="Verdana"/>
          <w:i/>
          <w:iCs/>
          <w:lang w:bidi="ar-SA"/>
        </w:rPr>
        <w:t>1. Los datos, informes o antecedentes obtenidos por la Administración tributaria en el desempeño de sus funciones tienen carácter reservado y sólo podrán ser utilizados para la efectiva aplicación de los tributos o recursos cuya gestión tenga encomendada y para la imposición de las sanciones que procedan, sin que puedan ser cedidos o comunicados a tercero salvo que la cesión tenga por objeto:</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k ) La colaboración con las Administraciones públicas para el desarrollo de sus funciones , previa autorización de los obligados tributarios a que se refieran los datos suministrados.”</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pPr>
      <w:r>
        <w:rPr>
          <w:rFonts w:eastAsia="Times New Roman" w:cs="Verdana-Bold" w:ascii="Verdana" w:hAnsi="Verdana"/>
          <w:b/>
          <w:bCs/>
          <w:lang w:bidi="ar-SA"/>
        </w:rPr>
        <w:t xml:space="preserve">VIII.- </w:t>
      </w:r>
      <w:r>
        <w:rPr>
          <w:rFonts w:eastAsia="Times New Roman" w:cs="Verdana" w:ascii="Verdana" w:hAnsi="Verdana"/>
          <w:lang w:bidi="ar-SA"/>
        </w:rPr>
        <w:t>El control de seguridad de los datos suministrados se regirá por o dispuesto en el Título V de la Ley Orgánica 3/2018, de 5 de diciembre, de Protección de Datos Personales y Garantía de los Derechos Digitales, y en su normativa de desarrollo.</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IX.- </w:t>
      </w:r>
      <w:r>
        <w:rPr>
          <w:rFonts w:eastAsia="Times New Roman" w:cs="Verdana" w:ascii="Verdana" w:hAnsi="Verdana"/>
          <w:lang w:bidi="ar-SA"/>
        </w:rPr>
        <w:t>El presente convenio no es contrario al ordenamiento jurídico, no es lesivo para el interés público y no afecta a terceros.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X.- </w:t>
      </w:r>
      <w:r>
        <w:rPr>
          <w:rFonts w:eastAsia="Times New Roman" w:cs="Verdana" w:ascii="Verdana" w:hAnsi="Verdana"/>
          <w:lang w:bidi="ar-SA"/>
        </w:rPr>
        <w:t>Corresponde al Alcalde-Presidente las atribuciones para la firma del citado convenio conforme establece el artículo 21.1 letra K) de la Ley 7/85, de Bases de Régimen Local.</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Bold" w:ascii="Verdana" w:hAnsi="Verdana"/>
          <w:b/>
          <w:bCs/>
          <w:lang w:bidi="ar-SA"/>
        </w:rPr>
        <w:t xml:space="preserve">XI.- </w:t>
      </w:r>
      <w:r>
        <w:rPr>
          <w:rFonts w:eastAsia="Times New Roman" w:cs="Verdana" w:ascii="Verdana" w:hAnsi="Verdana"/>
          <w:lang w:bidi="ar-SA"/>
        </w:rPr>
        <w:t>De conformidad con el artículo 175 Real Decreto 2568/1986, de 28 de noviembre, por el que se publica el Reglamento de Organización, Funcionamiento y Régimen Jurídico de las Corporaciones Locales, le propongo dictar una resolución del siguiente tenor literal:</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ÚNICO: </w:t>
      </w:r>
      <w:r>
        <w:rPr>
          <w:rFonts w:eastAsia="Times New Roman" w:cs="Verdana" w:ascii="Verdana" w:hAnsi="Verdana"/>
          <w:lang w:bidi="ar-SA"/>
        </w:rPr>
        <w:t>Que se apruebe el borrador del Convenio, e igualmente se faculte al Sr. Alcalde Presidente, de acuerdo con sus competencias, para la firma del mismo y realización de cuantas gestiones deriven de su aplicación.</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tabs>
          <w:tab w:val="left" w:pos="709" w:leader="none"/>
        </w:tabs>
        <w:autoSpaceDE w:val="true"/>
        <w:ind w:left="0" w:right="-1" w:hanging="0"/>
        <w:jc w:val="left"/>
        <w:rPr/>
      </w:pPr>
      <w:r>
        <w:rPr>
          <w:rFonts w:cs="Verdana" w:ascii="Verdana" w:hAnsi="Verdana"/>
          <w:lang w:val="es-ES" w:eastAsia="en-US" w:bidi="ar-SA"/>
        </w:rPr>
        <w:t>Es cuanto le informo, no obstante, Vd. resolverá.</w:t>
      </w:r>
      <w:r>
        <w:rPr>
          <w:rFonts w:cs="Verdana" w:ascii="Verdana" w:hAnsi="Verdana"/>
          <w:lang w:eastAsia="en-US" w:bidi="ar-SA"/>
        </w:rPr>
        <w:t>”</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Siendo el siguiente el texto del borrador del convenio de cooperación:</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“CONVENIO DE COOPERACIÓN PARA EL SUMINISTRO POR PARTE DE LA AGENCIA TRIBUTARIA CANARIA AL AYUNTAMIENTO DE AGÜIMES DE INFORMACIÓN TRIBUTARIA PARA FINES NO TRIBUTARIOS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En Las Palmas de Gran Canaria, a …</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INTERVIENEN</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De una parte, Doña Raquel Peligero Molina, en calidad de Directora de la Agencia Tributaria Canaria, en representación de la Administración Pública de la Comunidad Autónoma de Canarias, en uso de las facultades que le atribuye el art. 12.2.A) letra f) de la Ley 7/2014, de 30 de julio, de la Agencia Tributaria Canaria, nombrada por Decreto 332/2019, de 26 de septiembre.</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De otra parte, el Sr. Don Óscar Hernández Suárez, que se encuentra facultado  para la firma del presente convenio, según se establece en el artículo 16.3 de la Ley 14/1990, de 26 de julio, de Régimen Jurídico de las Administraciones Públicas de Canarias, así como en virtud de acuerdo plenario adoptado por el Ayuntamiento de Agüimes, el día 27 de julio de 2020, en virtud de lo establecido en el art. 31.1.e) de la Ley 7/2015, de 1 de abril, de municipios de Canarias.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Ambas partes se reconocen la capacidad legal necesaria para formalizar el presente convenio,  y en consecuencia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EXPONEN</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Que la Comunidad Autónoma de Canarias tiene atribuidas las competencias para la gestión de sus tributos propios, de los tributos cedidos por el Estado en cuya cesión se incluyen las citadas competencias de gestión, así como de las figuras impositivas que conforman su Régimen Económico Fiscal de Canarias y se encuentra facultada para desarrollar las actuaciones de cooperación con la Administración Local en este campo.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Que el Ayuntamiento de Agüimes, como consecuencia de competencias de titularidad propia, o derivadas de delegación expresa por parte de la Comunidad Autónoma de Canarias, le corresponde la tramitación de determinados procedimientos en los que la normativa reguladora propia de éstos exige que el interesado acredite estar al corriente en el cumplimiento de las obligaciones tributarias con la Comunidad Autónoma de Canarias, siendo necesario en tales casos que el interesado aporte un certificado acreditativo de tal circunstancia para iniciar o continuar un determinado y concreto procedimiento administrativo.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II</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El artículo 15 de la Ley 14/1990, de 26 de julio, de Régimen Jurídico de las Administraciones Públicas de Canarias establece que “El Gobierno de Canarias con los Ayuntamientos y Cabildos Insulares (…) podrán celebrar convenios en los que establezcan libremente los instrumentos de colaboración previstos para la consecución de fines comunes de interés públicos”.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El Decreto 11/2019 de 11 de febrero, por el que se regula la actividad convencional y se crea y regula el Registro General Electrónico de convenios del sector público de la Comunidad Autónoma y el Registro Electrónico de órganos de cooperación de la Administración Pública de la Comunidad Autónoma de Canarias, establece el régimen de la actividad convencional del sector público autonómico con el fin de propiciar que las relaciones que se formalicen a través de la institución de los convenios resulten más eficientes y transparentes.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III</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La Agencia Tributaria Canaria y el Ayuntamiento de Agüimes consideran que sería muy beneficioso para el ciudadano establecer un sistema a través del cual se sustituya la obligación de obtener el citado certificado directamente por el propio interesado en el inicio del procedimiento administrativo. Esta sustitución viene posibilitada por la legislación vigente, pues si bien el artículo 34.1.g) de la Ley 58/2003, de 17 de diciembre, General Tributaria, declara como derecho de los obligados tributarios “solicitar certificación y copia de las declaraciones por él presentadas, así como a obtener copia sellada de los documentos presentados ante la Administración”, mientras que la letra i) declara su derecho “en los términos legalmente previstos, al carácter reservado de los datos, informes o antecedentes obtenidos por la Administración Tributaria, que sólo podrán ser utilizados para la aplicación de los tributos o recursos cuya gestión tenga encomendada y para la imposición de sanciones, sin que puedan ser cedidos o comunicados a terceros, salvo en los supuestos previstos en las leyes”, pero también es cierto que las actuaciones de la Administración deben llevarse a cabo  en la forma que le resulte menos gravosa al ciudadano por mor de los principios generales de eficacia y limitación de costes indirectos para el mismo, reconocido en el artículo 3.2 de la citada Ley. Debe completarse lo manifestado con lo dispuesto en el artículo 95.1.k) de la Ley 58/2003, que establece el carácter reservado de los datos, informes o antecedentes obtenidos por la Administración Tributaria en el desempeño de sus funciones sin que puedan ser cedidos o comunicados a terceros salvo “la colaboración con las Administraciones Públicas para el desarrollo de sus funciones, previa autorización de los obligados tributarios a que se refieran los datos suministrados”. En el apartado 2 del citado artículo 95 se expresa que “en los caos de cesión previstos en el apartado anterior, la información de carácter tributario deberá ser suministrada preferentemente mediante la utilización de medios informáticos o telemáticos. Cuando las Administraciones Públicas puedan disponer de la información por dichos medios, no podrán exigir a los interesados la aportación de certificados de la Administración Tributaria en relación con dicha información”; en este sentido, el artículo 23.3 de la Ley 38/2003, de 17 de noviembre, General de Subvenciones, indica que la presentación de la solicitud de concesión de una subvención conllevará la autorización al centro gestor para recabar los certificados a emitir por la Agencia Estatal de Administración Tributaria y por la Tesorería General de la Seguridad Social.</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Son razones de eficacia en el ejercicio de las competencias atribuidas a los órganos del Ayuntamiento de Agüimes, las que justifican el establecimiento de un sistema a través del cual aquellos dispongan de la acreditación de que los interesados se hallan al corriente de sus obligaciones tributarias con la Comunidad Autónoma de Canarias siempre que los mismos autoricen expresamente que se suministre tal acreditación.</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V</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En consecuencia, siendo jurídica y oportunamente procedente el establecimiento de un sistema estable de suministro de información tributaria al Ayuntamiento de Agüimes, por medios telemáticos, ambas partes acuerdan las siguientes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CLÁUSULAS</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Primera.- Objeto y finalidad del convenio.</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El presente convenio tiene como objeto establecer un marco general de cooperación en relación con las condiciones y procedimientos por los que se debe regir la cesión de información entre la Agencia Tributaria Canaria y el Ayuntamiento de Agüimes. Se aplicará al suministro de información de carácter tributario que haya de efectuar la Agencia Tributaria Canaria en los procedimientos administrativos cuya resolución corresponda al Ayuntamiento de Agüimes y los organismos públicos vinculados o dependientes del mismo, en los que se requiera la acreditación por parte de los interesados de hallarse al corriente en el cumplimiento de sus obligaciones tributarias con la Comunidad Autónoma de Canarias.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El suministro de información procedente de la Agencia Tributaria Canaria tendrá como finalidad exclusiva la cooperación con el Ayuntamiento de Agüimes, en el desarrollo de las funciones que éste tenga atribuidas cuando, para el ejercicio de las mismas, la normativa reguladora exija la aportación de una certificación expedida por la Agencia Tributaria Canaria o de cualquier otra comunicación emitida por la Administración Tributaria Canaria en el caso de los no obligados a declarar.</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Segunda.- Autorización de los interesados en la información suministrada.</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El suministro de información tributaria previsto en el presente convenio deberá contar con la previa autorización de los interesados, de conformidad con lo dispuesto en el artículo 95.1.K de la Ley General Tributaria.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Para ello, los órganos competentes del Ayuntamiento de Agüimes para resolver los procedimientos administrativos en los que se requiera la acreditación del cumplimiento de las obligaciones tributarias un texto del siguiente tenor:</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w:t>
      </w:r>
      <w:r>
        <w:rPr>
          <w:rFonts w:cs="Times New Roman" w:ascii="Verdana" w:hAnsi="Verdana"/>
          <w:lang w:eastAsia="en-US" w:bidi="ar-SA"/>
        </w:rPr>
        <w:t>La presentación de esta solicitud implicará la autorización al órgano competente para resolver la misma para obtener de la Agencia Tributaria Canaria la acreditación de que el solicitante se halla al corriente en el cumplimiento de sus obligaciones tributarias con la Comunidad Autónoma de Canarias”.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Tercera.- Destinatarios de la información suministrada.</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La información cedida por la Agencia Tributaria Canaria sólo podrá ser utilizada por los órganos administrativos del Ayuntamiento de Agüimes y por los organismos o entidades de derecho público dependientes del mismo que ejerzan las funciones o instruyan los procedimientos a que se refiere la cláusula primera del presente convenio, siempre que así lo hayan solicitado previamente en los términos previstos en la cláusula sexta. Asimismo, los órganos de fiscalización del Ayuntamiento de Agüimes también serán destinatarios de la información objeto del convenio en la medida en que, por aplicación de su propia normativa, participen en dichos procedimientos. En ningún caso podrán ser destinatarios órganos, organismos o entes que realicen funciones distintas de las descritas en dicha cláusula primera.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Todo ello sin perjuicio de la estricta afectación de la información remitida por la Agencia Tributaria Canaria a los fines que la justifican y para los que se solicitó. En cualquier caso, el destinatario no podrá ceder a terceros la información suministrada por la Agencia Tributaria Canaria.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Cuarta.- Reglas de aplicación al suministro de información a la que se refiere el presente convenio.</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Una vez presentada la correspondiente solicitud, el órgano competente para resolver el procedimiento administrativo recabará de la Agencia Tributaria Canaria el suministro de la información tributaria a que se refiere el punto primero del presente convenio, con indicación expresa de que los interesados han autorizado expresamente el suministro de la información tributaria y del procedimiento administrativo en el que se exige la información requerida.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La Agencia Tributaria Canaria se limitará a informar al órgano competente para resolver el procedimiento administrativo si el interesado se halla o no al corriente en el cumplimiento de sus obligaciones tributarias con la Comunidad Autónoma, cuya acreditación venga exigida por el ordenamiento jurídico para iniciar un procedimiento administrativo o en el curso del mismo, sin poder suministrar o ceder otro dato, informe o antecedente obtenido por la Administración Tributaria en el desempeño de sus funciones.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La información facilitada por la Agencia Tributaria Canaria en los términos previstos en el presente convenio sólo surtirá efectos en el procedimiento respecto del cual haya sido solicitada, sin que pueda ser utilizada para otra finalidad ni en procedimiento distinto. En consecuencia, no originarán derechos ni expectativas de derechos a favor de los interesados o afectados por la información suministrada, ni interrumpirá la prescripción de los derechos u obligaciones a que puedan referirse los procedimientos para los que se obtuvo aquella. De igual modo, la información suministrada no afectará a lo que pudiera resultar de las actuaciones de comprobación o investigación o de la ulterior modificación de los datos suministrados.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Quinta.- Utilización de medios informáticos o telemáticos.</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 xml:space="preserve">Tanto la solicitud por el órgano competente para resolver el procedimiento administrativo como la entrega de la información por la Agencia Tributaria Canaria se efectuará por medios informáticos o telemáticos, mediante la generación, envío  y recepción de un fichero con los datos de los interesados de los que se precisa solicitar la información tributaria a través de la sede electrónica de la Administración Tributaria Canaria </w:t>
      </w:r>
      <w:hyperlink r:id="rId2">
        <w:r>
          <w:rPr>
            <w:rStyle w:val="EnlacedeInternet"/>
            <w:rFonts w:cs="Tele-GroteskNor;Times New Roman" w:ascii="Verdana" w:hAnsi="Verdana"/>
            <w:color w:val="0563C1"/>
            <w:u w:val="single"/>
            <w:lang w:eastAsia="ar-SA" w:bidi="ar-SA"/>
          </w:rPr>
          <w:t>https://sede.gobcan.es/tributos</w:t>
        </w:r>
      </w:hyperlink>
      <w:r>
        <w:rPr>
          <w:rFonts w:cs="Times New Roman" w:ascii="Verdana" w:hAnsi="Verdana"/>
          <w:lang w:eastAsia="en-US" w:bidi="ar-SA"/>
        </w:rPr>
        <w:t>.</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La expedición de la información a que se refiere el presente convenio corresponderá a los mismos órganos de la Agencia Tributaria Canaria que tiene atribuida la competencia para expedir certificaciones tributarias, de conformidad con su normativa de organización y funcionamiento y surtirá en el procedimiento para la que se suministre los mismos efectos que la certificación expedida en soporte papel.</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Sexta.- Procedimiento.</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Tras la firma del presente convenio, tanto la solicitud de alta en el sistema como la entrega de información a que se refiere el mismo se efectuará a través del siguiente procedimiento: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 xml:space="preserve">1.- Los órganos administrativos del Ayuntamiento de Agüimes y los organismos o entidades de derecho público vinculados o dependientes del mismo que participen en procedimientos administrativos en los que deban incorporarse las certificaciones a que se refiere el presente convenio y que vayan a acogerse a este sistema deberán nombrar a los usuarios que pueden solicitar la información, debiendo remitir a la dirección de correo electrónico </w:t>
      </w:r>
      <w:hyperlink r:id="rId3">
        <w:r>
          <w:rPr>
            <w:rStyle w:val="EnlacedeInternet"/>
            <w:rFonts w:cs="Tele-GroteskNor;Times New Roman" w:ascii="Verdana" w:hAnsi="Verdana"/>
            <w:color w:val="0563C1"/>
            <w:u w:val="single"/>
            <w:lang w:eastAsia="ar-SA" w:bidi="ar-SA"/>
          </w:rPr>
          <w:t>certifdgt.ceh@gobiernodecanarias.org</w:t>
        </w:r>
      </w:hyperlink>
      <w:r>
        <w:rPr>
          <w:rFonts w:cs="Times New Roman" w:ascii="Verdana" w:hAnsi="Verdana"/>
          <w:lang w:eastAsia="en-US" w:bidi="ar-SA"/>
        </w:rPr>
        <w:t xml:space="preserve"> la solicitud de alta en la aplicación de cesión de información tributaria en formato pdf, que se podrá obtener y cumplimentar directamente en la sede electrónica de la Agencia Tributaria Canaria. Por esta misma vía deberán comunicarse las modificaciones y bajas en la aplicación.</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Dichos usuarios serán dados de alta por el Servicio de Informática Tributaria en la aplicación de cesión de información tributaria, pudiendo solicitar y recibir a partir de ese momento la información a la que se refiere este convenio.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Los usuarios deberán tener instalado en sus respectivos navegadores un certificado de usuario X.509.V3 expedido por la Fábrica Nacional de Moneda y Timbre-Real Casa de la Moneda (FNMT Clase 2CA) o cualquier otro certificado de los admitidos por el Gobierno de Canarias para relacionarse por medios electrónicos, emitidos por las Autoridades Certificadoras que se señalan en la sede electrónica de la Agencia Tributaria Canaria.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No podrán realizarse solicitudes de alta en la aplicación efectuada por titulares de órganos administrativos con rango inferior a Concejalía, salvo que por la Agencia Tributaria Canaria se acuerde la realización directa de solicitudes por titulares de otros órganos diferentes cuando la estructura administrativa así lo aconseje y resulte factible desde el punto de vista técnico.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 xml:space="preserve">2.- Los órganos administrativos del Ayuntamiento de Agüimes y los organismos o entidades de derecho público vinculados o dependientes del mismo que tramiten los respectivos procedimientos remitirán por vía telemática un fichero de acuerdo al formato establecido en el Anexo del presente convenio con los datos de los interesados de los que se desea solicitar la información tributaria, a través de la sede electrónica de la Agencia Tributaria Canaria </w:t>
      </w:r>
      <w:hyperlink r:id="rId4">
        <w:r>
          <w:rPr>
            <w:rStyle w:val="EnlacedeInternet"/>
            <w:rFonts w:cs="Tele-GroteskNor;Times New Roman" w:ascii="Verdana" w:hAnsi="Verdana"/>
            <w:color w:val="0563C1"/>
            <w:u w:val="single"/>
            <w:lang w:eastAsia="ar-SA" w:bidi="ar-SA"/>
          </w:rPr>
          <w:t>https://sede.gobcan.es/tributos</w:t>
        </w:r>
      </w:hyperlink>
      <w:r>
        <w:rPr>
          <w:rFonts w:cs="Times New Roman" w:ascii="Verdana" w:hAnsi="Verdana"/>
          <w:lang w:eastAsia="en-US" w:bidi="ar-SA"/>
        </w:rPr>
        <w:t>.</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3.- Una vez recibida la petición, tras las verificaciones y procesos correspondientes, la Agencia Tributaria Canaria pondrá a disposición de los usuarios y en la sede electrónica de la Agencia Tributaria Canaria un fichero de respuesta con los datos tributarios solicitados, según el formato establecido en el Anexo del presente convenio.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4.- En aquellos casos en que se detecten anomalías de tipo técnico en la transmisión telemática de la solicitud, dicha circunstancia se pondrá en conocimiento del presentador por el propio sistema mediante los correspondientes mensajes de error, para que proceda a subsanación.</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5.- No se admitirá la presentación telemática de solicitudes cuando el certificado de usuario utilizado haya perdido su vigencia o no coincida su titularidad con la identificación del usuario.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Séptima.- Control y seguridad de los datos suministrados.</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 El control y seguridad de los datos suministrados se regirá por lo dispuesto en el Título V de la Ley Orgánica 3/2018 de 5 de diciembre, de Protección de Datos Personales y Garantía de los Derechos Digitales, en la normativa de desarrollo, y en los documentos de seguridad aprobados por la Agencia Tributaria Canaria y el Ayuntamiento de Agüimes.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 Se establecen los siguientes controles sobre los accesos, la custodia y la utilización de la información suministrada al amparo de este convenio: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 Control interno por parte del ente cesionario de la información. El Ayuntamiento de Agüimes realizará controles sobre la custodia y utilización que de los datos recibidos realicen las autoridades, funcionarios o resto del personal dependiente del mismo, informando a la Agencia Tributaria Canaria de los resultados obtenidos en dicho seguimiento.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b).- Control por el ente titular de la información cedida. El Ayuntamiento de Agüimes acepta someterse a las actuaciones de comprobación que pueda acordar el servicio correspondiente de la Agencia Tributaria Canaria al objeto de verificar la adecuada obtención y utilización de la información cedida y de las condiciones normativas o convencionales que resultan de aplicación.</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Octava.- Obligación de sigilo.</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 Cuantas autoridades, funcionarios y resto de personal tengan conocimiento de los datos o información suministrados en virtud de este convenio estarán obligados al más estricto y completo sigilo respecto de ellos.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La violación de esta obligación implicará incurrir en las responsabilidades penales, administrativas que resulten procedentes, así como el sometimiento al ejercicio de las competencias que corresponden a la Agencia de Protección de Datos.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 Las responsabilidades de cualquier índole que se pudieran derivar de la indebida utilización de la información suministrada en ejecución de este convenio, deberán ser hechas efectivas por parte de la Administración a la que pertenezca la autoridad, funcionario u otro tipo de personal responsable de dicha utilización indebida.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Novena.- Archivo de actuaciones.</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La documentación obrante en cada Administración relativa a los controles efectuados sobre la custodia y utilización de los datos cedidos, deberá conservarse por un periodo de tiempo no inferior a tres años. En especial deberán conservarse por el Ayuntamiento de Agüimes los documentos en los que conste la autorización expresa de los interesados.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Décima.- Plazo de vigencia.</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 El presente convenio tendrá una vigencia inicial a partir de su firma de 4 años, pudiendo renovarse por un plazo de hasta otros cuatro años adicionales, conforme a lo dispuesto en el artículo 49,h) 2º de la Ley 40/2015 de 1 de octubre de Régimen Jurídico del Sector Público.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 No obstante, las dos Administraciones podrán acordar justificadamente la suspensión unilateral o la limitación del suministro de información cuando advierta incumplimientos de la obligación de sigilo por parte de las autoridades, funcionarios o resto de personal del ente cesionario, anomalías o irregularidades en el régimen de control o incumplimientos de los principios y reglas que deben presidir el suministro de información, de acuerdo con lo previsto en este convenio. Serán causas de rescisión o extinción del convenio las previstas en las normas que resulten de aplicación.</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3.- El presente convenio se publicará en el Boletín Oficial de Canarias.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Undécima.- Comisión Mixta de Seguimiento.</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Para la supervisión y control de la ejecución del presente convenio se creará una Comisión Mixta y paritaria de seguimiento del mismo, integrada por representantes de ambas administraciones, cuya misión será la de resolver las controversias que puedan surgir en su interpretación y cumplimiento.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t>Duodécima.- Naturaleza y Régimen Jurídico.</w:t>
      </w:r>
    </w:p>
    <w:p>
      <w:pPr>
        <w:pStyle w:val="Normal"/>
        <w:widowControl/>
        <w:tabs>
          <w:tab w:val="left" w:pos="709" w:leader="none"/>
        </w:tabs>
        <w:autoSpaceDE w:val="true"/>
        <w:ind w:left="0" w:right="-1" w:hanging="0"/>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 El presente convenio, de naturaleza administrativa, queda excluido del ámbito de aplicación de la Ley 9/2017, de 8 de noviembre de 2017, de Contratos del Sector Público.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 Serán competentes los Tribunales del orden jurisdiccional contencioso-administrativo, para resolver los litigios que pudieran surgir sobre la interpretación, cumplimiento, extinción, resolución y efectos del presente convenio, así como sobre las responsabilidades por los perjuicios que, con motivo del ejercicio de las funciones pactadas, puedan causar una de las partes a la otra.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En prueba de conformidad, ambas partes lo firman por duplicado en la fecha indicada en el encabezamiento.”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ANEXO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ESTRUCTURA DE LOS FICHEROS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u w:val="single"/>
          <w:lang w:eastAsia="en-US" w:bidi="ar-SA"/>
        </w:rPr>
      </w:pPr>
      <w:r>
        <w:rPr>
          <w:rFonts w:cs="Times New Roman" w:ascii="Verdana" w:hAnsi="Verdana"/>
          <w:u w:val="single"/>
          <w:lang w:eastAsia="en-US" w:bidi="ar-SA"/>
        </w:rPr>
        <w:t>1.- FICHERO DE SOLICITUD DE INFORMACIÓN TRIBUTARIA PARA FINES NO TRIBUTARIOS</w:t>
      </w:r>
    </w:p>
    <w:p>
      <w:pPr>
        <w:pStyle w:val="Normal"/>
        <w:widowControl/>
        <w:tabs>
          <w:tab w:val="left" w:pos="709" w:leader="none"/>
        </w:tabs>
        <w:autoSpaceDE w:val="true"/>
        <w:ind w:left="0" w:right="-1" w:hanging="0"/>
        <w:jc w:val="left"/>
        <w:rPr>
          <w:rFonts w:ascii="Verdana" w:hAnsi="Verdana" w:cs="Times New Roman"/>
          <w:u w:val="single"/>
          <w:lang w:eastAsia="en-US" w:bidi="ar-SA"/>
        </w:rPr>
      </w:pPr>
      <w:r>
        <w:rPr>
          <w:rFonts w:cs="Times New Roman" w:ascii="Verdana" w:hAnsi="Verdana"/>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Registro de Cabecera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tbl>
      <w:tblPr>
        <w:tblW w:w="8654" w:type="dxa"/>
        <w:jc w:val="left"/>
        <w:tblInd w:w="-5" w:type="dxa"/>
        <w:tblCellMar>
          <w:top w:w="0" w:type="dxa"/>
          <w:left w:w="108" w:type="dxa"/>
          <w:bottom w:w="0" w:type="dxa"/>
          <w:right w:w="108" w:type="dxa"/>
        </w:tblCellMar>
      </w:tblPr>
      <w:tblGrid>
        <w:gridCol w:w="1384"/>
        <w:gridCol w:w="1843"/>
        <w:gridCol w:w="1843"/>
        <w:gridCol w:w="3584"/>
      </w:tblGrid>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Posición</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Tipo</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Contenido</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Descripción del campo</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1-1</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0</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Indicador de registro de cabecera</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2-9</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Fecha de solicitud</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10-13</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Número de solicitudes</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14-85</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Libre</w:t>
            </w:r>
          </w:p>
        </w:tc>
      </w:tr>
    </w:tbl>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Registro de Detalle</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tbl>
      <w:tblPr>
        <w:tblW w:w="8654" w:type="dxa"/>
        <w:jc w:val="left"/>
        <w:tblInd w:w="-5" w:type="dxa"/>
        <w:tblCellMar>
          <w:top w:w="0" w:type="dxa"/>
          <w:left w:w="108" w:type="dxa"/>
          <w:bottom w:w="0" w:type="dxa"/>
          <w:right w:w="108" w:type="dxa"/>
        </w:tblCellMar>
      </w:tblPr>
      <w:tblGrid>
        <w:gridCol w:w="1384"/>
        <w:gridCol w:w="1843"/>
        <w:gridCol w:w="1843"/>
        <w:gridCol w:w="3584"/>
      </w:tblGrid>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Posición</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Tipo</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Contenido</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Descripción del campo</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1-1</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Indicador de detalle</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2-10</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Alf.</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NIF o CIF del solicitante</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11-85</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Alf.</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Nombre del solicitante</w:t>
            </w:r>
          </w:p>
        </w:tc>
      </w:tr>
    </w:tbl>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u w:val="single"/>
          <w:lang w:eastAsia="en-US" w:bidi="ar-SA"/>
        </w:rPr>
      </w:pPr>
      <w:r>
        <w:rPr>
          <w:rFonts w:cs="Times New Roman" w:ascii="Verdana" w:hAnsi="Verdana"/>
          <w:u w:val="single"/>
          <w:lang w:eastAsia="en-US" w:bidi="ar-SA"/>
        </w:rPr>
        <w:t>2.- FICHERO DE RESPUESTA DE INFORMACIÓN TRIBUTARIA APRAFINES NO TRIBUTARIOS</w:t>
      </w:r>
    </w:p>
    <w:p>
      <w:pPr>
        <w:pStyle w:val="Normal"/>
        <w:widowControl/>
        <w:tabs>
          <w:tab w:val="left" w:pos="709" w:leader="none"/>
        </w:tabs>
        <w:autoSpaceDE w:val="true"/>
        <w:ind w:left="0" w:right="-1" w:hanging="0"/>
        <w:jc w:val="left"/>
        <w:rPr>
          <w:rFonts w:ascii="Verdana" w:hAnsi="Verdana" w:cs="Times New Roman"/>
          <w:u w:val="single"/>
          <w:lang w:eastAsia="en-US" w:bidi="ar-SA"/>
        </w:rPr>
      </w:pPr>
      <w:r>
        <w:rPr>
          <w:rFonts w:cs="Times New Roman" w:ascii="Verdana" w:hAnsi="Verdana"/>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Registro de Cabecera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tbl>
      <w:tblPr>
        <w:tblW w:w="8654" w:type="dxa"/>
        <w:jc w:val="left"/>
        <w:tblInd w:w="-5" w:type="dxa"/>
        <w:tblCellMar>
          <w:top w:w="0" w:type="dxa"/>
          <w:left w:w="108" w:type="dxa"/>
          <w:bottom w:w="0" w:type="dxa"/>
          <w:right w:w="108" w:type="dxa"/>
        </w:tblCellMar>
      </w:tblPr>
      <w:tblGrid>
        <w:gridCol w:w="1384"/>
        <w:gridCol w:w="1843"/>
        <w:gridCol w:w="1843"/>
        <w:gridCol w:w="3584"/>
      </w:tblGrid>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Posición</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Tipo</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Contenido</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Descripción del campo</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1-1</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0</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Indicador de registro de cabecera</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2-9</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Fecha de respuesta</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10-13</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Número de respuestas</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14-87</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Libre</w:t>
            </w:r>
          </w:p>
        </w:tc>
      </w:tr>
    </w:tbl>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Registro de Detalle</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tbl>
      <w:tblPr>
        <w:tblW w:w="8654" w:type="dxa"/>
        <w:jc w:val="left"/>
        <w:tblInd w:w="-5" w:type="dxa"/>
        <w:tblCellMar>
          <w:top w:w="0" w:type="dxa"/>
          <w:left w:w="108" w:type="dxa"/>
          <w:bottom w:w="0" w:type="dxa"/>
          <w:right w:w="108" w:type="dxa"/>
        </w:tblCellMar>
      </w:tblPr>
      <w:tblGrid>
        <w:gridCol w:w="1384"/>
        <w:gridCol w:w="1843"/>
        <w:gridCol w:w="1843"/>
        <w:gridCol w:w="3584"/>
      </w:tblGrid>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Posición</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Tipo</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Contenido</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Descripción del campo</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1-1</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w:t>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Indicador de detalle</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2-10</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Alf.</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NIF o CIF del solicitante</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11-85</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Alf.</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Nombre del solicitante</w:t>
            </w:r>
          </w:p>
        </w:tc>
      </w:tr>
      <w:tr>
        <w:trPr/>
        <w:tc>
          <w:tcPr>
            <w:tcW w:w="1384"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86-87</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Núm.</w:t>
            </w:r>
          </w:p>
        </w:tc>
        <w:tc>
          <w:tcPr>
            <w:tcW w:w="1843" w:type="dxa"/>
            <w:tcBorders>
              <w:top w:val="single" w:sz="4" w:space="0" w:color="000000"/>
              <w:left w:val="single" w:sz="4" w:space="0" w:color="000000"/>
              <w:bottom w:val="single" w:sz="4" w:space="0" w:color="000000"/>
            </w:tcBorders>
          </w:tcPr>
          <w:p>
            <w:pPr>
              <w:pStyle w:val="Normal"/>
              <w:widowControl/>
              <w:tabs>
                <w:tab w:val="left" w:pos="709" w:leader="none"/>
              </w:tabs>
              <w:autoSpaceDE w:val="true"/>
              <w:snapToGrid w:val="false"/>
              <w:ind w:left="0" w:right="-1" w:hanging="0"/>
              <w:jc w:val="left"/>
              <w:rPr>
                <w:rFonts w:ascii="Verdana" w:hAnsi="Verdana" w:cs="Times New Roman"/>
                <w:lang w:eastAsia="en-US" w:bidi="ar-SA"/>
              </w:rPr>
            </w:pPr>
            <w:r>
              <w:rPr>
                <w:rFonts w:cs="Times New Roman" w:ascii="Verdana" w:hAnsi="Verdana"/>
                <w:lang w:eastAsia="en-US" w:bidi="ar-SA"/>
              </w:rPr>
            </w:r>
          </w:p>
        </w:tc>
        <w:tc>
          <w:tcPr>
            <w:tcW w:w="3584" w:type="dxa"/>
            <w:tcBorders>
              <w:top w:val="single" w:sz="4" w:space="0" w:color="000000"/>
              <w:left w:val="single" w:sz="4" w:space="0" w:color="000000"/>
              <w:bottom w:val="single" w:sz="4" w:space="0" w:color="000000"/>
              <w:right w:val="single" w:sz="4" w:space="0" w:color="000000"/>
            </w:tcBorders>
          </w:tcPr>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Código de respuesta</w:t>
            </w:r>
          </w:p>
        </w:tc>
      </w:tr>
    </w:tbl>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Se faculta al Sr. Alcalde para la firma y realización de cuantas gestiones sean necesarias en el desarrollo de este acuerdo.</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Don Mario Melián Hernández (PSOE) dice que va a votar a favor, porque la renovación de este convenio redunda en los intereses de la ciudadanía.</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Sometido a votación el punto referente a la aprobación del borrador del convenio de cooperación para el suministro por parte de la Agencia Tributaria Canaria al Ayuntamiento de Agüimes, de información tributaria para fines no tributarios, el mismo es aprobado por unanimidad de los veinte asistentes.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ab/>
      </w:r>
      <w:r>
        <w:rPr>
          <w:rFonts w:cs="Times New Roman" w:ascii="Verdana" w:hAnsi="Verdana"/>
          <w:b/>
          <w:u w:val="single"/>
          <w:lang w:eastAsia="en-US" w:bidi="ar-SA"/>
        </w:rPr>
        <w:t>4.- PLAN DE SEGURIDAD Y SALVAMENTO.-</w:t>
      </w:r>
    </w:p>
    <w:p>
      <w:pPr>
        <w:pStyle w:val="Normal"/>
        <w:widowControl/>
        <w:tabs>
          <w:tab w:val="left" w:pos="709" w:leader="none"/>
        </w:tabs>
        <w:autoSpaceDE w:val="true"/>
        <w:ind w:left="0" w:right="-1" w:hanging="0"/>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Doña Juana Martel Suárez da cuenta al Pleno, que en la Comisión Informativa de Desarrollo Urbano y Económico Sostenible, celebrada el día 22 de julio de 2020, se trató el tema de la aprobación del Plan de Seguridad y Salvamento de las Playas y zonas de  baño del municipio de Agüimes.</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A continuación se da cuenta del informe del Técnico Francisco Estévez Rivero, de fecha 15 de julio de 2020, que dice:</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w:t>
      </w:r>
      <w:r>
        <w:rPr>
          <w:rFonts w:eastAsia="Times New Roman" w:cs="Verdana-Bold" w:ascii="Verdana" w:hAnsi="Verdana"/>
          <w:b/>
          <w:bCs/>
          <w:lang w:bidi="ar-SA"/>
        </w:rPr>
        <w:t>INFORME TÉCNICO</w:t>
      </w:r>
    </w:p>
    <w:p>
      <w:pPr>
        <w:pStyle w:val="Normal"/>
        <w:widowControl/>
        <w:jc w:val="left"/>
        <w:rPr>
          <w:rFonts w:ascii="Verdana" w:hAnsi="Verdana" w:eastAsia="Times New Roman" w:cs="Verdana"/>
          <w:b/>
          <w:b/>
          <w:bCs/>
          <w:lang w:bidi="ar-SA"/>
        </w:rPr>
      </w:pPr>
      <w:r>
        <w:rPr>
          <w:rFonts w:eastAsia="Times New Roman" w:cs="Verdana" w:ascii="Verdana" w:hAnsi="Verdana"/>
          <w:b/>
          <w:bCs/>
          <w:lang w:bidi="ar-SA"/>
        </w:rPr>
      </w:r>
    </w:p>
    <w:p>
      <w:pPr>
        <w:pStyle w:val="Normal"/>
        <w:widowControl/>
        <w:jc w:val="left"/>
        <w:rPr/>
      </w:pPr>
      <w:r>
        <w:rPr>
          <w:rFonts w:eastAsia="Times New Roman" w:cs="Verdana" w:ascii="Verdana" w:hAnsi="Verdana"/>
          <w:lang w:bidi="ar-SA"/>
        </w:rPr>
        <w:t xml:space="preserve">Visto el expediente de referencia, el/la Técnico que suscribe y en relación al mismo, tiene a bien emitir el siguiente </w:t>
      </w:r>
      <w:r>
        <w:rPr>
          <w:rFonts w:eastAsia="Times New Roman" w:cs="Verdana-Bold" w:ascii="Verdana" w:hAnsi="Verdana"/>
          <w:b/>
          <w:bCs/>
          <w:lang w:bidi="ar-SA"/>
        </w:rPr>
        <w:t>INFORME</w:t>
      </w:r>
      <w:r>
        <w:rPr>
          <w:rFonts w:eastAsia="Times New Roman" w:cs="Verdana" w:ascii="Verdana" w:hAnsi="Verdana"/>
          <w:lang w:bidi="ar-SA"/>
        </w:rPr>
        <w:t>:</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 w:ascii="Verdana" w:hAnsi="Verdana"/>
          <w:lang w:bidi="ar-SA"/>
        </w:rPr>
        <w:t xml:space="preserve">Que el 30 de julio de 2018 es publicado el </w:t>
      </w:r>
      <w:r>
        <w:rPr>
          <w:rFonts w:eastAsia="Times New Roman" w:cs="Verdana-Italic" w:ascii="Verdana" w:hAnsi="Verdana"/>
          <w:i/>
          <w:iCs/>
          <w:lang w:bidi="ar-SA"/>
        </w:rPr>
        <w:t>Decreto 116/2018 , por el que se regulan medidas para la aplicación de las normas e instrucciones para la seguridad humana y para la coordinación de las emergencias ordinarias y de protección civil en playas y otras zonas de baño marítimas de la Comunidad Autónoma de Canarias.</w:t>
      </w:r>
    </w:p>
    <w:p>
      <w:pPr>
        <w:pStyle w:val="Normal"/>
        <w:widowControl/>
        <w:jc w:val="left"/>
        <w:rPr>
          <w:rFonts w:ascii="Verdana" w:hAnsi="Verdana" w:eastAsia="Times New Roman" w:cs="Verdana"/>
          <w:i/>
          <w:i/>
          <w:iCs/>
          <w:lang w:bidi="ar-SA"/>
        </w:rPr>
      </w:pPr>
      <w:r>
        <w:rPr>
          <w:rFonts w:eastAsia="Times New Roman" w:cs="Verdana" w:ascii="Verdana" w:hAnsi="Verdana"/>
          <w:i/>
          <w:iCs/>
          <w:lang w:bidi="ar-SA"/>
        </w:rPr>
      </w:r>
    </w:p>
    <w:p>
      <w:pPr>
        <w:pStyle w:val="Normal"/>
        <w:widowControl/>
        <w:jc w:val="left"/>
        <w:rPr/>
      </w:pPr>
      <w:r>
        <w:rPr>
          <w:rFonts w:eastAsia="Times New Roman" w:cs="Verdana" w:ascii="Verdana" w:hAnsi="Verdana"/>
          <w:lang w:bidi="ar-SA"/>
        </w:rPr>
        <w:t>Este decreto, en su artículo 6, apartado 1 establece que c</w:t>
      </w:r>
      <w:r>
        <w:rPr>
          <w:rFonts w:eastAsia="Times New Roman" w:cs="Verdana-Italic" w:ascii="Verdana" w:hAnsi="Verdana"/>
          <w:i/>
          <w:iCs/>
          <w:lang w:bidi="ar-SA"/>
        </w:rPr>
        <w:t>orresponde a los Ayuntamientos la elaboración y aprobación del Plan de Seguridad y Salvamento de cada una de sus playas y otras zonas de baño marítima que deban disponer de este.</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En consecuencia, desde la Concejalía de Playas de este Ayuntamiento se encarga la redacción del mismo por medio de contrato menor de fecha 8 de noviembre de 2018 a la empresa Emergencias Costa Canaria S.l.U.</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Que tras intercambiar datos específicos de las particularidades de la costa del municipio con los redactores del plan, y contrastar diferentes borradores</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presentados en este tiempo, finalmente se ha obtenido un documento que a entender de este Técnico se ajusta a la realidad de la costa de nuestro Municipio.</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No obstante, este es un documento “vivo” que deberá revisarse y actualizarse en base a nuevos datos que se vayan obteniendo desde la experiencia de su aplicación y a las revisiones establecidas en el mencionado Decreto que a continuación se relacionan:</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Revisiones Puntuales: </w:t>
      </w:r>
      <w:r>
        <w:rPr>
          <w:rFonts w:eastAsia="Times New Roman" w:cs="Verdana" w:ascii="Verdana" w:hAnsi="Verdana"/>
          <w:lang w:bidi="ar-SA"/>
        </w:rPr>
        <w:t>Cuando conlleve cambios de los datos de los responsables del Plan de Seguridad y Salvamento, sistemas de comunicación o números de localización (teléfonos, ITSI, etc.), cambio de medios (cambios de sillas de vigilancia por Torres, cambio de embarcación por moto de agua –  plancha de rescate o viceversa, etc.) o cambio de la normativa de aplicación que suponga modificación del Plan de Seguridad y Salvamento.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Bold" w:ascii="Verdana" w:hAnsi="Verdana"/>
          <w:b/>
          <w:bCs/>
          <w:lang w:bidi="ar-SA"/>
        </w:rPr>
        <w:t>Revisión Anual</w:t>
      </w:r>
      <w:r>
        <w:rPr>
          <w:rFonts w:eastAsia="Times New Roman" w:cs="Verdana" w:ascii="Verdana" w:hAnsi="Verdana"/>
          <w:lang w:bidi="ar-SA"/>
        </w:rPr>
        <w:t>: El Plan de Seguridad y Salvamento deberá ser revisado, especialmente en materia de determinación, análisis y evaluación de riesgos, derivado de la explotación de datos al final de cada año (primer trimestre del año siguiente) de incidentes atendidos durante el año transcurrido, con especial atención a los considerados graves (que han puesto en peligro la vida de personas) y muy graves (incidentes con resultado de muerte) que pudieran incluso llevar aparejado modificaciones en el Grado de Protección de la Playa o Zona de Baño Marítima y por tanto ampliación o reducción de medios y recursos, de un año a otro.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Bold" w:ascii="Verdana" w:hAnsi="Verdana"/>
          <w:b/>
          <w:bCs/>
          <w:lang w:bidi="ar-SA"/>
        </w:rPr>
        <w:t xml:space="preserve">Revisión cada tres años: </w:t>
      </w:r>
      <w:r>
        <w:rPr>
          <w:rFonts w:eastAsia="Times New Roman" w:cs="Verdana" w:ascii="Verdana" w:hAnsi="Verdana"/>
          <w:lang w:bidi="ar-SA"/>
        </w:rPr>
        <w:t>como máximo, para de manera detallada realizar una revisión completa y pormenorizada de cada uno de los Capítulos y apartados del Plan de Seguridad y Salvamento.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tabs>
          <w:tab w:val="left" w:pos="709" w:leader="none"/>
        </w:tabs>
        <w:autoSpaceDE w:val="true"/>
        <w:ind w:left="0" w:right="-1" w:hanging="0"/>
        <w:jc w:val="left"/>
        <w:rPr/>
      </w:pPr>
      <w:r>
        <w:rPr>
          <w:rFonts w:cs="Verdana" w:ascii="Verdana" w:hAnsi="Verdana"/>
          <w:lang w:val="es-ES" w:eastAsia="en-US" w:bidi="ar-SA"/>
        </w:rPr>
        <w:t>Es todo cuanto tengo a bien informar.</w:t>
      </w:r>
      <w:r>
        <w:rPr>
          <w:rFonts w:cs="Verdana" w:ascii="Verdana" w:hAnsi="Verdana"/>
          <w:lang w:eastAsia="en-US" w:bidi="ar-SA"/>
        </w:rPr>
        <w:t>”</w:t>
      </w:r>
    </w:p>
    <w:p>
      <w:pPr>
        <w:pStyle w:val="Normal"/>
        <w:widowControl/>
        <w:tabs>
          <w:tab w:val="left" w:pos="709" w:leader="none"/>
        </w:tabs>
        <w:autoSpaceDE w:val="true"/>
        <w:ind w:left="0" w:right="-1" w:hanging="0"/>
        <w:jc w:val="left"/>
        <w:rPr>
          <w:rFonts w:ascii="Verdana" w:hAnsi="Verdana" w:cs="Verdana"/>
          <w:lang w:eastAsia="en-US" w:bidi="ar-SA"/>
        </w:rPr>
      </w:pPr>
      <w:r>
        <w:rPr>
          <w:rFonts w:cs="Verdana" w:ascii="Verdana" w:hAnsi="Verdana"/>
          <w:lang w:eastAsia="en-US" w:bidi="ar-SA"/>
        </w:rPr>
      </w:r>
    </w:p>
    <w:p>
      <w:pPr>
        <w:pStyle w:val="Normal"/>
        <w:widowControl/>
        <w:tabs>
          <w:tab w:val="left" w:pos="709" w:leader="none"/>
        </w:tabs>
        <w:autoSpaceDE w:val="true"/>
        <w:ind w:left="0" w:right="-1" w:hanging="0"/>
        <w:jc w:val="left"/>
        <w:rPr>
          <w:rFonts w:ascii="Verdana" w:hAnsi="Verdana" w:cs="Verdana"/>
          <w:lang w:eastAsia="en-US" w:bidi="ar-SA"/>
        </w:rPr>
      </w:pPr>
      <w:r>
        <w:rPr>
          <w:rFonts w:cs="Verdana" w:ascii="Verdana" w:hAnsi="Verdana"/>
          <w:lang w:eastAsia="en-US" w:bidi="ar-SA"/>
        </w:rPr>
      </w:r>
    </w:p>
    <w:p>
      <w:pPr>
        <w:pStyle w:val="Normal"/>
        <w:widowControl/>
        <w:tabs>
          <w:tab w:val="left" w:pos="709" w:leader="none"/>
        </w:tabs>
        <w:autoSpaceDE w:val="true"/>
        <w:ind w:left="0" w:right="-1" w:hanging="0"/>
        <w:jc w:val="left"/>
        <w:rPr>
          <w:rFonts w:ascii="Verdana" w:hAnsi="Verdana" w:cs="Verdana"/>
          <w:lang w:eastAsia="en-US" w:bidi="ar-SA"/>
        </w:rPr>
      </w:pPr>
      <w:r>
        <w:rPr>
          <w:rFonts w:cs="Verdana" w:ascii="Verdana" w:hAnsi="Verdana"/>
          <w:lang w:eastAsia="en-US" w:bidi="ar-SA"/>
        </w:rPr>
        <w:tab/>
        <w:t>Seguidamente se da cuenta del informe jurídico de Tomás Santana Perera, de fecha 15 de julio de 2020, que dice:</w:t>
      </w:r>
    </w:p>
    <w:p>
      <w:pPr>
        <w:pStyle w:val="Normal"/>
        <w:widowControl/>
        <w:tabs>
          <w:tab w:val="left" w:pos="709" w:leader="none"/>
        </w:tabs>
        <w:autoSpaceDE w:val="true"/>
        <w:ind w:left="0" w:right="-1" w:hanging="0"/>
        <w:jc w:val="left"/>
        <w:rPr>
          <w:rFonts w:ascii="Verdana" w:hAnsi="Verdana" w:cs="Verdana"/>
          <w:lang w:eastAsia="en-US" w:bidi="ar-SA"/>
        </w:rPr>
      </w:pPr>
      <w:r>
        <w:rPr>
          <w:rFonts w:cs="Verdana" w:ascii="Verdana" w:hAnsi="Verdana"/>
          <w:lang w:eastAsia="en-US"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w:t>
      </w:r>
      <w:r>
        <w:rPr>
          <w:rFonts w:eastAsia="Times New Roman" w:cs="Verdana-Bold" w:ascii="Verdana" w:hAnsi="Verdana"/>
          <w:b/>
          <w:bCs/>
          <w:lang w:bidi="ar-SA"/>
        </w:rPr>
        <w:t>INFORME JURÍDICO RELATIVO A LA APROBACIÓN DEL PLAN DE SEGURIDAD Y SALVAMENTO DE LAS PLAYAS Y ZONAS DE BAÑO DEL MUNICIPIO DE AGÜIMES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ANTECEDENTES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PRIMERO.- </w:t>
      </w:r>
      <w:r>
        <w:rPr>
          <w:rFonts w:eastAsia="Times New Roman" w:cs="Verdana" w:ascii="Verdana" w:hAnsi="Verdana"/>
          <w:lang w:bidi="ar-SA"/>
        </w:rPr>
        <w:t>Se solicita por parte de la Concejalía de Playas se informe sobre el procedimiento y aprobación del Plan de Seguridad y Salvamento de las playas y zonas de baño del Municipio de Agüimes.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SEGUNDO.- </w:t>
      </w:r>
      <w:r>
        <w:rPr>
          <w:rFonts w:eastAsia="Times New Roman" w:cs="Verdana" w:ascii="Verdana" w:hAnsi="Verdana"/>
          <w:lang w:bidi="ar-SA"/>
        </w:rPr>
        <w:t>Tal y como consta en el propio plan elaborado: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Los Objetivos establecidos por el presente Plan de Seguridad y Salvamento quedan enmarcados por los criterios esenciales para garantizar la Seguridad Integral, siendo estos; la definición de las actividades a las que obliga, así como a la elaboración, implantación material efectiva y mantenimiento de la eficacia de este Plan de Seguridad y Salvamento. Con ello, se pretende prevenir situaciones de riegos que puedan poner en peligro la vida e integridad física y psíquica de las personas, así como proteger sus bienes, garantizando, en la medida de lo posible, la evacuación y protección de las personas en caso de emergencia, así como, una intervención inmediata y coordinada de los medios que sean precisos para combatirla, minimizando al máximo sus consecuencias y preparando la posible intervención de los recursos incluidos en este documento. El desarrollo técnico para alcanzar los objetivos mencionados en este documento nos permitirá:</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Descripción de la Playa o zona de baño marítima, sus instalaciones y los</w:t>
      </w:r>
    </w:p>
    <w:p>
      <w:pPr>
        <w:pStyle w:val="Normal"/>
        <w:widowControl/>
        <w:jc w:val="left"/>
        <w:rPr>
          <w:rFonts w:ascii="Verdana" w:hAnsi="Verdana" w:eastAsia="Times New Roman" w:cs="Verdana"/>
          <w:lang w:bidi="ar-SA"/>
        </w:rPr>
      </w:pPr>
      <w:r>
        <w:rPr>
          <w:rFonts w:eastAsia="Times New Roman" w:cs="Verdana" w:ascii="Verdana" w:hAnsi="Verdana"/>
          <w:lang w:bidi="ar-SA"/>
        </w:rPr>
        <w:t>sectores o zonas de riesgo potencial.</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Identificar, analizar y evaluar los riegos intrínsecos y los externos.</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Establecer formas de colaboración con el sistema público de Protección Civil.</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Garantizar la fiabilidad de las instalaciones y de los medios de protección.</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Garantizar la disponibilidad de personas formadas y preparadas para una</w:t>
      </w:r>
    </w:p>
    <w:p>
      <w:pPr>
        <w:pStyle w:val="Normal"/>
        <w:widowControl/>
        <w:jc w:val="left"/>
        <w:rPr>
          <w:rFonts w:ascii="Verdana" w:hAnsi="Verdana" w:eastAsia="Times New Roman" w:cs="Verdana"/>
          <w:lang w:bidi="ar-SA"/>
        </w:rPr>
      </w:pPr>
      <w:r>
        <w:rPr>
          <w:rFonts w:eastAsia="Times New Roman" w:cs="Verdana" w:ascii="Verdana" w:hAnsi="Verdana"/>
          <w:lang w:bidi="ar-SA"/>
        </w:rPr>
        <w:t>rápida y eficaz actuación.</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Garantizar la intervención inmediata, la evacuación y/o confinamiento (en caso necesario).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Facilitar las inspecciones de los Servicios de la Administración</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Garantizar la intervención de la Ayuda Externa.</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Prevenir de los posibles sucesos adversos a todos los usuarios de las playas o zonas de baño marítimas que puedan resultar afectados por situaciones de emergencia.</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Identificar los medios de protección existentes y necesarios para mitigar los posibles sucesos. (Humanos y materiales).</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 xml:space="preserve">Organizar los medios humanos y materiales, y planificar sus obligaciones. </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Cumplir la normativa vigente.</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LEGISLACIÓN APLICABLE</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I</w:t>
      </w:r>
    </w:p>
    <w:p>
      <w:pPr>
        <w:pStyle w:val="Normal"/>
        <w:widowControl/>
        <w:jc w:val="left"/>
        <w:rPr>
          <w:rFonts w:ascii="Verdana" w:hAnsi="Verdana" w:eastAsia="Times New Roman" w:cs="Verdana"/>
          <w:b/>
          <w:b/>
          <w:bCs/>
          <w:lang w:bidi="ar-SA"/>
        </w:rPr>
      </w:pPr>
      <w:r>
        <w:rPr>
          <w:rFonts w:eastAsia="Times New Roman" w:cs="Verdana" w:ascii="Verdana" w:hAnsi="Verdana"/>
          <w:b/>
          <w:bCs/>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La Ley 7/1985, de 2 de abril, Reguladora de las Bases del Régimen Local en su artículo 25.2.f) recoge la obligación de los Ayuntamientos en cuanto a la</w:t>
      </w:r>
    </w:p>
    <w:p>
      <w:pPr>
        <w:pStyle w:val="Normal"/>
        <w:widowControl/>
        <w:jc w:val="left"/>
        <w:rPr>
          <w:rFonts w:ascii="Verdana" w:hAnsi="Verdana" w:eastAsia="Times New Roman" w:cs="Verdana"/>
          <w:lang w:bidi="ar-SA"/>
        </w:rPr>
      </w:pPr>
      <w:r>
        <w:rPr>
          <w:rFonts w:eastAsia="Times New Roman" w:cs="Verdana" w:ascii="Verdana" w:hAnsi="Verdana"/>
          <w:lang w:bidi="ar-SA"/>
        </w:rPr>
        <w:t>prestación del servicio de protección civil, prevención y extinción de incendios e igualmente en la letra j) del mismo apartado, se atribuye a los municipios competencias para la protección de la salubridad pública.</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Por ello, la competencia de las Administraciones locales en materia de protección civil, en los términos de la legislación del Estado, viene definida en el artículo 25 de la Ley 7/1985, de 2 de abril, Reguladora de las Bases del Régimen Local, estableciendo la prestación del servicio de protección civil a los municipios con población superior a los 20.000 habitantes. Esta misma norma otorga al Alcalde la atribución de adoptar personalmente, y bajo su responsabilidad, en caso de catástrofe o infortunios públicos o grave riesgo de los mismos, las medidas necesarias y adecuadas para la resolución del incidente.</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La Ley 7/2015, de 1 de abril, de Municipios de Canarias, en su artículo 11.j), recoge como competencias municipales las relativas a Protección Civil y Seguridad Ciudadana.</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El Decreto 116/2018, de 30 de julio, por el que se regulan medidas para la</w:t>
      </w:r>
    </w:p>
    <w:p>
      <w:pPr>
        <w:pStyle w:val="Normal"/>
        <w:widowControl/>
        <w:jc w:val="left"/>
        <w:rPr>
          <w:rFonts w:ascii="Verdana" w:hAnsi="Verdana" w:eastAsia="Times New Roman" w:cs="Verdana"/>
          <w:lang w:bidi="ar-SA"/>
        </w:rPr>
      </w:pPr>
      <w:r>
        <w:rPr>
          <w:rFonts w:eastAsia="Times New Roman" w:cs="Verdana" w:ascii="Verdana" w:hAnsi="Verdana"/>
          <w:lang w:bidi="ar-SA"/>
        </w:rPr>
        <w:t>aplicación de las normas e instrucciones para la seguridad humana y para la</w:t>
      </w:r>
    </w:p>
    <w:p>
      <w:pPr>
        <w:pStyle w:val="Normal"/>
        <w:widowControl/>
        <w:jc w:val="left"/>
        <w:rPr>
          <w:rFonts w:ascii="Verdana" w:hAnsi="Verdana" w:eastAsia="Times New Roman" w:cs="Verdana"/>
          <w:lang w:bidi="ar-SA"/>
        </w:rPr>
      </w:pPr>
      <w:r>
        <w:rPr>
          <w:rFonts w:eastAsia="Times New Roman" w:cs="Verdana" w:ascii="Verdana" w:hAnsi="Verdana"/>
          <w:lang w:bidi="ar-SA"/>
        </w:rPr>
        <w:t>coordinación de las emergencias ordinarias y de protección civil en playas y otras zonas de baño marítimas de la Comunidad Autónoma de Canarias, señala en cuanto a los Planes de Seguridad y Salvamento, lo siguiente:</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Artículo 5.- Planes de Seguridad y Salvamento.</w:t>
      </w:r>
    </w:p>
    <w:p>
      <w:pPr>
        <w:pStyle w:val="Normal"/>
        <w:widowControl/>
        <w:jc w:val="left"/>
        <w:rPr>
          <w:rFonts w:ascii="Verdana" w:hAnsi="Verdana" w:eastAsia="Times New Roman" w:cs="Verdana-BoldItalic"/>
          <w:b/>
          <w:b/>
          <w:bCs/>
          <w:i/>
          <w:i/>
          <w:iCs/>
          <w:lang w:bidi="ar-SA"/>
        </w:rPr>
      </w:pPr>
      <w:r>
        <w:rPr>
          <w:rFonts w:eastAsia="Times New Roman" w:cs="Verdana-BoldItalic" w:ascii="Verdana" w:hAnsi="Verdana"/>
          <w:b/>
          <w:bCs/>
          <w:i/>
          <w:iCs/>
          <w:lang w:bidi="ar-SA"/>
        </w:rPr>
      </w:r>
    </w:p>
    <w:p>
      <w:pPr>
        <w:pStyle w:val="Normal"/>
        <w:widowControl/>
        <w:jc w:val="left"/>
        <w:rPr>
          <w:rFonts w:ascii="Verdana" w:hAnsi="Verdana" w:eastAsia="Times New Roman" w:cs="Verdana-BoldItalic"/>
          <w:bCs/>
          <w:i/>
          <w:i/>
          <w:iCs/>
          <w:lang w:bidi="ar-SA"/>
        </w:rPr>
      </w:pPr>
      <w:r>
        <w:rPr>
          <w:rFonts w:eastAsia="Times New Roman" w:cs="Verdana-BoldItalic" w:ascii="Verdana" w:hAnsi="Verdana"/>
          <w:bCs/>
          <w:i/>
          <w:iCs/>
          <w:lang w:bidi="ar-SA"/>
        </w:rPr>
        <w:t>1. Los Planes de Seguridad y Salvamento de cada playa u otra zona de baño marítima se configuran como los instrumentos de planificación municipal específicamente dirigidos a la salvaguarda de la vida humana en el ámbito de las playas y otras zonas de baño marítimas del litoral de la Comunidad Autónoma clasificadas como peligrosas y libres que presenten un grado de protección moderado o alto.</w:t>
      </w:r>
    </w:p>
    <w:p>
      <w:pPr>
        <w:pStyle w:val="Normal"/>
        <w:widowControl/>
        <w:jc w:val="left"/>
        <w:rPr>
          <w:rFonts w:ascii="Verdana" w:hAnsi="Verdana" w:eastAsia="Times New Roman" w:cs="Verdana-BoldItalic"/>
          <w:bCs/>
          <w:i/>
          <w:i/>
          <w:iCs/>
          <w:lang w:bidi="ar-SA"/>
        </w:rPr>
      </w:pPr>
      <w:r>
        <w:rPr>
          <w:rFonts w:eastAsia="Times New Roman" w:cs="Verdana-BoldItalic" w:ascii="Verdana" w:hAnsi="Verdana"/>
          <w:bCs/>
          <w:i/>
          <w:iCs/>
          <w:lang w:bidi="ar-SA"/>
        </w:rPr>
      </w:r>
    </w:p>
    <w:p>
      <w:pPr>
        <w:pStyle w:val="Normal"/>
        <w:widowControl/>
        <w:jc w:val="left"/>
        <w:rPr>
          <w:rFonts w:ascii="Verdana" w:hAnsi="Verdana" w:eastAsia="Times New Roman" w:cs="Verdana-BoldItalic"/>
          <w:bCs/>
          <w:i/>
          <w:i/>
          <w:iCs/>
          <w:lang w:bidi="ar-SA"/>
        </w:rPr>
      </w:pPr>
      <w:r>
        <w:rPr>
          <w:rFonts w:eastAsia="Times New Roman" w:cs="Verdana-BoldItalic" w:ascii="Verdana" w:hAnsi="Verdana"/>
          <w:bCs/>
          <w:i/>
          <w:iCs/>
          <w:lang w:bidi="ar-SA"/>
        </w:rPr>
        <w:t>2. Dichos instrumentos, en aquellas cuestiones que se prevén en el presente Decreto, tendrán el mismo tratamiento aplicable a los planes de autoprotección de titularidad municipal, integrándose en el Sistema de Protección Civil.</w:t>
      </w:r>
    </w:p>
    <w:p>
      <w:pPr>
        <w:pStyle w:val="Normal"/>
        <w:widowControl/>
        <w:jc w:val="left"/>
        <w:rPr>
          <w:rFonts w:ascii="Verdana" w:hAnsi="Verdana" w:eastAsia="Times New Roman" w:cs="Verdana-BoldItalic"/>
          <w:bCs/>
          <w:i/>
          <w:i/>
          <w:iCs/>
          <w:lang w:bidi="ar-SA"/>
        </w:rPr>
      </w:pPr>
      <w:r>
        <w:rPr>
          <w:rFonts w:eastAsia="Times New Roman" w:cs="Verdana-BoldItalic" w:ascii="Verdana" w:hAnsi="Verdana"/>
          <w:bCs/>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3. En todo caso, para las playas y otras zonas de baño marítimas en las que no sea obligatorio la elaboración de un Plan de Seguridad y Salvamento, los</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Ayuntamientos, en coordinación con el Centro de Coordinación de Emergencias y Seguridad (CECOES 1-1-2), preverán y mantendrán protocolos y procedimientos de emergencia y evacuación.</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Artículo 6.- Elaboración y aprobación de los Planes de Seguridad y Salvamento.</w:t>
      </w:r>
    </w:p>
    <w:p>
      <w:pPr>
        <w:pStyle w:val="Normal"/>
        <w:widowControl/>
        <w:jc w:val="left"/>
        <w:rPr>
          <w:rFonts w:ascii="Verdana" w:hAnsi="Verdana" w:eastAsia="Times New Roman" w:cs="Verdana-BoldItalic"/>
          <w:bCs/>
          <w:i/>
          <w:i/>
          <w:iCs/>
          <w:lang w:bidi="ar-SA"/>
        </w:rPr>
      </w:pPr>
      <w:r>
        <w:rPr>
          <w:rFonts w:eastAsia="Times New Roman" w:cs="Verdana-BoldItalic" w:ascii="Verdana" w:hAnsi="Verdana"/>
          <w:bCs/>
          <w:i/>
          <w:iCs/>
          <w:lang w:bidi="ar-SA"/>
        </w:rPr>
      </w:r>
    </w:p>
    <w:p>
      <w:pPr>
        <w:pStyle w:val="Normal"/>
        <w:widowControl/>
        <w:jc w:val="left"/>
        <w:rPr/>
      </w:pPr>
      <w:r>
        <w:rPr>
          <w:rFonts w:eastAsia="Times New Roman" w:cs="Verdana-BoldItalic" w:ascii="Verdana" w:hAnsi="Verdana"/>
          <w:bCs/>
          <w:i/>
          <w:iCs/>
          <w:lang w:bidi="ar-SA"/>
        </w:rPr>
        <w:t>1. Corresponde a los Ayuntamientos la elaboración y aprobación del Plan de Seguridad y Salvamento de cada una de sus playas y otras zonas de baño marítima que deban disponer de este</w:t>
      </w:r>
      <w:r>
        <w:rPr>
          <w:rFonts w:eastAsia="Times New Roman" w:cs="Verdana-Italic" w:ascii="Verdana" w:hAnsi="Verdana"/>
          <w:i/>
          <w:iCs/>
          <w:lang w:bidi="ar-SA"/>
        </w:rPr>
        <w:t>. No obstante lo anterior, a criterio de cada municipio, los Planes de Seguridad y Salvamento podrán elaborarse para varias o para todas las playas y otras zonas de baño marítimas de su litoral, pudiendo agruparse en estos últimos casos en un único o en varios documentos.</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En todo caso se deberán consignar en cada Plan de Seguridad y Salvamento los extremos mínimos que se contienen en el Anexo II del presente Decreto. En los supuestos de Planes que integren diferentes playas o zonas deberán agruparse coordinada y sistemáticamente los contenidos que sean comunes a todas ellas a fin de dotar a dichos Planes de una estructura coherente y homogénea.</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2. Cuando el ámbito territorial de una playa se extienda a varios términos municipales se podrá determinar, bien que cada uno de los municipios afectados elabore su propio Plan de Seguridad y Salvamento que contemple o englobe la porción de playa que se encuentre dentro de su término municipal, o bien la elaboración de un único Plan de Seguridad y Salvamento para la totalidad de la extensión de la playa, de manera conjunta, teniendo en cuenta, en todo caso, las características comunes a toda la extensión de la playa, y ello sin perjuicio de que se adopten fórmulas mancomunadas respecto a la prestación en la  misma de los servicios de salvamento.</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3. Los Planes de Seguridad y Salvamento, una vez aprobados por el órgano competente de cada Ayuntamiento, deberán ser remitidos al órgano de la Administración Pública de la Comunidad Autónoma de Canarias competente en materia de protección civil en el plazo de quince días desde su aprobación, para su inscripción de oficio en la sección del Registro Autonómico de Planes de Autoprotección que se crea a tal efecto en la disposición adicional primera del presente Decreto.</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4. En cualquier momento el referido órgano podrá formular sugerencias y recomendaciones a los diferentes Ayuntamientos en relación al contenido de sus Planes de Seguridad y Salvamento, dirigidas a subsanar posibles errores, deficiencias u omisiones detectadas, o mejorar aspectos relacionados con la eficacia y operatividad de los mismos. Los Ayuntamientos deberán informar sobre su adecuación o desestimación en el plazo máximo de un mes y, en todo caso, la desestimación de tales sugerencias y recomendaciones deberá ser motivada.</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5. El Plan de Seguridad y Salvamento se revisará periódicamente cada tres</w:t>
      </w:r>
    </w:p>
    <w:p>
      <w:pPr>
        <w:pStyle w:val="Normal"/>
        <w:widowControl/>
        <w:jc w:val="left"/>
        <w:rPr/>
      </w:pPr>
      <w:r>
        <w:rPr>
          <w:rFonts w:eastAsia="Times New Roman" w:cs="Verdana-Italic" w:ascii="Verdana" w:hAnsi="Verdana"/>
          <w:i/>
          <w:iCs/>
          <w:lang w:bidi="ar-SA"/>
        </w:rPr>
        <w:t>años o previamente si las circunstancias de afluencia o riesgo intrínseco de la playa o zonas de baño marítimas varían significativamente, sin perjuicio de las modificaciones puntuales o de aspectos determinados que por otras circunstancias puedan producirse. Dichas revisiones deberán ser elaboradas y suscritas por técnicos redactores conforme a lo establecido en el artículo 7 del presente Decreto</w:t>
      </w:r>
      <w:r>
        <w:rPr>
          <w:rFonts w:eastAsia="Times New Roman" w:cs="Verdana" w:ascii="Verdana" w:hAnsi="Verdana"/>
          <w:lang w:bidi="ar-SA"/>
        </w:rPr>
        <w:t>”.</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 w:ascii="Verdana" w:hAnsi="Verdana"/>
          <w:lang w:bidi="ar-SA"/>
        </w:rPr>
        <w:t>El Artículo 115 de la Ley 22/1988, de 28 de julio, de Costas, que señala: “</w:t>
      </w:r>
      <w:r>
        <w:rPr>
          <w:rFonts w:eastAsia="Times New Roman" w:cs="Verdana-Italic" w:ascii="Verdana" w:hAnsi="Verdana"/>
          <w:i/>
          <w:iCs/>
          <w:lang w:bidi="ar-SA"/>
        </w:rPr>
        <w:t xml:space="preserve">Las competencias municipales, en los términos previstos por la legislación que dicten las Comunidades Autónomas, podrán abarcar los siguientes extremos: a) Informar los deslindes del dominio público marítimo- terrestre. </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b) Informar las solicitudes de reservas, adscripciones, autorizaciones y concesiones para la ocupación y aprovechamiento del dominio público marítimoterrestre.</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t>c) Explotar, en su caso, los servicios de temporada que puedan establecerse en las playas por cualquiera de las formas de gestión directa o indirecta previstas en la legislación de Régimen Local.</w:t>
      </w:r>
    </w:p>
    <w:p>
      <w:pPr>
        <w:pStyle w:val="Normal"/>
        <w:widowControl/>
        <w:jc w:val="left"/>
        <w:rPr>
          <w:rFonts w:ascii="Verdana" w:hAnsi="Verdana" w:eastAsia="Times New Roman" w:cs="Verdana-Italic"/>
          <w:i/>
          <w:i/>
          <w:iCs/>
          <w:lang w:bidi="ar-SA"/>
        </w:rPr>
      </w:pPr>
      <w:r>
        <w:rPr>
          <w:rFonts w:eastAsia="Times New Roman" w:cs="Verdana-Italic" w:ascii="Verdana" w:hAnsi="Verdana"/>
          <w:i/>
          <w:iCs/>
          <w:lang w:bidi="ar-SA"/>
        </w:rPr>
      </w:r>
    </w:p>
    <w:p>
      <w:pPr>
        <w:pStyle w:val="Normal"/>
        <w:widowControl/>
        <w:jc w:val="left"/>
        <w:rPr/>
      </w:pPr>
      <w:r>
        <w:rPr>
          <w:rFonts w:eastAsia="Times New Roman" w:cs="Verdana-BoldItalic" w:ascii="Verdana" w:hAnsi="Verdana"/>
          <w:bCs/>
          <w:i/>
          <w:iCs/>
          <w:lang w:bidi="ar-SA"/>
        </w:rPr>
        <w:t>d) Mantener las playas y lugares públicos de baño en las debidas condiciones de limpieza, higiene y salubridad, así como vigilar la observancia de las normas e instrucciones dictadas por la  Administración del Estado sobre salvamento y seguridad de las vidas humanas</w:t>
      </w:r>
      <w:r>
        <w:rPr>
          <w:rFonts w:eastAsia="Times New Roman" w:cs="Verdana" w:ascii="Verdana" w:hAnsi="Verdana"/>
          <w:lang w:bidi="ar-SA"/>
        </w:rPr>
        <w:t>”.</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Además debemos señalar:</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Ley 7/1995, de 6 de abril, de Ordenación del Turismo de Canarias.</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El Plan de Seguridad Canario aprobado por el Gobierno de Canarias el 30 de abril de 1997 y ratificado por el Parlamento Canario en su sesión del 29 de abril de 1998.</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Orden de la Consejería de Presidencia de 21 de diciembre de 1999 (BOC nº 167, de 22 de diciembre de 1999).</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La Ley 9/2007, de 13 de abril, del Sistema Canario de Seguridad y Emergencias y de modificación de la Ley 6/1997, de 4 de julio, de Coordinación de las Policías Locales de Canarias.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II</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La tramitación y aprobación del Plan de Seguridad y Salvamento de Agüimes, se regirá por el procedimiento de las Ordenanzas al ser un texto en el que se implantan medidas que afectan a todos los ciudadanos del municipio.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El artículo 4.1 a) de la Ley 7/1985, de 2 de abril, Reguladora de las Bases de Régimen y el artículo 55 del Real Decreto Legislativo 781/1986 de 18 de abril, por el que se aprueba el Texto Refundido de Disposiciones Legales Vigentes en Materia de Régimen Local señala como competencias del municipio la potestad  reglamentaria y la aprobación de las Ordenanzas.</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III</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El artículo 56 del Real Decreto Legislativo 781/1986, de 18 de abril, por el que se aprueba el Texto Refundido de las Disposiciones legales vigentes en materia de Régimen Local, señala que la aprobación de las ordenanzas locales se ajustará al procedimiento establecido en el artículo 49 de la Ley 7/1985, de 2 de abril, reguladora de las Bases del Régimen Local.</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IV</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El órgano competente para la aprobación de las Ordenanzas municipales es el Pleno del Ayuntamiento, de acuerdo con lo establecido en el artículo 22.2 d) de la Ley Reguladora de las Bases del Régimen Local.</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V</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La elaboración, publicación y publicidad de la modificación de las Ordenanzas municipales de Edificación, se debe ajustar a lo dispuesto en los artículos 49 y 70.2 de la Ley Reguladora de las Bases del Régimen Local.</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t>VI</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El Plan de Seguridad y Salvamento contempla las situaciones de emergencia que pudiesen surgir en zonas de paseo marítimo y zonas de baño, en las que estuvieran en riesgo personas, bienes y medio ambiente. Se recogen los aspectos referentes a acciones de Vigilancia, Salvamento y Socorrismo. Sedistinguen tres fases:</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PREVISIÓN: Análisis, estudio y descripción de posibles riesgos, posibles zonas afectadas y equipos de de apoyo para la ayuda externa.</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PREVENCIÓN: Estudio de medidas a tomar para evitar o reducir las situaciones de riesgo.</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cs="Verdana"/>
          <w:lang w:bidi="ar-SA"/>
        </w:rPr>
      </w:pPr>
      <w:r>
        <w:rPr>
          <w:rFonts w:eastAsia="Times New Roman" w:cs="Verdana" w:ascii="Verdana" w:hAnsi="Verdana"/>
          <w:lang w:bidi="ar-SA"/>
        </w:rPr>
        <w:t>•</w:t>
      </w:r>
      <w:r>
        <w:rPr>
          <w:rFonts w:eastAsia="Verdana" w:cs="Verdana" w:ascii="Verdana" w:hAnsi="Verdana"/>
          <w:lang w:bidi="ar-SA"/>
        </w:rPr>
        <w:t xml:space="preserve"> </w:t>
      </w:r>
      <w:r>
        <w:rPr>
          <w:rFonts w:eastAsia="Times New Roman" w:cs="Verdana" w:ascii="Verdana" w:hAnsi="Verdana"/>
          <w:lang w:bidi="ar-SA"/>
        </w:rPr>
        <w:t>PLANIFICACIÓN: Estructura organizativa de medios y recursos para evitar o mitigar los riesgos que ponen en peligro a personas, bienes y medioambiente.</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Por tal justificación, con el fin de coordinar las acciones orientadas a prevenir riesgos y paliar las consecuencias de posibles daños a las personas y/o bienes, se redacta este PLAN DE SEGURIDAD Y SALVAMENTO, en el que se especifican el conjunto de acciones a ejecutar autónomamente en caso de situaciones de emergencia.</w:t>
      </w:r>
    </w:p>
    <w:p>
      <w:pPr>
        <w:pStyle w:val="Normal"/>
        <w:widowControl/>
        <w:jc w:val="left"/>
        <w:rPr>
          <w:rFonts w:ascii="Verdana" w:hAnsi="Verdana" w:eastAsia="Times New Roman" w:cs="Verdana-Bold"/>
          <w:bCs/>
          <w:lang w:bidi="ar-SA"/>
        </w:rPr>
      </w:pPr>
      <w:r>
        <w:rPr>
          <w:rFonts w:eastAsia="Times New Roman" w:cs="Verdana-Bold" w:ascii="Verdana" w:hAnsi="Verdana"/>
          <w:bCs/>
          <w:lang w:bidi="ar-SA"/>
        </w:rPr>
      </w:r>
    </w:p>
    <w:p>
      <w:pPr>
        <w:pStyle w:val="Normal"/>
        <w:widowControl/>
        <w:jc w:val="left"/>
        <w:rPr/>
      </w:pPr>
      <w:r>
        <w:rPr>
          <w:rFonts w:eastAsia="Times New Roman" w:cs="Verdana-Bold" w:ascii="Verdana" w:hAnsi="Verdana"/>
          <w:bCs/>
          <w:lang w:bidi="ar-SA"/>
        </w:rPr>
        <w:t>Por todo lo anterior, es un plan técnico y organizativo de la corporación local no afectando ni implementando obligaciones continuadas y relevantes a la ciudadanía. Un plan organizativo que no implica ningún cambio, no impone ninguna obligación a los ciudadanos, no genera ningún impacto en la actividad económica, por lo que se puede prescindir de la consulta pública previa señalada en el artículo 133 de la Ley 39/2015 del Procedimiento Administrativo Común de las Administraciones Públicas</w:t>
      </w:r>
      <w:r>
        <w:rPr>
          <w:rFonts w:eastAsia="Times New Roman" w:cs="Verdana" w:ascii="Verdana" w:hAnsi="Verdana"/>
          <w:lang w:bidi="ar-SA"/>
        </w:rPr>
        <w:t>.</w:t>
      </w:r>
    </w:p>
    <w:p>
      <w:pPr>
        <w:pStyle w:val="Normal"/>
        <w:widowControl/>
        <w:jc w:val="left"/>
        <w:rPr>
          <w:rFonts w:ascii="Verdana" w:hAnsi="Verdana" w:eastAsia="Times New Roman" w:cs="Verdana"/>
          <w:lang w:bidi="ar-SA"/>
        </w:rPr>
      </w:pPr>
      <w:r>
        <w:rPr>
          <w:rFonts w:eastAsia="Times New Roman" w:cs="Verdana" w:ascii="Verdana" w:hAnsi="Verdana"/>
          <w:lang w:bidi="ar-SA"/>
        </w:rPr>
      </w:r>
    </w:p>
    <w:p>
      <w:pPr>
        <w:pStyle w:val="Normal"/>
        <w:widowControl/>
        <w:jc w:val="left"/>
        <w:rPr>
          <w:rFonts w:ascii="Verdana" w:hAnsi="Verdana" w:eastAsia="Times New Roman" w:cs="Verdana"/>
          <w:lang w:bidi="ar-SA"/>
        </w:rPr>
      </w:pPr>
      <w:r>
        <w:rPr>
          <w:rFonts w:eastAsia="Times New Roman" w:cs="Verdana" w:ascii="Verdana" w:hAnsi="Verdana"/>
          <w:lang w:bidi="ar-SA"/>
        </w:rPr>
        <w:t>Es por lo que le propongo una resolución del siguiente tenor literal:</w:t>
      </w:r>
    </w:p>
    <w:p>
      <w:pPr>
        <w:pStyle w:val="Normal"/>
        <w:widowControl/>
        <w:jc w:val="left"/>
        <w:rPr>
          <w:rFonts w:ascii="Verdana" w:hAnsi="Verdana" w:eastAsia="Times New Roman" w:cs="Verdana-Bold"/>
          <w:b/>
          <w:b/>
          <w:bCs/>
          <w:lang w:bidi="ar-SA"/>
        </w:rPr>
      </w:pPr>
      <w:r>
        <w:rPr>
          <w:rFonts w:eastAsia="Times New Roman" w:cs="Verdana-Bold" w:ascii="Verdana" w:hAnsi="Verdana"/>
          <w:b/>
          <w:bCs/>
          <w:lang w:bidi="ar-SA"/>
        </w:rPr>
      </w:r>
    </w:p>
    <w:p>
      <w:pPr>
        <w:pStyle w:val="Normal"/>
        <w:widowControl/>
        <w:jc w:val="left"/>
        <w:rPr/>
      </w:pPr>
      <w:r>
        <w:rPr>
          <w:rFonts w:eastAsia="Times New Roman" w:cs="Verdana-Bold" w:ascii="Verdana" w:hAnsi="Verdana"/>
          <w:b/>
          <w:bCs/>
          <w:lang w:bidi="ar-SA"/>
        </w:rPr>
        <w:t xml:space="preserve">ÚNICO: </w:t>
      </w:r>
      <w:r>
        <w:rPr>
          <w:rFonts w:eastAsia="Times New Roman" w:cs="Verdana" w:ascii="Verdana" w:hAnsi="Verdana"/>
          <w:lang w:bidi="ar-SA"/>
        </w:rPr>
        <w:t>Que se apruebe inicialmente el “Plan de Seguridad y Salvamento de Agüimes”, que se publique el acuerdo en el Boletín Oficial de la Provincia de Las Palmas y se ponga en exposición pública el mismo por el plazo de 30 días, y en el caso de que no se presente reclamaciones o sugerencias se entenderá definitivamente aprobado.</w:t>
      </w:r>
    </w:p>
    <w:p>
      <w:pPr>
        <w:pStyle w:val="Normal"/>
        <w:widowControl/>
        <w:tabs>
          <w:tab w:val="left" w:pos="709" w:leader="none"/>
        </w:tabs>
        <w:autoSpaceDE w:val="true"/>
        <w:ind w:left="0" w:right="-1" w:hanging="0"/>
        <w:jc w:val="left"/>
        <w:rPr>
          <w:rFonts w:ascii="Verdana" w:hAnsi="Verdana" w:eastAsia="Times New Roman" w:cs="Verdana"/>
          <w:lang w:eastAsia="en-US" w:bidi="ar-SA"/>
        </w:rPr>
      </w:pPr>
      <w:r>
        <w:rPr>
          <w:rFonts w:eastAsia="Times New Roman" w:cs="Verdana" w:ascii="Verdana" w:hAnsi="Verdana"/>
          <w:lang w:eastAsia="en-US" w:bidi="ar-SA"/>
        </w:rPr>
      </w:r>
    </w:p>
    <w:p>
      <w:pPr>
        <w:pStyle w:val="Normal"/>
        <w:widowControl/>
        <w:tabs>
          <w:tab w:val="left" w:pos="709" w:leader="none"/>
        </w:tabs>
        <w:autoSpaceDE w:val="true"/>
        <w:ind w:left="0" w:right="-1" w:hanging="0"/>
        <w:jc w:val="left"/>
        <w:rPr/>
      </w:pPr>
      <w:r>
        <w:rPr>
          <w:rFonts w:cs="Verdana" w:ascii="Verdana" w:hAnsi="Verdana"/>
          <w:lang w:val="es-ES" w:eastAsia="en-US" w:bidi="ar-SA"/>
        </w:rPr>
        <w:t>Es cuanto le informo, no obstante, Vd. resolverá.</w:t>
      </w:r>
      <w:r>
        <w:rPr>
          <w:rFonts w:cs="Verdana" w:ascii="Verdana" w:hAnsi="Verdana"/>
          <w:lang w:eastAsia="en-US" w:bidi="ar-SA"/>
        </w:rPr>
        <w:t>”</w:t>
      </w:r>
    </w:p>
    <w:p>
      <w:pPr>
        <w:pStyle w:val="Normal"/>
        <w:widowControl/>
        <w:tabs>
          <w:tab w:val="left" w:pos="709" w:leader="none"/>
        </w:tabs>
        <w:autoSpaceDE w:val="true"/>
        <w:ind w:left="0" w:right="-1" w:hanging="0"/>
        <w:jc w:val="left"/>
        <w:rPr>
          <w:rFonts w:ascii="Verdana" w:hAnsi="Verdana" w:cs="Verdana"/>
          <w:lang w:eastAsia="en-US" w:bidi="ar-SA"/>
        </w:rPr>
      </w:pPr>
      <w:r>
        <w:rPr>
          <w:rFonts w:cs="Verdana" w:ascii="Verdana" w:hAnsi="Verdana"/>
          <w:lang w:eastAsia="en-US" w:bidi="ar-SA"/>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eastAsia="en-US" w:bidi="ar-SA"/>
        </w:rPr>
      </w:pPr>
      <w:r>
        <w:rPr>
          <w:rFonts w:cs="Verdana" w:ascii="Verdana" w:hAnsi="Verdana"/>
          <w:sz w:val="22"/>
          <w:szCs w:val="22"/>
          <w:lang w:val="es-ES" w:eastAsia="en-US" w:bidi="ar-SA"/>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Siendo el siguiente el texto del citado Plan:</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
        <w:ind w:left="691" w:right="0" w:hanging="0"/>
        <w:jc w:val="left"/>
        <w:rPr>
          <w:rFonts w:ascii="Times New Roman" w:hAnsi="Times New Roman" w:cs="Verdana"/>
          <w:sz w:val="22"/>
          <w:szCs w:val="22"/>
          <w:lang w:val="es-ES" w:eastAsia="es-ES" w:bidi="ar-SA"/>
        </w:rPr>
      </w:pPr>
      <w:r>
        <w:rPr>
          <w:rFonts w:cs="Verdana" w:ascii="Times New Roman" w:hAnsi="Times New Roman"/>
          <w:sz w:val="22"/>
          <w:szCs w:val="22"/>
          <w:lang w:val="es-ES" w:eastAsia="es-ES" w:bidi="ar-SA"/>
        </w:rPr>
      </w:r>
    </w:p>
    <w:p>
      <w:p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5810885" cy="8254365"/>
            <wp:effectExtent l="0" t="0" r="0" b="0"/>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5"/>
                    <a:srcRect l="-6" t="-4" r="-6" b="-4"/>
                    <a:stretch>
                      <a:fillRect/>
                    </a:stretch>
                  </pic:blipFill>
                  <pic:spPr bwMode="auto">
                    <a:xfrm>
                      <a:off x="0" y="0"/>
                      <a:ext cx="5810885" cy="8254365"/>
                    </a:xfrm>
                    <a:prstGeom prst="rect">
                      <a:avLst/>
                    </a:prstGeom>
                  </pic:spPr>
                </pic:pic>
              </a:graphicData>
            </a:graphic>
          </wp:inline>
        </w:drawing>
      </w:r>
    </w:p>
    <w:p>
      <w:pPr>
        <w:sectPr>
          <w:headerReference w:type="default" r:id="rId6"/>
          <w:type w:val="nextPage"/>
          <w:pgSz w:w="11906" w:h="16838"/>
          <w:pgMar w:left="1701" w:right="1701" w:header="708" w:top="2268" w:footer="0" w:bottom="1417" w:gutter="0"/>
          <w:pgNumType w:fmt="decimal"/>
          <w:formProt w:val="false"/>
          <w:textDirection w:val="lrTb"/>
          <w:docGrid w:type="default" w:linePitch="360" w:charSpace="0"/>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r>
    </w:p>
    <w:p>
      <w:pPr>
        <w:pStyle w:val="Cuerpodetexto"/>
        <w:spacing w:before="9" w:after="0"/>
        <w:jc w:val="left"/>
        <w:rPr>
          <w:rFonts w:ascii="Times New Roman" w:hAnsi="Times New Roman"/>
        </w:rPr>
      </w:pPr>
      <w:r>
        <w:rPr>
          <w:rFonts w:ascii="Times New Roman" w:hAnsi="Times New Roman"/>
        </w:rPr>
      </w:r>
    </w:p>
    <w:p>
      <w:pPr>
        <w:pStyle w:val="Cuerpodetexto"/>
        <w:ind w:left="544" w:right="0" w:hanging="0"/>
        <w:jc w:val="left"/>
        <w:rPr>
          <w:rFonts w:ascii="Times New Roman" w:hAnsi="Times New Roman"/>
        </w:rPr>
      </w:pPr>
      <w:r>
        <w:rPr>
          <w:rFonts w:ascii="Times New Roman" w:hAnsi="Times New Roman"/>
        </w:rPr>
      </w:r>
      <w:r>
        <mc:AlternateContent>
          <mc:Choice Requires="wps">
            <w:drawing>
              <wp:inline distT="0" distB="0" distL="0" distR="0">
                <wp:extent cx="6271260" cy="256540"/>
                <wp:effectExtent l="0" t="0" r="0" b="0"/>
                <wp:docPr id="3" name="Marco1"/>
                <a:graphic xmlns:a="http://schemas.openxmlformats.org/drawingml/2006/main">
                  <a:graphicData uri="http://schemas.microsoft.com/office/word/2010/wordprocessingShape">
                    <wps:wsp>
                      <wps:cNvSpPr txBox="1"/>
                      <wps:spPr>
                        <a:xfrm>
                          <a:off x="0" y="0"/>
                          <a:ext cx="6271260" cy="256540"/>
                        </a:xfrm>
                        <a:prstGeom prst="rect"/>
                        <a:solidFill>
                          <a:srgbClr val="FFFFFF">
                            <a:alpha val="0"/>
                          </a:srgbClr>
                        </a:solidFill>
                        <a:ln w="6350">
                          <a:solidFill>
                            <a:srgbClr val="000000"/>
                          </a:solidFill>
                        </a:ln>
                      </wps:spPr>
                      <wps:txbx>
                        <w:txbxContent>
                          <w:p>
                            <w:pPr>
                              <w:pStyle w:val="Normal"/>
                              <w:spacing w:before="21" w:after="0"/>
                              <w:ind w:left="2094" w:right="2095" w:hanging="0"/>
                              <w:jc w:val="center"/>
                              <w:rPr>
                                <w:b/>
                                <w:b/>
                                <w:sz w:val="28"/>
                              </w:rPr>
                            </w:pPr>
                            <w:r>
                              <w:rPr>
                                <w:b/>
                                <w:sz w:val="28"/>
                              </w:rPr>
                              <w:t>ANÁLISIS · PLAN DE SEGURIDAD Y SALVAMENTO</w:t>
                            </w:r>
                          </w:p>
                        </w:txbxContent>
                      </wps:txbx>
                      <wps:bodyPr anchor="t" lIns="0" tIns="0" rIns="0" bIns="0">
                        <a:noAutofit/>
                      </wps:bodyPr>
                    </wps:wsp>
                  </a:graphicData>
                </a:graphic>
              </wp:inline>
            </w:drawing>
          </mc:Choice>
          <mc:Fallback>
            <w:pict>
              <v:rect fillcolor="#FFFFFF" strokecolor="#000000" strokeweight="0pt" style="position:absolute;rotation:0;width:493.8pt;height:20.2pt;mso-wrap-distance-left:0pt;mso-wrap-distance-right:0pt;mso-wrap-distance-top:0pt;mso-wrap-distance-bottom:0pt;margin-top:-0.25pt;mso-position-vertical-relative:text;margin-left:0pt;mso-position-horizontal-relative:text">
                <v:fill opacity="0f"/>
                <v:textbox inset="0in,0in,0in,0in">
                  <w:txbxContent>
                    <w:p>
                      <w:pPr>
                        <w:pStyle w:val="Normal"/>
                        <w:spacing w:before="21" w:after="0"/>
                        <w:ind w:left="2094" w:right="2095" w:hanging="0"/>
                        <w:jc w:val="center"/>
                        <w:rPr>
                          <w:b/>
                          <w:b/>
                          <w:sz w:val="28"/>
                        </w:rPr>
                      </w:pPr>
                      <w:r>
                        <w:rPr>
                          <w:b/>
                          <w:sz w:val="28"/>
                        </w:rPr>
                        <w:t>ANÁLISIS · PLAN DE SEGURIDAD Y SALVAMENTO</w:t>
                      </w:r>
                    </w:p>
                  </w:txbxContent>
                </v:textbox>
              </v:rect>
            </w:pict>
          </mc:Fallback>
        </mc:AlternateContent>
      </w:r>
    </w:p>
    <w:p>
      <w:pPr>
        <w:pStyle w:val="Cuerpodetexto"/>
        <w:spacing w:before="7" w:after="0"/>
        <w:jc w:val="left"/>
        <w:rPr>
          <w:rFonts w:ascii="Times New Roman" w:hAnsi="Times New Roman"/>
          <w:sz w:val="18"/>
        </w:rPr>
      </w:pPr>
      <w:r>
        <w:rPr>
          <w:rFonts w:ascii="Times New Roman" w:hAnsi="Times New Roman"/>
          <w:sz w:val="18"/>
        </w:rPr>
      </w:r>
    </w:p>
    <w:p>
      <w:pPr>
        <w:pStyle w:val="Heading1"/>
        <w:spacing w:before="51" w:after="0"/>
        <w:ind w:left="710" w:right="895" w:hanging="0"/>
        <w:jc w:val="left"/>
        <w:rPr/>
      </w:pPr>
      <w:r>
        <w:rPr/>
        <w:t>ANÁLISIS DE RIESGO DE PLAYAS Y ZONAS DE BAÑO MARÍTIMO DE AGÜIMES.</w:t>
      </w:r>
    </w:p>
    <w:p>
      <w:pPr>
        <w:pStyle w:val="Cuerpodetexto"/>
        <w:spacing w:before="2" w:after="0"/>
        <w:jc w:val="left"/>
        <w:rPr>
          <w:b/>
          <w:b/>
          <w:sz w:val="24"/>
        </w:rPr>
      </w:pPr>
      <w:r>
        <w:rPr>
          <w:b/>
          <w:sz w:val="24"/>
        </w:rPr>
      </w:r>
    </w:p>
    <w:p>
      <w:pPr>
        <w:pStyle w:val="Heading5"/>
        <w:spacing w:before="0" w:after="19"/>
        <w:ind w:left="709" w:right="948" w:hanging="0"/>
        <w:jc w:val="left"/>
        <w:rPr/>
      </w:pPr>
      <w:r>
        <w:rPr/>
        <w:t>ÍNDICE GENERAL</w:t>
      </w:r>
    </w:p>
    <w:p>
      <w:pPr>
        <w:pStyle w:val="Cuerpodetexto"/>
        <w:spacing w:lineRule="exact" w:line="20"/>
        <w:ind w:left="628" w:right="0" w:hanging="0"/>
        <w:jc w:val="left"/>
        <w:rPr>
          <w:sz w:val="2"/>
        </w:rPr>
      </w:pPr>
      <w:r>
        <w:rPr>
          <w:sz w:val="2"/>
        </w:rPr>
      </w:r>
    </w:p>
    <w:p>
      <w:pPr>
        <w:pStyle w:val="Cuerpodetexto"/>
        <w:spacing w:before="1" w:after="0"/>
        <w:jc w:val="left"/>
        <w:rPr>
          <w:b/>
          <w:b/>
          <w:sz w:val="11"/>
        </w:rPr>
      </w:pPr>
      <w:r>
        <w:rPr>
          <w:b/>
          <w:sz w:val="11"/>
        </w:rPr>
      </w:r>
    </w:p>
    <w:p>
      <w:pPr>
        <w:pStyle w:val="Prrafodelista"/>
        <w:numPr>
          <w:ilvl w:val="0"/>
          <w:numId w:val="2"/>
        </w:numPr>
        <w:tabs>
          <w:tab w:val="clear" w:pos="709"/>
          <w:tab w:val="left" w:pos="946" w:leader="none"/>
          <w:tab w:val="right" w:pos="10235" w:leader="none"/>
        </w:tabs>
        <w:spacing w:before="100" w:after="0"/>
        <w:jc w:val="left"/>
        <w:rPr>
          <w:b/>
          <w:b/>
          <w:sz w:val="20"/>
        </w:rPr>
      </w:pPr>
      <w:r>
        <w:rPr>
          <w:b/>
          <w:sz w:val="20"/>
        </w:rPr>
        <w:t>PRESENTACIÓN:</w:t>
        <w:tab/>
        <w:t>06</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4"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Cuerpodetexto"/>
        <w:jc w:val="left"/>
        <w:rPr>
          <w:b/>
          <w:b/>
          <w:sz w:val="11"/>
        </w:rPr>
      </w:pPr>
      <w:r>
        <w:rPr>
          <w:b/>
          <w:sz w:val="11"/>
        </w:rPr>
      </w:r>
    </w:p>
    <w:p>
      <w:pPr>
        <w:pStyle w:val="Prrafodelista"/>
        <w:numPr>
          <w:ilvl w:val="0"/>
          <w:numId w:val="2"/>
        </w:numPr>
        <w:tabs>
          <w:tab w:val="clear" w:pos="709"/>
          <w:tab w:val="left" w:pos="946" w:leader="none"/>
          <w:tab w:val="right" w:pos="10230" w:leader="none"/>
        </w:tabs>
        <w:spacing w:before="99" w:after="0"/>
        <w:jc w:val="left"/>
        <w:rPr/>
      </w:pPr>
      <w:r>
        <w:rPr>
          <w:b/>
          <w:sz w:val="20"/>
        </w:rPr>
        <w:t>MARCO</w:t>
      </w:r>
      <w:r>
        <w:rPr>
          <w:b/>
          <w:spacing w:val="-2"/>
          <w:sz w:val="20"/>
        </w:rPr>
        <w:t xml:space="preserve"> </w:t>
      </w:r>
      <w:r>
        <w:rPr>
          <w:b/>
          <w:sz w:val="20"/>
        </w:rPr>
        <w:t>LEGAL:</w:t>
        <w:tab/>
        <w:t>07</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5"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Cuerpodetexto"/>
        <w:spacing w:before="1" w:after="0"/>
        <w:jc w:val="left"/>
        <w:rPr>
          <w:b/>
          <w:b/>
          <w:sz w:val="11"/>
        </w:rPr>
      </w:pPr>
      <w:r>
        <w:rPr>
          <w:b/>
          <w:sz w:val="11"/>
        </w:rPr>
      </w:r>
    </w:p>
    <w:p>
      <w:pPr>
        <w:pStyle w:val="Prrafodelista"/>
        <w:numPr>
          <w:ilvl w:val="0"/>
          <w:numId w:val="2"/>
        </w:numPr>
        <w:tabs>
          <w:tab w:val="clear" w:pos="709"/>
          <w:tab w:val="left" w:pos="946" w:leader="none"/>
          <w:tab w:val="right" w:pos="10230" w:leader="none"/>
        </w:tabs>
        <w:spacing w:before="99" w:after="0"/>
        <w:jc w:val="left"/>
        <w:rPr/>
      </w:pPr>
      <w:r>
        <w:rPr>
          <w:b/>
          <w:sz w:val="20"/>
        </w:rPr>
        <w:t>GLOSARIO</w:t>
      </w:r>
      <w:r>
        <w:rPr>
          <w:b/>
          <w:spacing w:val="-2"/>
          <w:sz w:val="20"/>
        </w:rPr>
        <w:t xml:space="preserve"> </w:t>
      </w:r>
      <w:r>
        <w:rPr>
          <w:b/>
          <w:sz w:val="20"/>
        </w:rPr>
        <w:t>DE</w:t>
      </w:r>
      <w:r>
        <w:rPr>
          <w:b/>
          <w:spacing w:val="-2"/>
          <w:sz w:val="20"/>
        </w:rPr>
        <w:t xml:space="preserve"> </w:t>
      </w:r>
      <w:r>
        <w:rPr>
          <w:b/>
          <w:sz w:val="20"/>
        </w:rPr>
        <w:t>TÉRMINOS:</w:t>
        <w:tab/>
        <w:t>08</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6"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Cuerpodetexto"/>
        <w:jc w:val="left"/>
        <w:rPr>
          <w:b/>
          <w:b/>
          <w:sz w:val="11"/>
        </w:rPr>
      </w:pPr>
      <w:r>
        <w:rPr>
          <w:b/>
          <w:sz w:val="11"/>
        </w:rPr>
      </w:r>
    </w:p>
    <w:p>
      <w:pPr>
        <w:pStyle w:val="Prrafodelista"/>
        <w:numPr>
          <w:ilvl w:val="0"/>
          <w:numId w:val="2"/>
        </w:numPr>
        <w:tabs>
          <w:tab w:val="clear" w:pos="709"/>
          <w:tab w:val="left" w:pos="946" w:leader="none"/>
          <w:tab w:val="right" w:pos="10235" w:leader="none"/>
        </w:tabs>
        <w:spacing w:before="100" w:after="0"/>
        <w:jc w:val="left"/>
        <w:rPr/>
      </w:pPr>
      <w:r>
        <w:rPr>
          <w:b/>
          <w:sz w:val="20"/>
        </w:rPr>
        <w:t>OBJETIVOS GENERALES</w:t>
      </w:r>
      <w:r>
        <w:rPr>
          <w:b/>
          <w:spacing w:val="-3"/>
          <w:sz w:val="20"/>
        </w:rPr>
        <w:t xml:space="preserve"> </w:t>
      </w:r>
      <w:r>
        <w:rPr>
          <w:b/>
          <w:sz w:val="20"/>
        </w:rPr>
        <w:t>DEL</w:t>
      </w:r>
      <w:r>
        <w:rPr>
          <w:b/>
          <w:spacing w:val="-1"/>
          <w:sz w:val="20"/>
        </w:rPr>
        <w:t xml:space="preserve"> </w:t>
      </w:r>
      <w:r>
        <w:rPr>
          <w:b/>
          <w:sz w:val="20"/>
        </w:rPr>
        <w:t>PLAN:</w:t>
        <w:tab/>
        <w:t>11</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7"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Cuerpodetexto"/>
        <w:spacing w:before="1" w:after="0"/>
        <w:jc w:val="left"/>
        <w:rPr>
          <w:b/>
          <w:b/>
          <w:sz w:val="11"/>
        </w:rPr>
      </w:pPr>
      <w:r>
        <w:rPr>
          <w:b/>
          <w:sz w:val="11"/>
        </w:rPr>
      </w:r>
    </w:p>
    <w:p>
      <w:pPr>
        <w:pStyle w:val="Prrafodelista"/>
        <w:numPr>
          <w:ilvl w:val="0"/>
          <w:numId w:val="2"/>
        </w:numPr>
        <w:tabs>
          <w:tab w:val="clear" w:pos="709"/>
          <w:tab w:val="left" w:pos="941" w:leader="none"/>
          <w:tab w:val="left" w:pos="2101" w:leader="none"/>
        </w:tabs>
        <w:spacing w:before="99" w:after="19"/>
        <w:ind w:left="940" w:right="0" w:hanging="291"/>
        <w:jc w:val="left"/>
        <w:rPr/>
      </w:pPr>
      <w:r>
        <w:rPr>
          <w:b/>
          <w:sz w:val="20"/>
        </w:rPr>
        <w:t>CAPÍTULO</w:t>
      </w:r>
      <w:r>
        <w:rPr>
          <w:b/>
          <w:spacing w:val="-3"/>
          <w:sz w:val="20"/>
        </w:rPr>
        <w:t xml:space="preserve"> </w:t>
      </w:r>
      <w:r>
        <w:rPr>
          <w:b/>
          <w:sz w:val="20"/>
        </w:rPr>
        <w:t>I</w:t>
        <w:tab/>
        <w:t>IDENTIFICACIÓN DE PERSONAS TITULARES Y DEL EMPLAZAMIENTO DE LA PLAYA U OTRA ZBM.</w:t>
      </w:r>
      <w:r>
        <w:rPr>
          <w:b/>
          <w:spacing w:val="44"/>
          <w:sz w:val="20"/>
        </w:rPr>
        <w:t xml:space="preserve"> </w:t>
      </w:r>
      <w:r>
        <w:rPr>
          <w:b/>
          <w:sz w:val="20"/>
        </w:rPr>
        <w:t>12</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8"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3"/>
        </w:numPr>
        <w:tabs>
          <w:tab w:val="clear" w:pos="709"/>
          <w:tab w:val="left" w:pos="2365" w:leader="none"/>
        </w:tabs>
        <w:ind w:left="2364" w:right="0" w:hanging="285"/>
        <w:jc w:val="left"/>
        <w:rPr>
          <w:sz w:val="20"/>
        </w:rPr>
      </w:pPr>
      <w:r>
        <w:rPr>
          <w:sz w:val="20"/>
        </w:rPr>
        <w:t>Emplazamiento.</w:t>
      </w:r>
    </w:p>
    <w:p>
      <w:pPr>
        <w:pStyle w:val="Prrafodelista"/>
        <w:numPr>
          <w:ilvl w:val="1"/>
          <w:numId w:val="3"/>
        </w:numPr>
        <w:tabs>
          <w:tab w:val="clear" w:pos="709"/>
          <w:tab w:val="left" w:pos="2365" w:leader="none"/>
        </w:tabs>
        <w:spacing w:lineRule="exact" w:line="243"/>
        <w:ind w:left="2364" w:right="0" w:hanging="285"/>
        <w:jc w:val="left"/>
        <w:rPr/>
      </w:pPr>
      <w:r>
        <w:rPr>
          <w:sz w:val="20"/>
        </w:rPr>
        <w:t>Entidad del Servicio de</w:t>
      </w:r>
      <w:r>
        <w:rPr>
          <w:spacing w:val="-1"/>
          <w:sz w:val="20"/>
        </w:rPr>
        <w:t xml:space="preserve"> </w:t>
      </w:r>
      <w:r>
        <w:rPr>
          <w:sz w:val="20"/>
        </w:rPr>
        <w:t>Salvamento.</w:t>
      </w:r>
    </w:p>
    <w:p>
      <w:pPr>
        <w:pStyle w:val="Prrafodelista"/>
        <w:numPr>
          <w:ilvl w:val="1"/>
          <w:numId w:val="3"/>
        </w:numPr>
        <w:tabs>
          <w:tab w:val="clear" w:pos="709"/>
          <w:tab w:val="left" w:pos="2365" w:leader="none"/>
        </w:tabs>
        <w:spacing w:lineRule="exact" w:line="243"/>
        <w:ind w:left="2364" w:right="0" w:hanging="285"/>
        <w:jc w:val="left"/>
        <w:rPr>
          <w:sz w:val="20"/>
        </w:rPr>
      </w:pPr>
      <w:r>
        <w:rPr>
          <w:sz w:val="20"/>
        </w:rPr>
        <w:t>Unidad Administrativa.</w:t>
      </w:r>
    </w:p>
    <w:p>
      <w:pPr>
        <w:pStyle w:val="Prrafodelista"/>
        <w:numPr>
          <w:ilvl w:val="1"/>
          <w:numId w:val="3"/>
        </w:numPr>
        <w:tabs>
          <w:tab w:val="clear" w:pos="709"/>
          <w:tab w:val="left" w:pos="2365" w:leader="none"/>
        </w:tabs>
        <w:spacing w:before="1" w:after="0"/>
        <w:ind w:left="2364" w:right="0" w:hanging="285"/>
        <w:jc w:val="left"/>
        <w:rPr/>
      </w:pPr>
      <w:r>
        <w:rPr>
          <w:sz w:val="20"/>
        </w:rPr>
        <w:t>Concejalía</w:t>
      </w:r>
      <w:r>
        <w:rPr>
          <w:spacing w:val="-1"/>
          <w:sz w:val="20"/>
        </w:rPr>
        <w:t xml:space="preserve"> </w:t>
      </w:r>
      <w:r>
        <w:rPr>
          <w:sz w:val="20"/>
        </w:rPr>
        <w:t>competente.</w:t>
      </w:r>
    </w:p>
    <w:p>
      <w:pPr>
        <w:pStyle w:val="Prrafodelista"/>
        <w:numPr>
          <w:ilvl w:val="1"/>
          <w:numId w:val="3"/>
        </w:numPr>
        <w:tabs>
          <w:tab w:val="clear" w:pos="709"/>
          <w:tab w:val="left" w:pos="2365" w:leader="none"/>
        </w:tabs>
        <w:spacing w:before="1" w:after="0"/>
        <w:ind w:left="2364" w:right="0" w:hanging="285"/>
        <w:jc w:val="left"/>
        <w:rPr/>
      </w:pPr>
      <w:r>
        <w:rPr>
          <w:sz w:val="20"/>
        </w:rPr>
        <w:t>Técnico Redactor del Análisis · Plan de Seguridad y</w:t>
      </w:r>
      <w:r>
        <w:rPr>
          <w:spacing w:val="4"/>
          <w:sz w:val="20"/>
        </w:rPr>
        <w:t xml:space="preserve"> </w:t>
      </w:r>
      <w:r>
        <w:rPr>
          <w:sz w:val="20"/>
        </w:rPr>
        <w:t>Salvamento.</w:t>
      </w:r>
    </w:p>
    <w:p>
      <w:pPr>
        <w:pStyle w:val="Cuerpodetexto"/>
        <w:jc w:val="left"/>
        <w:rPr>
          <w:sz w:val="20"/>
        </w:rPr>
      </w:pPr>
      <w:r>
        <w:rPr>
          <w:sz w:val="20"/>
        </w:rPr>
      </w:r>
    </w:p>
    <w:p>
      <w:pPr>
        <w:pStyle w:val="Heading5"/>
        <w:numPr>
          <w:ilvl w:val="0"/>
          <w:numId w:val="2"/>
        </w:numPr>
        <w:tabs>
          <w:tab w:val="clear" w:pos="709"/>
          <w:tab w:val="left" w:pos="941" w:leader="none"/>
        </w:tabs>
        <w:spacing w:before="0" w:after="19"/>
        <w:ind w:left="940" w:right="0" w:hanging="291"/>
        <w:jc w:val="left"/>
        <w:rPr/>
      </w:pPr>
      <w:r>
        <w:rPr/>
        <w:t>CAPÍTULO II IDENTIFICACIÓN, DESCRIPCIÓN DE LA PLAYA O ZBM Y MEDIO FÍSICO EN QUE SE DESARROLLA.</w:t>
      </w:r>
      <w:r>
        <w:rPr>
          <w:spacing w:val="13"/>
        </w:rPr>
        <w:t xml:space="preserve"> </w:t>
      </w:r>
      <w:r>
        <w:rPr/>
        <w:t>16</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9"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4"/>
        </w:numPr>
        <w:tabs>
          <w:tab w:val="clear" w:pos="709"/>
          <w:tab w:val="left" w:pos="2516" w:leader="none"/>
        </w:tabs>
        <w:ind w:left="2515" w:right="0" w:hanging="436"/>
        <w:jc w:val="left"/>
        <w:rPr/>
      </w:pPr>
      <w:r>
        <w:rPr>
          <w:sz w:val="20"/>
        </w:rPr>
        <w:t>Municipio, nombre de las Playas y ZBM, catalogación, clasificación, ubicación física y</w:t>
      </w:r>
      <w:r>
        <w:rPr>
          <w:spacing w:val="-11"/>
          <w:sz w:val="20"/>
        </w:rPr>
        <w:t xml:space="preserve"> </w:t>
      </w:r>
      <w:r>
        <w:rPr>
          <w:sz w:val="20"/>
        </w:rPr>
        <w:t>entorno.</w:t>
      </w:r>
    </w:p>
    <w:p>
      <w:pPr>
        <w:pStyle w:val="Prrafodelista"/>
        <w:numPr>
          <w:ilvl w:val="1"/>
          <w:numId w:val="4"/>
        </w:numPr>
        <w:tabs>
          <w:tab w:val="clear" w:pos="709"/>
          <w:tab w:val="left" w:pos="2516" w:leader="none"/>
        </w:tabs>
        <w:spacing w:lineRule="exact" w:line="243"/>
        <w:ind w:left="2515" w:right="0" w:hanging="436"/>
        <w:jc w:val="left"/>
        <w:rPr/>
      </w:pPr>
      <w:r>
        <w:rPr>
          <w:sz w:val="20"/>
        </w:rPr>
        <w:t>Acceso principal al</w:t>
      </w:r>
      <w:r>
        <w:rPr>
          <w:spacing w:val="-1"/>
          <w:sz w:val="20"/>
        </w:rPr>
        <w:t xml:space="preserve"> </w:t>
      </w:r>
      <w:r>
        <w:rPr>
          <w:sz w:val="20"/>
        </w:rPr>
        <w:t>litoral.</w:t>
      </w:r>
    </w:p>
    <w:p>
      <w:pPr>
        <w:pStyle w:val="Prrafodelista"/>
        <w:numPr>
          <w:ilvl w:val="1"/>
          <w:numId w:val="4"/>
        </w:numPr>
        <w:tabs>
          <w:tab w:val="clear" w:pos="709"/>
          <w:tab w:val="left" w:pos="2515" w:leader="none"/>
        </w:tabs>
        <w:spacing w:lineRule="exact" w:line="243"/>
        <w:ind w:left="2514" w:right="0" w:hanging="435"/>
        <w:jc w:val="left"/>
        <w:rPr/>
      </w:pPr>
      <w:r>
        <w:rPr>
          <w:sz w:val="20"/>
        </w:rPr>
        <w:t>Vías de</w:t>
      </w:r>
      <w:r>
        <w:rPr>
          <w:spacing w:val="-4"/>
          <w:sz w:val="20"/>
        </w:rPr>
        <w:t xml:space="preserve"> </w:t>
      </w:r>
      <w:r>
        <w:rPr>
          <w:sz w:val="20"/>
        </w:rPr>
        <w:t>evacuación.</w:t>
      </w:r>
    </w:p>
    <w:p>
      <w:pPr>
        <w:pStyle w:val="Heading5"/>
        <w:numPr>
          <w:ilvl w:val="0"/>
          <w:numId w:val="2"/>
        </w:numPr>
        <w:tabs>
          <w:tab w:val="clear" w:pos="709"/>
          <w:tab w:val="left" w:pos="941" w:leader="none"/>
          <w:tab w:val="right" w:pos="10225" w:leader="none"/>
        </w:tabs>
        <w:spacing w:before="247" w:after="19"/>
        <w:ind w:left="940" w:right="0" w:hanging="291"/>
        <w:jc w:val="left"/>
        <w:rPr/>
      </w:pPr>
      <w:r>
        <w:rPr/>
        <w:t>CAPÍTULO III INVENTARIO, ANÁLISIS Y EVALUACIÓN DE</w:t>
      </w:r>
      <w:r>
        <w:rPr>
          <w:spacing w:val="-15"/>
        </w:rPr>
        <w:t xml:space="preserve"> </w:t>
      </w:r>
      <w:r>
        <w:rPr/>
        <w:t>LOS</w:t>
      </w:r>
      <w:r>
        <w:rPr>
          <w:spacing w:val="-1"/>
        </w:rPr>
        <w:t xml:space="preserve"> </w:t>
      </w:r>
      <w:r>
        <w:rPr/>
        <w:t>RIESGOS.</w:t>
        <w:tab/>
        <w:t>23</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10"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5"/>
        </w:numPr>
        <w:tabs>
          <w:tab w:val="clear" w:pos="709"/>
          <w:tab w:val="left" w:pos="2470" w:leader="none"/>
        </w:tabs>
        <w:jc w:val="left"/>
        <w:rPr/>
      </w:pPr>
      <w:r>
        <w:rPr>
          <w:sz w:val="20"/>
        </w:rPr>
        <w:t>Descripción de playas y ZBM y factores que pueden dar origen a situaciones de</w:t>
      </w:r>
      <w:r>
        <w:rPr>
          <w:spacing w:val="-18"/>
          <w:sz w:val="20"/>
        </w:rPr>
        <w:t xml:space="preserve"> </w:t>
      </w:r>
      <w:r>
        <w:rPr>
          <w:sz w:val="20"/>
        </w:rPr>
        <w:t>emergencia.</w:t>
      </w:r>
    </w:p>
    <w:p>
      <w:pPr>
        <w:pStyle w:val="Prrafodelista"/>
        <w:numPr>
          <w:ilvl w:val="1"/>
          <w:numId w:val="5"/>
        </w:numPr>
        <w:tabs>
          <w:tab w:val="clear" w:pos="709"/>
          <w:tab w:val="left" w:pos="2469" w:leader="none"/>
        </w:tabs>
        <w:ind w:left="2468" w:right="0" w:hanging="389"/>
        <w:jc w:val="left"/>
        <w:rPr/>
      </w:pPr>
      <w:r>
        <w:rPr>
          <w:sz w:val="20"/>
        </w:rPr>
        <w:t>Identificación, análisis y evaluación de los</w:t>
      </w:r>
      <w:r>
        <w:rPr>
          <w:spacing w:val="-5"/>
          <w:sz w:val="20"/>
        </w:rPr>
        <w:t xml:space="preserve"> </w:t>
      </w:r>
      <w:r>
        <w:rPr>
          <w:sz w:val="20"/>
        </w:rPr>
        <w:t>riesgos.</w:t>
      </w:r>
    </w:p>
    <w:p>
      <w:pPr>
        <w:pStyle w:val="Prrafodelista"/>
        <w:numPr>
          <w:ilvl w:val="1"/>
          <w:numId w:val="5"/>
        </w:numPr>
        <w:tabs>
          <w:tab w:val="clear" w:pos="709"/>
          <w:tab w:val="left" w:pos="2470" w:leader="none"/>
        </w:tabs>
        <w:spacing w:before="1" w:after="0"/>
        <w:jc w:val="left"/>
        <w:rPr/>
      </w:pPr>
      <w:r>
        <w:rPr>
          <w:sz w:val="20"/>
        </w:rPr>
        <w:t>Elementos</w:t>
      </w:r>
      <w:r>
        <w:rPr>
          <w:spacing w:val="-2"/>
          <w:sz w:val="20"/>
        </w:rPr>
        <w:t xml:space="preserve"> </w:t>
      </w:r>
      <w:r>
        <w:rPr>
          <w:sz w:val="20"/>
        </w:rPr>
        <w:t>vulnerables.</w:t>
      </w:r>
    </w:p>
    <w:p>
      <w:pPr>
        <w:pStyle w:val="Prrafodelista"/>
        <w:numPr>
          <w:ilvl w:val="1"/>
          <w:numId w:val="5"/>
        </w:numPr>
        <w:tabs>
          <w:tab w:val="clear" w:pos="709"/>
          <w:tab w:val="left" w:pos="2515" w:leader="none"/>
        </w:tabs>
        <w:spacing w:lineRule="exact" w:line="243" w:before="1" w:after="0"/>
        <w:ind w:left="2514" w:right="0" w:hanging="435"/>
        <w:jc w:val="left"/>
        <w:rPr/>
      </w:pPr>
      <w:r>
        <w:rPr>
          <w:sz w:val="20"/>
        </w:rPr>
        <w:t>Método de evaluación del</w:t>
      </w:r>
      <w:r>
        <w:rPr>
          <w:spacing w:val="-2"/>
          <w:sz w:val="20"/>
        </w:rPr>
        <w:t xml:space="preserve"> </w:t>
      </w:r>
      <w:r>
        <w:rPr>
          <w:sz w:val="20"/>
        </w:rPr>
        <w:t>riesgo.</w:t>
      </w:r>
    </w:p>
    <w:p>
      <w:pPr>
        <w:pStyle w:val="Prrafodelista"/>
        <w:numPr>
          <w:ilvl w:val="1"/>
          <w:numId w:val="5"/>
        </w:numPr>
        <w:tabs>
          <w:tab w:val="clear" w:pos="709"/>
          <w:tab w:val="left" w:pos="2516" w:leader="none"/>
        </w:tabs>
        <w:spacing w:lineRule="exact" w:line="243"/>
        <w:ind w:left="2515" w:right="0" w:hanging="436"/>
        <w:jc w:val="left"/>
        <w:rPr/>
      </w:pPr>
      <w:r>
        <w:rPr>
          <w:sz w:val="20"/>
        </w:rPr>
        <w:t>Índice de riesgo estimado en temporada baja y temporada</w:t>
      </w:r>
      <w:r>
        <w:rPr>
          <w:spacing w:val="-5"/>
          <w:sz w:val="20"/>
        </w:rPr>
        <w:t xml:space="preserve"> </w:t>
      </w:r>
      <w:r>
        <w:rPr>
          <w:sz w:val="20"/>
        </w:rPr>
        <w:t>alta.</w:t>
      </w:r>
    </w:p>
    <w:p>
      <w:pPr>
        <w:pStyle w:val="Cuerpodetexto"/>
        <w:spacing w:before="2" w:after="0"/>
        <w:jc w:val="left"/>
        <w:rPr>
          <w:sz w:val="20"/>
        </w:rPr>
      </w:pPr>
      <w:r>
        <w:rPr>
          <w:sz w:val="20"/>
        </w:rPr>
      </w:r>
    </w:p>
    <w:p>
      <w:pPr>
        <w:pStyle w:val="Heading5"/>
        <w:numPr>
          <w:ilvl w:val="0"/>
          <w:numId w:val="2"/>
        </w:numPr>
        <w:tabs>
          <w:tab w:val="clear" w:pos="709"/>
          <w:tab w:val="left" w:pos="941" w:leader="none"/>
          <w:tab w:val="left" w:pos="10023" w:leader="none"/>
        </w:tabs>
        <w:spacing w:before="0" w:after="19"/>
        <w:ind w:left="940" w:right="0" w:hanging="291"/>
        <w:jc w:val="left"/>
        <w:rPr/>
      </w:pPr>
      <w:r>
        <w:rPr/>
        <w:t>CAPÍTULO IV  INVENTARIO Y DESCRIPCIÓN DE LAS MEDIDAS Y MEDIOS DE SEGURIDAD</w:t>
      </w:r>
      <w:r>
        <w:rPr>
          <w:spacing w:val="-6"/>
        </w:rPr>
        <w:t xml:space="preserve"> </w:t>
      </w:r>
      <w:r>
        <w:rPr/>
        <w:t>Y</w:t>
      </w:r>
      <w:r>
        <w:rPr>
          <w:spacing w:val="-2"/>
        </w:rPr>
        <w:t xml:space="preserve"> </w:t>
      </w:r>
      <w:r>
        <w:rPr/>
        <w:t>SALVAMENTO.</w:t>
        <w:tab/>
        <w:t>35</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11"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6"/>
        </w:numPr>
        <w:tabs>
          <w:tab w:val="clear" w:pos="709"/>
          <w:tab w:val="left" w:pos="2516" w:leader="none"/>
        </w:tabs>
        <w:ind w:left="2515" w:right="0" w:hanging="436"/>
        <w:jc w:val="left"/>
        <w:rPr/>
      </w:pPr>
      <w:r>
        <w:rPr>
          <w:sz w:val="20"/>
        </w:rPr>
        <w:t>Medidas de</w:t>
      </w:r>
      <w:r>
        <w:rPr>
          <w:spacing w:val="-3"/>
          <w:sz w:val="20"/>
        </w:rPr>
        <w:t xml:space="preserve"> </w:t>
      </w:r>
      <w:r>
        <w:rPr>
          <w:sz w:val="20"/>
        </w:rPr>
        <w:t>autoprotección.</w:t>
      </w:r>
    </w:p>
    <w:p>
      <w:pPr>
        <w:pStyle w:val="Prrafodelista"/>
        <w:numPr>
          <w:ilvl w:val="1"/>
          <w:numId w:val="6"/>
        </w:numPr>
        <w:tabs>
          <w:tab w:val="clear" w:pos="709"/>
          <w:tab w:val="left" w:pos="2516" w:leader="none"/>
        </w:tabs>
        <w:ind w:left="2080" w:right="1188" w:hanging="0"/>
        <w:jc w:val="left"/>
        <w:rPr/>
      </w:pPr>
      <w:r>
        <w:rPr>
          <w:sz w:val="20"/>
        </w:rPr>
        <w:t>Dimensionamiento del equipo humano y material para la atención de emergencias y horario del servicio de</w:t>
      </w:r>
      <w:r>
        <w:rPr>
          <w:spacing w:val="-2"/>
          <w:sz w:val="20"/>
        </w:rPr>
        <w:t xml:space="preserve"> </w:t>
      </w:r>
      <w:r>
        <w:rPr>
          <w:sz w:val="20"/>
        </w:rPr>
        <w:t>salvamento</w:t>
      </w:r>
    </w:p>
    <w:p>
      <w:pPr>
        <w:pStyle w:val="Cuerpodetexto"/>
        <w:spacing w:before="2" w:after="0"/>
        <w:jc w:val="left"/>
        <w:rPr>
          <w:sz w:val="20"/>
        </w:rPr>
      </w:pPr>
      <w:r>
        <w:rPr>
          <w:sz w:val="20"/>
        </w:rPr>
      </w:r>
    </w:p>
    <w:p>
      <w:pPr>
        <w:pStyle w:val="Heading5"/>
        <w:numPr>
          <w:ilvl w:val="0"/>
          <w:numId w:val="2"/>
        </w:numPr>
        <w:tabs>
          <w:tab w:val="clear" w:pos="709"/>
          <w:tab w:val="left" w:pos="941" w:leader="none"/>
          <w:tab w:val="left" w:pos="10023" w:leader="none"/>
        </w:tabs>
        <w:spacing w:before="0" w:after="19"/>
        <w:ind w:left="940" w:right="0" w:hanging="291"/>
        <w:jc w:val="left"/>
        <w:rPr/>
      </w:pPr>
      <w:r>
        <w:rPr/>
        <w:t>CAPÍTULO V   PLAN DE ACTUACIÓN ANTE EMERGENCIAS EN PLAYAS</w:t>
      </w:r>
      <w:r>
        <w:rPr>
          <w:spacing w:val="10"/>
        </w:rPr>
        <w:t xml:space="preserve"> </w:t>
      </w:r>
      <w:r>
        <w:rPr/>
        <w:t>Y</w:t>
      </w:r>
      <w:r>
        <w:rPr>
          <w:spacing w:val="-2"/>
        </w:rPr>
        <w:t xml:space="preserve"> </w:t>
      </w:r>
      <w:r>
        <w:rPr/>
        <w:t>ZBM.</w:t>
        <w:tab/>
        <w:t>41</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12"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7"/>
        </w:numPr>
        <w:tabs>
          <w:tab w:val="clear" w:pos="709"/>
          <w:tab w:val="left" w:pos="2515" w:leader="none"/>
        </w:tabs>
        <w:ind w:left="2514" w:right="0" w:hanging="435"/>
        <w:jc w:val="left"/>
        <w:rPr/>
      </w:pPr>
      <w:r>
        <w:rPr>
          <w:sz w:val="20"/>
        </w:rPr>
        <w:t>Identificación y clasificación de</w:t>
      </w:r>
      <w:r>
        <w:rPr>
          <w:spacing w:val="1"/>
          <w:sz w:val="20"/>
        </w:rPr>
        <w:t xml:space="preserve"> </w:t>
      </w:r>
      <w:r>
        <w:rPr>
          <w:sz w:val="20"/>
        </w:rPr>
        <w:t>emergencias.</w:t>
      </w:r>
    </w:p>
    <w:p>
      <w:pPr>
        <w:pStyle w:val="Prrafodelista"/>
        <w:numPr>
          <w:ilvl w:val="1"/>
          <w:numId w:val="7"/>
        </w:numPr>
        <w:tabs>
          <w:tab w:val="clear" w:pos="709"/>
          <w:tab w:val="left" w:pos="2516" w:leader="none"/>
        </w:tabs>
        <w:spacing w:lineRule="exact" w:line="243"/>
        <w:ind w:left="2515" w:right="0" w:hanging="436"/>
        <w:jc w:val="left"/>
        <w:rPr/>
      </w:pPr>
      <w:r>
        <w:rPr>
          <w:sz w:val="20"/>
        </w:rPr>
        <w:t>Procedimientos de actuación ante situaciones de</w:t>
      </w:r>
      <w:r>
        <w:rPr>
          <w:spacing w:val="-7"/>
          <w:sz w:val="20"/>
        </w:rPr>
        <w:t xml:space="preserve"> </w:t>
      </w:r>
      <w:r>
        <w:rPr>
          <w:sz w:val="20"/>
        </w:rPr>
        <w:t>emergencias.</w:t>
      </w:r>
    </w:p>
    <w:p>
      <w:pPr>
        <w:pStyle w:val="Prrafodelista"/>
        <w:numPr>
          <w:ilvl w:val="1"/>
          <w:numId w:val="7"/>
        </w:numPr>
        <w:tabs>
          <w:tab w:val="clear" w:pos="709"/>
          <w:tab w:val="left" w:pos="2516" w:leader="none"/>
        </w:tabs>
        <w:spacing w:lineRule="exact" w:line="243"/>
        <w:ind w:left="2515" w:right="0" w:hanging="436"/>
        <w:jc w:val="left"/>
        <w:rPr/>
      </w:pPr>
      <w:r>
        <w:rPr>
          <w:sz w:val="20"/>
        </w:rPr>
        <w:t>Identificación del responsable de la jefatura de</w:t>
      </w:r>
      <w:r>
        <w:rPr>
          <w:spacing w:val="-4"/>
          <w:sz w:val="20"/>
        </w:rPr>
        <w:t xml:space="preserve"> </w:t>
      </w:r>
      <w:r>
        <w:rPr>
          <w:sz w:val="20"/>
        </w:rPr>
        <w:t>playa.</w:t>
      </w:r>
    </w:p>
    <w:p>
      <w:pPr>
        <w:pStyle w:val="Prrafodelista"/>
        <w:numPr>
          <w:ilvl w:val="1"/>
          <w:numId w:val="7"/>
        </w:numPr>
        <w:tabs>
          <w:tab w:val="clear" w:pos="709"/>
          <w:tab w:val="left" w:pos="2516" w:leader="none"/>
        </w:tabs>
        <w:spacing w:before="1" w:after="0"/>
        <w:ind w:left="2515" w:right="0" w:hanging="436"/>
        <w:jc w:val="left"/>
        <w:rPr/>
      </w:pPr>
      <w:r>
        <w:rPr>
          <w:sz w:val="20"/>
        </w:rPr>
        <w:t>Responsables de la puesta en marcha del plan de actuación ante</w:t>
      </w:r>
      <w:r>
        <w:rPr>
          <w:spacing w:val="-8"/>
          <w:sz w:val="20"/>
        </w:rPr>
        <w:t xml:space="preserve"> </w:t>
      </w:r>
      <w:r>
        <w:rPr>
          <w:sz w:val="20"/>
        </w:rPr>
        <w:t>emergencias.</w:t>
      </w:r>
    </w:p>
    <w:p>
      <w:pPr>
        <w:pStyle w:val="Cuerpodetexto"/>
        <w:spacing w:before="3" w:after="0"/>
        <w:jc w:val="left"/>
        <w:rPr>
          <w:sz w:val="20"/>
        </w:rPr>
      </w:pPr>
      <w:r>
        <w:rPr>
          <w:sz w:val="20"/>
        </w:rPr>
      </w:r>
    </w:p>
    <w:p>
      <w:pPr>
        <w:pStyle w:val="Heading5"/>
        <w:numPr>
          <w:ilvl w:val="0"/>
          <w:numId w:val="2"/>
        </w:numPr>
        <w:tabs>
          <w:tab w:val="clear" w:pos="709"/>
          <w:tab w:val="left" w:pos="941" w:leader="none"/>
          <w:tab w:val="left" w:pos="10023" w:leader="none"/>
        </w:tabs>
        <w:spacing w:before="0" w:after="18"/>
        <w:ind w:left="940" w:right="0" w:hanging="291"/>
        <w:jc w:val="left"/>
        <w:rPr/>
      </w:pPr>
      <w:r>
        <w:rPr/>
        <w:t>CAPÍTULO VI  INTEGRACIÓN DEL PLAN EN OTRO DE</w:t>
      </w:r>
      <w:r>
        <w:rPr>
          <w:spacing w:val="-1"/>
        </w:rPr>
        <w:t xml:space="preserve"> </w:t>
      </w:r>
      <w:r>
        <w:rPr/>
        <w:t>ÁMBITO</w:t>
      </w:r>
      <w:r>
        <w:rPr>
          <w:spacing w:val="-4"/>
        </w:rPr>
        <w:t xml:space="preserve"> </w:t>
      </w:r>
      <w:r>
        <w:rPr/>
        <w:t>SUPERIOR.</w:t>
        <w:tab/>
        <w:t>62</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13"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8"/>
        </w:numPr>
        <w:tabs>
          <w:tab w:val="clear" w:pos="709"/>
          <w:tab w:val="left" w:pos="2515" w:leader="none"/>
        </w:tabs>
        <w:ind w:left="2514" w:right="0" w:hanging="435"/>
        <w:jc w:val="left"/>
        <w:rPr/>
      </w:pPr>
      <w:r>
        <w:rPr>
          <w:sz w:val="20"/>
        </w:rPr>
        <w:t>Notificación de la emergencia a la autoridad</w:t>
      </w:r>
      <w:r>
        <w:rPr>
          <w:spacing w:val="-1"/>
          <w:sz w:val="20"/>
        </w:rPr>
        <w:t xml:space="preserve"> </w:t>
      </w:r>
      <w:r>
        <w:rPr>
          <w:sz w:val="20"/>
        </w:rPr>
        <w:t>superior.</w:t>
      </w:r>
    </w:p>
    <w:p>
      <w:pPr>
        <w:pStyle w:val="Prrafodelista"/>
        <w:numPr>
          <w:ilvl w:val="1"/>
          <w:numId w:val="8"/>
        </w:numPr>
        <w:tabs>
          <w:tab w:val="clear" w:pos="709"/>
          <w:tab w:val="left" w:pos="2516" w:leader="none"/>
        </w:tabs>
        <w:ind w:left="2515" w:right="0" w:hanging="436"/>
        <w:jc w:val="left"/>
        <w:rPr/>
      </w:pPr>
      <w:r>
        <w:rPr>
          <w:sz w:val="20"/>
        </w:rPr>
        <w:t>Mensaje de notificación y comunicación de las</w:t>
      </w:r>
      <w:r>
        <w:rPr>
          <w:spacing w:val="-4"/>
          <w:sz w:val="20"/>
        </w:rPr>
        <w:t xml:space="preserve"> </w:t>
      </w:r>
      <w:r>
        <w:rPr>
          <w:sz w:val="20"/>
        </w:rPr>
        <w:t>emergencias.</w:t>
      </w:r>
    </w:p>
    <w:p>
      <w:pPr>
        <w:pStyle w:val="Cuerpodetexto"/>
        <w:spacing w:before="1" w:after="0"/>
        <w:jc w:val="left"/>
        <w:rPr>
          <w:sz w:val="20"/>
        </w:rPr>
      </w:pPr>
      <w:r>
        <w:rPr>
          <w:sz w:val="20"/>
        </w:rPr>
      </w:r>
    </w:p>
    <w:p>
      <w:pPr>
        <w:pStyle w:val="Heading5"/>
        <w:numPr>
          <w:ilvl w:val="0"/>
          <w:numId w:val="2"/>
        </w:numPr>
        <w:tabs>
          <w:tab w:val="clear" w:pos="709"/>
          <w:tab w:val="left" w:pos="941" w:leader="none"/>
          <w:tab w:val="left" w:pos="10023" w:leader="none"/>
        </w:tabs>
        <w:spacing w:before="0" w:after="19"/>
        <w:ind w:left="940" w:right="0" w:hanging="291"/>
        <w:jc w:val="left"/>
        <w:rPr/>
      </w:pPr>
      <w:r>
        <w:rPr/>
        <w:t>CAPÍTULO VII IMPLANTACIÓN</w:t>
      </w:r>
      <w:r>
        <w:rPr>
          <w:spacing w:val="2"/>
        </w:rPr>
        <w:t xml:space="preserve"> </w:t>
      </w:r>
      <w:r>
        <w:rPr/>
        <w:t>DEL</w:t>
      </w:r>
      <w:r>
        <w:rPr>
          <w:spacing w:val="-4"/>
        </w:rPr>
        <w:t xml:space="preserve"> </w:t>
      </w:r>
      <w:r>
        <w:rPr/>
        <w:t>PLAN.</w:t>
        <w:tab/>
        <w:t>64</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14"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9"/>
        </w:numPr>
        <w:tabs>
          <w:tab w:val="clear" w:pos="709"/>
          <w:tab w:val="left" w:pos="2515" w:leader="none"/>
        </w:tabs>
        <w:ind w:left="2514" w:right="0" w:hanging="435"/>
        <w:jc w:val="left"/>
        <w:rPr>
          <w:sz w:val="20"/>
        </w:rPr>
      </w:pPr>
      <w:r>
        <w:rPr>
          <w:sz w:val="20"/>
        </w:rPr>
        <w:t>Responsable de la implantación del plan de autoprotección.</w:t>
      </w:r>
    </w:p>
    <w:p>
      <w:pPr>
        <w:pStyle w:val="Prrafodelista"/>
        <w:numPr>
          <w:ilvl w:val="1"/>
          <w:numId w:val="9"/>
        </w:numPr>
        <w:tabs>
          <w:tab w:val="clear" w:pos="709"/>
          <w:tab w:val="left" w:pos="2515" w:leader="none"/>
        </w:tabs>
        <w:ind w:left="2514" w:right="0" w:hanging="435"/>
        <w:jc w:val="left"/>
        <w:rPr>
          <w:sz w:val="20"/>
        </w:rPr>
      </w:pPr>
      <w:r>
        <w:rPr>
          <w:sz w:val="20"/>
        </w:rPr>
        <w:t>Difusión del plan.</w:t>
      </w:r>
    </w:p>
    <w:p>
      <w:pPr>
        <w:sectPr>
          <w:headerReference w:type="default" r:id="rId7"/>
          <w:footerReference w:type="default" r:id="rId8"/>
          <w:type w:val="nextPage"/>
          <w:pgSz w:w="12240" w:h="15840"/>
          <w:pgMar w:left="1040" w:right="0" w:header="142" w:top="660" w:footer="1120" w:bottom="1300" w:gutter="0"/>
          <w:pgNumType w:start="2" w:fmt="decimal"/>
          <w:formProt w:val="false"/>
          <w:textDirection w:val="lrTb"/>
          <w:docGrid w:type="default" w:linePitch="360" w:charSpace="4294963199"/>
        </w:sectPr>
        <w:pStyle w:val="Prrafodelista"/>
        <w:numPr>
          <w:ilvl w:val="1"/>
          <w:numId w:val="9"/>
        </w:numPr>
        <w:tabs>
          <w:tab w:val="clear" w:pos="709"/>
          <w:tab w:val="left" w:pos="2516" w:leader="none"/>
        </w:tabs>
        <w:spacing w:before="1" w:after="0"/>
        <w:ind w:left="2515" w:right="0" w:hanging="436"/>
        <w:jc w:val="left"/>
        <w:rPr/>
      </w:pPr>
      <w:r>
        <w:rPr>
          <w:sz w:val="20"/>
        </w:rPr>
        <w:t>Mantenimiento del</w:t>
      </w:r>
      <w:r>
        <w:rPr>
          <w:spacing w:val="-1"/>
          <w:sz w:val="20"/>
        </w:rPr>
        <w:t xml:space="preserve"> </w:t>
      </w:r>
      <w:r>
        <w:rPr>
          <w:sz w:val="20"/>
        </w:rPr>
        <w:t>Plan.</w:t>
      </w:r>
    </w:p>
    <w:p>
      <w:pPr>
        <w:pStyle w:val="Cuerpodetexto"/>
        <w:spacing w:before="6" w:after="0"/>
        <w:jc w:val="left"/>
        <w:rPr>
          <w:sz w:val="11"/>
        </w:rPr>
      </w:pPr>
      <w:r>
        <w:rPr>
          <w:sz w:val="11"/>
        </w:rPr>
      </w:r>
    </w:p>
    <w:p>
      <w:pPr>
        <w:pStyle w:val="Heading5"/>
        <w:numPr>
          <w:ilvl w:val="0"/>
          <w:numId w:val="2"/>
        </w:numPr>
        <w:tabs>
          <w:tab w:val="clear" w:pos="709"/>
          <w:tab w:val="left" w:pos="895" w:leader="none"/>
          <w:tab w:val="right" w:pos="10225" w:leader="none"/>
        </w:tabs>
        <w:spacing w:before="99" w:after="21"/>
        <w:ind w:left="894" w:right="0" w:hanging="245"/>
        <w:jc w:val="left"/>
        <w:rPr/>
      </w:pPr>
      <w:r>
        <w:rPr/>
        <w:t>CAPÍTULO VIII MANTENIMIENTO DE LA EFICACIA Y ACTUALIZACIÓN DEL</w:t>
      </w:r>
      <w:r>
        <w:rPr>
          <w:spacing w:val="1"/>
        </w:rPr>
        <w:t xml:space="preserve"> </w:t>
      </w:r>
      <w:r>
        <w:rPr/>
        <w:t>PLAN</w:t>
        <w:tab/>
        <w:t>66</w:t>
      </w:r>
    </w:p>
    <w:p>
      <w:pPr>
        <w:pStyle w:val="Cuerpodetexto"/>
        <w:spacing w:lineRule="exact" w:line="20"/>
        <w:ind w:left="616" w:right="0" w:hanging="0"/>
        <w:jc w:val="left"/>
        <w:rPr>
          <w:sz w:val="2"/>
        </w:rPr>
      </w:pPr>
      <w:r>
        <w:rPr>
          <w:sz w:val="2"/>
        </w:rPr>
        <mc:AlternateContent>
          <mc:Choice Requires="wpg">
            <w:drawing>
              <wp:inline distT="0" distB="0" distL="0" distR="0">
                <wp:extent cx="6166485" cy="635"/>
                <wp:effectExtent l="0" t="0" r="0" b="0"/>
                <wp:docPr id="16"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c0c0c0"/>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silver" weight="6480" joinstyle="miter" endcap="flat"/>
                  <v:fill o:detectmouseclick="t" on="false"/>
                </v:line>
              </v:group>
            </w:pict>
          </mc:Fallback>
        </mc:AlternateContent>
      </w:r>
    </w:p>
    <w:p>
      <w:pPr>
        <w:pStyle w:val="Prrafodelista"/>
        <w:numPr>
          <w:ilvl w:val="1"/>
          <w:numId w:val="10"/>
        </w:numPr>
        <w:tabs>
          <w:tab w:val="clear" w:pos="709"/>
          <w:tab w:val="left" w:pos="2515" w:leader="none"/>
        </w:tabs>
        <w:jc w:val="left"/>
        <w:rPr/>
      </w:pPr>
      <w:r>
        <w:rPr>
          <w:sz w:val="20"/>
        </w:rPr>
        <w:t>Programa de reciclaje de formación e</w:t>
      </w:r>
      <w:r>
        <w:rPr>
          <w:spacing w:val="-3"/>
          <w:sz w:val="20"/>
        </w:rPr>
        <w:t xml:space="preserve"> </w:t>
      </w:r>
      <w:r>
        <w:rPr>
          <w:sz w:val="20"/>
        </w:rPr>
        <w:t>información.</w:t>
      </w:r>
    </w:p>
    <w:p>
      <w:pPr>
        <w:pStyle w:val="Prrafodelista"/>
        <w:numPr>
          <w:ilvl w:val="1"/>
          <w:numId w:val="10"/>
        </w:numPr>
        <w:tabs>
          <w:tab w:val="clear" w:pos="709"/>
          <w:tab w:val="left" w:pos="2515" w:leader="none"/>
        </w:tabs>
        <w:spacing w:lineRule="exact" w:line="243" w:before="1" w:after="0"/>
        <w:jc w:val="left"/>
        <w:rPr/>
      </w:pPr>
      <w:r>
        <w:rPr>
          <w:sz w:val="20"/>
        </w:rPr>
        <w:t>Programa de sustitución de medios y</w:t>
      </w:r>
      <w:r>
        <w:rPr>
          <w:spacing w:val="-4"/>
          <w:sz w:val="20"/>
        </w:rPr>
        <w:t xml:space="preserve"> </w:t>
      </w:r>
      <w:r>
        <w:rPr>
          <w:sz w:val="20"/>
        </w:rPr>
        <w:t>recursos.</w:t>
      </w:r>
    </w:p>
    <w:p>
      <w:pPr>
        <w:pStyle w:val="Prrafodelista"/>
        <w:numPr>
          <w:ilvl w:val="1"/>
          <w:numId w:val="10"/>
        </w:numPr>
        <w:tabs>
          <w:tab w:val="clear" w:pos="709"/>
          <w:tab w:val="left" w:pos="2515" w:leader="none"/>
        </w:tabs>
        <w:spacing w:lineRule="exact" w:line="243"/>
        <w:jc w:val="left"/>
        <w:rPr/>
      </w:pPr>
      <w:r>
        <w:rPr>
          <w:sz w:val="20"/>
        </w:rPr>
        <w:t>Programa de ejercicios y</w:t>
      </w:r>
      <w:r>
        <w:rPr>
          <w:spacing w:val="-3"/>
          <w:sz w:val="20"/>
        </w:rPr>
        <w:t xml:space="preserve"> </w:t>
      </w:r>
      <w:r>
        <w:rPr>
          <w:sz w:val="20"/>
        </w:rPr>
        <w:t>simulacros.</w:t>
      </w:r>
    </w:p>
    <w:p>
      <w:pPr>
        <w:pStyle w:val="Prrafodelista"/>
        <w:numPr>
          <w:ilvl w:val="1"/>
          <w:numId w:val="10"/>
        </w:numPr>
        <w:tabs>
          <w:tab w:val="clear" w:pos="709"/>
          <w:tab w:val="left" w:pos="2515" w:leader="none"/>
        </w:tabs>
        <w:jc w:val="left"/>
        <w:rPr/>
      </w:pPr>
      <w:r>
        <w:rPr>
          <w:sz w:val="20"/>
        </w:rPr>
        <w:t>Programa de revisión y actualización del Plan de Seguridad y</w:t>
      </w:r>
      <w:r>
        <w:rPr>
          <w:spacing w:val="2"/>
          <w:sz w:val="20"/>
        </w:rPr>
        <w:t xml:space="preserve"> </w:t>
      </w:r>
      <w:r>
        <w:rPr>
          <w:sz w:val="20"/>
        </w:rPr>
        <w:t>Salvamento.</w:t>
      </w:r>
    </w:p>
    <w:p>
      <w:pPr>
        <w:pStyle w:val="Cuerpodetexto"/>
        <w:jc w:val="left"/>
        <w:rPr>
          <w:sz w:val="20"/>
        </w:rPr>
      </w:pPr>
      <w:r>
        <w:rPr>
          <w:sz w:val="20"/>
        </w:rPr>
      </w:r>
    </w:p>
    <w:p>
      <w:pPr>
        <w:pStyle w:val="Cuerpodetexto"/>
        <w:jc w:val="left"/>
        <w:rPr/>
      </w:pPr>
      <w:r>
        <w:rPr/>
      </w:r>
    </w:p>
    <w:p>
      <w:pPr>
        <w:pStyle w:val="Cuerpodetexto"/>
        <w:spacing w:before="8" w:after="0"/>
        <w:jc w:val="left"/>
        <w:rPr>
          <w:sz w:val="21"/>
        </w:rPr>
      </w:pPr>
      <w:r>
        <w:rPr>
          <w:sz w:val="21"/>
        </w:rPr>
      </w:r>
    </w:p>
    <w:p>
      <w:pPr>
        <w:pStyle w:val="Heading1"/>
        <w:spacing w:before="0" w:after="25"/>
        <w:ind w:left="705" w:right="948" w:hanging="0"/>
        <w:jc w:val="left"/>
        <w:rPr/>
      </w:pPr>
      <w:r>
        <w:rPr/>
        <w:t>APÉNDICES</w:t>
      </w:r>
    </w:p>
    <w:tbl>
      <w:tblPr>
        <w:tblW w:w="9709" w:type="dxa"/>
        <w:jc w:val="left"/>
        <w:tblInd w:w="628" w:type="dxa"/>
        <w:tblCellMar>
          <w:top w:w="0" w:type="dxa"/>
          <w:left w:w="0" w:type="dxa"/>
          <w:bottom w:w="0" w:type="dxa"/>
          <w:right w:w="0" w:type="dxa"/>
        </w:tblCellMar>
      </w:tblPr>
      <w:tblGrid>
        <w:gridCol w:w="1794"/>
        <w:gridCol w:w="1590"/>
        <w:gridCol w:w="5202"/>
        <w:gridCol w:w="1123"/>
      </w:tblGrid>
      <w:tr>
        <w:trPr>
          <w:trHeight w:val="395" w:hRule="atLeast"/>
        </w:trPr>
        <w:tc>
          <w:tcPr>
            <w:tcW w:w="1794" w:type="dxa"/>
            <w:tcBorders>
              <w:top w:val="single" w:sz="4" w:space="0" w:color="000000"/>
              <w:bottom w:val="single" w:sz="4" w:space="0" w:color="C0C0C0"/>
            </w:tcBorders>
          </w:tcPr>
          <w:p>
            <w:pPr>
              <w:pStyle w:val="TableParagraph"/>
              <w:numPr>
                <w:ilvl w:val="0"/>
                <w:numId w:val="11"/>
              </w:numPr>
              <w:tabs>
                <w:tab w:val="clear" w:pos="709"/>
                <w:tab w:val="left" w:pos="320" w:leader="none"/>
              </w:tabs>
              <w:spacing w:before="120" w:after="0"/>
              <w:ind w:left="319" w:right="0" w:hanging="292"/>
              <w:jc w:val="left"/>
              <w:rPr>
                <w:b/>
                <w:b/>
                <w:sz w:val="20"/>
              </w:rPr>
            </w:pPr>
            <w:r>
              <w:rPr>
                <w:b/>
                <w:sz w:val="20"/>
              </w:rPr>
              <w:t>APÉNDICE I:</w:t>
            </w:r>
          </w:p>
        </w:tc>
        <w:tc>
          <w:tcPr>
            <w:tcW w:w="6792" w:type="dxa"/>
            <w:gridSpan w:val="2"/>
            <w:tcBorders>
              <w:top w:val="single" w:sz="4" w:space="0" w:color="000000"/>
              <w:bottom w:val="single" w:sz="4" w:space="0" w:color="C0C0C0"/>
            </w:tcBorders>
          </w:tcPr>
          <w:p>
            <w:pPr>
              <w:pStyle w:val="TableParagraph"/>
              <w:spacing w:before="131" w:after="0"/>
              <w:ind w:left="407" w:right="0" w:hanging="0"/>
              <w:jc w:val="left"/>
              <w:rPr>
                <w:b/>
                <w:b/>
                <w:sz w:val="20"/>
              </w:rPr>
            </w:pPr>
            <w:r>
              <w:rPr>
                <w:b/>
                <w:sz w:val="20"/>
              </w:rPr>
              <w:t>DIRECTORIO DE LA UNIDAD DE COORDINACIÓN OPERATIVA – UCO.</w:t>
            </w:r>
          </w:p>
        </w:tc>
        <w:tc>
          <w:tcPr>
            <w:tcW w:w="1123" w:type="dxa"/>
            <w:tcBorders>
              <w:top w:val="single" w:sz="4" w:space="0" w:color="000000"/>
              <w:bottom w:val="single" w:sz="4" w:space="0" w:color="C0C0C0"/>
            </w:tcBorders>
          </w:tcPr>
          <w:p>
            <w:pPr>
              <w:pStyle w:val="TableParagraph"/>
              <w:spacing w:before="131" w:after="0"/>
              <w:ind w:left="0" w:right="102" w:hanging="0"/>
              <w:jc w:val="left"/>
              <w:rPr>
                <w:b/>
                <w:b/>
                <w:w w:val="95"/>
                <w:sz w:val="20"/>
              </w:rPr>
            </w:pPr>
            <w:r>
              <w:rPr>
                <w:b/>
                <w:w w:val="95"/>
                <w:sz w:val="20"/>
              </w:rPr>
              <w:t>71</w:t>
            </w:r>
          </w:p>
        </w:tc>
      </w:tr>
      <w:tr>
        <w:trPr>
          <w:trHeight w:val="518" w:hRule="atLeast"/>
        </w:trPr>
        <w:tc>
          <w:tcPr>
            <w:tcW w:w="1794" w:type="dxa"/>
            <w:tcBorders>
              <w:top w:val="single" w:sz="4" w:space="0" w:color="C0C0C0"/>
              <w:bottom w:val="single" w:sz="4" w:space="0" w:color="BEBEBE"/>
            </w:tcBorders>
          </w:tcPr>
          <w:p>
            <w:pPr>
              <w:pStyle w:val="TableParagraph"/>
              <w:snapToGrid w:val="false"/>
              <w:spacing w:before="51" w:after="0"/>
              <w:jc w:val="left"/>
              <w:rPr>
                <w:b/>
                <w:b/>
                <w:sz w:val="20"/>
              </w:rPr>
            </w:pPr>
            <w:r>
              <w:rPr>
                <w:b/>
                <w:sz w:val="20"/>
              </w:rPr>
            </w:r>
          </w:p>
          <w:p>
            <w:pPr>
              <w:pStyle w:val="TableParagraph"/>
              <w:numPr>
                <w:ilvl w:val="0"/>
                <w:numId w:val="12"/>
              </w:numPr>
              <w:tabs>
                <w:tab w:val="clear" w:pos="709"/>
                <w:tab w:val="left" w:pos="324" w:leader="none"/>
              </w:tabs>
              <w:spacing w:lineRule="exact" w:line="253" w:before="1" w:after="0"/>
              <w:jc w:val="left"/>
              <w:rPr/>
            </w:pPr>
            <w:r>
              <w:rPr>
                <w:b/>
                <w:sz w:val="20"/>
              </w:rPr>
              <w:t>APÉNDICE</w:t>
            </w:r>
            <w:r>
              <w:rPr>
                <w:b/>
                <w:spacing w:val="-2"/>
                <w:sz w:val="20"/>
              </w:rPr>
              <w:t xml:space="preserve"> </w:t>
            </w:r>
            <w:r>
              <w:rPr>
                <w:b/>
                <w:sz w:val="20"/>
              </w:rPr>
              <w:t>II:</w:t>
            </w:r>
          </w:p>
        </w:tc>
        <w:tc>
          <w:tcPr>
            <w:tcW w:w="6792" w:type="dxa"/>
            <w:gridSpan w:val="2"/>
            <w:tcBorders>
              <w:top w:val="single" w:sz="4" w:space="0" w:color="C0C0C0"/>
              <w:bottom w:val="single" w:sz="4" w:space="0" w:color="BEBEBE"/>
            </w:tcBorders>
          </w:tcPr>
          <w:p>
            <w:pPr>
              <w:pStyle w:val="TableParagraph"/>
              <w:snapToGrid w:val="false"/>
              <w:spacing w:before="11" w:after="0"/>
              <w:jc w:val="left"/>
              <w:rPr>
                <w:b/>
                <w:b/>
                <w:sz w:val="20"/>
              </w:rPr>
            </w:pPr>
            <w:r>
              <w:rPr>
                <w:b/>
                <w:sz w:val="20"/>
              </w:rPr>
            </w:r>
          </w:p>
          <w:p>
            <w:pPr>
              <w:pStyle w:val="TableParagraph"/>
              <w:spacing w:lineRule="exact" w:line="242"/>
              <w:ind w:left="407" w:right="0" w:hanging="0"/>
              <w:jc w:val="left"/>
              <w:rPr>
                <w:b/>
                <w:b/>
                <w:sz w:val="20"/>
              </w:rPr>
            </w:pPr>
            <w:r>
              <w:rPr>
                <w:b/>
                <w:sz w:val="20"/>
              </w:rPr>
              <w:t>FORMULARIOS PARA LA GESTIÓN DE EMERGENCIAS.</w:t>
            </w:r>
          </w:p>
        </w:tc>
        <w:tc>
          <w:tcPr>
            <w:tcW w:w="1123" w:type="dxa"/>
            <w:tcBorders>
              <w:top w:val="single" w:sz="4" w:space="0" w:color="C0C0C0"/>
              <w:bottom w:val="single" w:sz="4" w:space="0" w:color="BEBEBE"/>
            </w:tcBorders>
          </w:tcPr>
          <w:p>
            <w:pPr>
              <w:pStyle w:val="TableParagraph"/>
              <w:snapToGrid w:val="false"/>
              <w:spacing w:before="11" w:after="0"/>
              <w:jc w:val="left"/>
              <w:rPr>
                <w:b/>
                <w:b/>
                <w:sz w:val="20"/>
              </w:rPr>
            </w:pPr>
            <w:r>
              <w:rPr>
                <w:b/>
                <w:sz w:val="20"/>
              </w:rPr>
            </w:r>
          </w:p>
          <w:p>
            <w:pPr>
              <w:pStyle w:val="TableParagraph"/>
              <w:spacing w:lineRule="exact" w:line="242"/>
              <w:ind w:left="0" w:right="102" w:hanging="0"/>
              <w:jc w:val="left"/>
              <w:rPr>
                <w:b/>
                <w:b/>
                <w:w w:val="95"/>
                <w:sz w:val="20"/>
              </w:rPr>
            </w:pPr>
            <w:r>
              <w:rPr>
                <w:b/>
                <w:w w:val="95"/>
                <w:sz w:val="20"/>
              </w:rPr>
              <w:t>73</w:t>
            </w:r>
          </w:p>
        </w:tc>
      </w:tr>
      <w:tr>
        <w:trPr>
          <w:trHeight w:val="520" w:hRule="atLeast"/>
        </w:trPr>
        <w:tc>
          <w:tcPr>
            <w:tcW w:w="1794" w:type="dxa"/>
            <w:tcBorders>
              <w:top w:val="single" w:sz="4" w:space="0" w:color="BEBEBE"/>
              <w:bottom w:val="single" w:sz="4" w:space="0" w:color="A6A6A6"/>
            </w:tcBorders>
          </w:tcPr>
          <w:p>
            <w:pPr>
              <w:pStyle w:val="TableParagraph"/>
              <w:snapToGrid w:val="false"/>
              <w:spacing w:before="1" w:after="0"/>
              <w:jc w:val="left"/>
              <w:rPr>
                <w:b/>
                <w:b/>
                <w:sz w:val="20"/>
              </w:rPr>
            </w:pPr>
            <w:r>
              <w:rPr>
                <w:b/>
                <w:sz w:val="20"/>
              </w:rPr>
            </w:r>
          </w:p>
          <w:p>
            <w:pPr>
              <w:pStyle w:val="TableParagraph"/>
              <w:numPr>
                <w:ilvl w:val="0"/>
                <w:numId w:val="13"/>
              </w:numPr>
              <w:tabs>
                <w:tab w:val="clear" w:pos="709"/>
                <w:tab w:val="left" w:pos="324" w:leader="none"/>
              </w:tabs>
              <w:jc w:val="left"/>
              <w:rPr/>
            </w:pPr>
            <w:r>
              <w:rPr>
                <w:b/>
                <w:sz w:val="20"/>
              </w:rPr>
              <w:t>APÉNDICE</w:t>
            </w:r>
            <w:r>
              <w:rPr>
                <w:b/>
                <w:spacing w:val="-3"/>
                <w:sz w:val="20"/>
              </w:rPr>
              <w:t xml:space="preserve"> </w:t>
            </w:r>
            <w:r>
              <w:rPr>
                <w:b/>
                <w:sz w:val="20"/>
              </w:rPr>
              <w:t>III:</w:t>
            </w:r>
          </w:p>
        </w:tc>
        <w:tc>
          <w:tcPr>
            <w:tcW w:w="6792" w:type="dxa"/>
            <w:gridSpan w:val="2"/>
            <w:tcBorders>
              <w:top w:val="single" w:sz="4" w:space="0" w:color="BEBEBE"/>
              <w:bottom w:val="single" w:sz="4" w:space="0" w:color="A6A6A6"/>
            </w:tcBorders>
          </w:tcPr>
          <w:p>
            <w:pPr>
              <w:pStyle w:val="TableParagraph"/>
              <w:snapToGrid w:val="false"/>
              <w:spacing w:before="51" w:after="0"/>
              <w:jc w:val="left"/>
              <w:rPr>
                <w:b/>
                <w:b/>
                <w:sz w:val="21"/>
              </w:rPr>
            </w:pPr>
            <w:r>
              <w:rPr>
                <w:b/>
                <w:sz w:val="21"/>
              </w:rPr>
            </w:r>
          </w:p>
          <w:p>
            <w:pPr>
              <w:pStyle w:val="TableParagraph"/>
              <w:ind w:left="407" w:right="0" w:hanging="0"/>
              <w:jc w:val="left"/>
              <w:rPr>
                <w:b/>
                <w:b/>
                <w:sz w:val="20"/>
              </w:rPr>
            </w:pPr>
            <w:r>
              <w:rPr>
                <w:b/>
                <w:sz w:val="20"/>
              </w:rPr>
              <w:t>PLANOS.</w:t>
            </w:r>
          </w:p>
        </w:tc>
        <w:tc>
          <w:tcPr>
            <w:tcW w:w="1123" w:type="dxa"/>
            <w:tcBorders>
              <w:top w:val="single" w:sz="4" w:space="0" w:color="BEBEBE"/>
              <w:bottom w:val="single" w:sz="4" w:space="0" w:color="A6A6A6"/>
            </w:tcBorders>
          </w:tcPr>
          <w:p>
            <w:pPr>
              <w:pStyle w:val="TableParagraph"/>
              <w:snapToGrid w:val="false"/>
              <w:spacing w:before="51" w:after="0"/>
              <w:jc w:val="left"/>
              <w:rPr>
                <w:b/>
                <w:b/>
                <w:sz w:val="21"/>
              </w:rPr>
            </w:pPr>
            <w:r>
              <w:rPr>
                <w:b/>
                <w:sz w:val="21"/>
              </w:rPr>
            </w:r>
          </w:p>
          <w:p>
            <w:pPr>
              <w:pStyle w:val="TableParagraph"/>
              <w:ind w:left="0" w:right="102" w:hanging="0"/>
              <w:jc w:val="left"/>
              <w:rPr>
                <w:b/>
                <w:b/>
                <w:w w:val="95"/>
                <w:sz w:val="20"/>
              </w:rPr>
            </w:pPr>
            <w:r>
              <w:rPr>
                <w:b/>
                <w:w w:val="95"/>
                <w:sz w:val="20"/>
              </w:rPr>
              <w:t>76</w:t>
            </w:r>
          </w:p>
        </w:tc>
      </w:tr>
      <w:tr>
        <w:trPr>
          <w:trHeight w:val="820" w:hRule="atLeast"/>
        </w:trPr>
        <w:tc>
          <w:tcPr>
            <w:tcW w:w="1794" w:type="dxa"/>
            <w:tcBorders>
              <w:bottom w:val="single" w:sz="4"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c>
          <w:tcPr>
            <w:tcW w:w="1590" w:type="dxa"/>
            <w:tcBorders>
              <w:bottom w:val="single" w:sz="4"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5202" w:type="dxa"/>
            <w:tcBorders>
              <w:bottom w:val="single" w:sz="4" w:space="0" w:color="000000"/>
            </w:tcBorders>
          </w:tcPr>
          <w:p>
            <w:pPr>
              <w:pStyle w:val="TableParagraph"/>
              <w:snapToGrid w:val="false"/>
              <w:spacing w:before="51" w:after="0"/>
              <w:jc w:val="left"/>
              <w:rPr>
                <w:rFonts w:ascii="Times New Roman" w:hAnsi="Times New Roman"/>
                <w:b/>
                <w:b/>
                <w:sz w:val="24"/>
              </w:rPr>
            </w:pPr>
            <w:r>
              <w:rPr>
                <w:rFonts w:ascii="Times New Roman" w:hAnsi="Times New Roman"/>
                <w:b/>
                <w:sz w:val="24"/>
              </w:rPr>
            </w:r>
          </w:p>
          <w:p>
            <w:pPr>
              <w:pStyle w:val="TableParagraph"/>
              <w:spacing w:lineRule="exact" w:line="292" w:before="215" w:after="0"/>
              <w:ind w:left="1071" w:right="0" w:hanging="0"/>
              <w:jc w:val="left"/>
              <w:rPr>
                <w:b/>
                <w:b/>
                <w:sz w:val="24"/>
              </w:rPr>
            </w:pPr>
            <w:r>
              <w:rPr>
                <w:b/>
                <w:sz w:val="24"/>
              </w:rPr>
              <w:t>PLANOS</w:t>
            </w:r>
          </w:p>
        </w:tc>
        <w:tc>
          <w:tcPr>
            <w:tcW w:w="1123" w:type="dxa"/>
            <w:tcBorders>
              <w:bottom w:val="single" w:sz="4"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488" w:hRule="atLeast"/>
        </w:trPr>
        <w:tc>
          <w:tcPr>
            <w:tcW w:w="1794" w:type="dxa"/>
            <w:tcBorders>
              <w:top w:val="single" w:sz="4"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op w:val="single" w:sz="4" w:space="0" w:color="000000"/>
            </w:tcBorders>
          </w:tcPr>
          <w:p>
            <w:pPr>
              <w:pStyle w:val="TableParagraph"/>
              <w:numPr>
                <w:ilvl w:val="0"/>
                <w:numId w:val="14"/>
              </w:numPr>
              <w:tabs>
                <w:tab w:val="clear" w:pos="709"/>
                <w:tab w:val="left" w:pos="516" w:leader="none"/>
              </w:tabs>
              <w:spacing w:before="119" w:after="0"/>
              <w:ind w:left="515" w:right="0" w:hanging="143"/>
              <w:jc w:val="left"/>
              <w:rPr/>
            </w:pPr>
            <w:r>
              <w:rPr>
                <w:sz w:val="20"/>
              </w:rPr>
              <w:t>Plano</w:t>
            </w:r>
            <w:r>
              <w:rPr>
                <w:spacing w:val="-1"/>
                <w:sz w:val="20"/>
              </w:rPr>
              <w:t xml:space="preserve"> </w:t>
            </w:r>
            <w:r>
              <w:rPr>
                <w:sz w:val="20"/>
              </w:rPr>
              <w:t>I:</w:t>
            </w:r>
          </w:p>
        </w:tc>
        <w:tc>
          <w:tcPr>
            <w:tcW w:w="5202" w:type="dxa"/>
            <w:tcBorders>
              <w:top w:val="single" w:sz="4" w:space="0" w:color="000000"/>
            </w:tcBorders>
          </w:tcPr>
          <w:p>
            <w:pPr>
              <w:pStyle w:val="TableParagraph"/>
              <w:spacing w:before="119" w:after="0"/>
              <w:ind w:left="257" w:right="0" w:hanging="0"/>
              <w:jc w:val="left"/>
              <w:rPr>
                <w:sz w:val="20"/>
              </w:rPr>
            </w:pPr>
            <w:r>
              <w:rPr>
                <w:sz w:val="20"/>
              </w:rPr>
              <w:t>Localización y Situación Geográfica.</w:t>
            </w:r>
          </w:p>
        </w:tc>
        <w:tc>
          <w:tcPr>
            <w:tcW w:w="1123" w:type="dxa"/>
            <w:tcBorders>
              <w:top w:val="single" w:sz="4"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6"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15"/>
              </w:numPr>
              <w:tabs>
                <w:tab w:val="clear" w:pos="709"/>
                <w:tab w:val="left" w:pos="516" w:leader="none"/>
              </w:tabs>
              <w:spacing w:before="118" w:after="0"/>
              <w:ind w:left="515" w:right="0" w:hanging="143"/>
              <w:jc w:val="left"/>
              <w:rPr/>
            </w:pPr>
            <w:r>
              <w:rPr>
                <w:sz w:val="20"/>
              </w:rPr>
              <w:t>Plano</w:t>
            </w:r>
            <w:r>
              <w:rPr>
                <w:spacing w:val="-1"/>
                <w:sz w:val="20"/>
              </w:rPr>
              <w:t xml:space="preserve"> </w:t>
            </w:r>
            <w:r>
              <w:rPr>
                <w:sz w:val="20"/>
              </w:rPr>
              <w:t>II:</w:t>
            </w:r>
          </w:p>
        </w:tc>
        <w:tc>
          <w:tcPr>
            <w:tcW w:w="5202" w:type="dxa"/>
            <w:tcBorders/>
          </w:tcPr>
          <w:p>
            <w:pPr>
              <w:pStyle w:val="TableParagraph"/>
              <w:spacing w:before="118" w:after="0"/>
              <w:ind w:left="257" w:right="0" w:hanging="0"/>
              <w:jc w:val="left"/>
              <w:rPr>
                <w:sz w:val="20"/>
              </w:rPr>
            </w:pPr>
            <w:r>
              <w:rPr>
                <w:sz w:val="20"/>
              </w:rPr>
              <w:t>Franja del Litoral del T.M. de Agüimes.</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5"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16"/>
              </w:numPr>
              <w:tabs>
                <w:tab w:val="clear" w:pos="709"/>
                <w:tab w:val="left" w:pos="516" w:leader="none"/>
              </w:tabs>
              <w:spacing w:before="116" w:after="0"/>
              <w:ind w:left="515" w:right="0" w:hanging="143"/>
              <w:jc w:val="left"/>
              <w:rPr/>
            </w:pPr>
            <w:r>
              <w:rPr>
                <w:sz w:val="20"/>
              </w:rPr>
              <w:t>Plano</w:t>
            </w:r>
            <w:r>
              <w:rPr>
                <w:spacing w:val="-1"/>
                <w:sz w:val="20"/>
              </w:rPr>
              <w:t xml:space="preserve"> </w:t>
            </w:r>
            <w:r>
              <w:rPr>
                <w:sz w:val="20"/>
              </w:rPr>
              <w:t>III:</w:t>
            </w:r>
          </w:p>
        </w:tc>
        <w:tc>
          <w:tcPr>
            <w:tcW w:w="5202" w:type="dxa"/>
            <w:tcBorders/>
          </w:tcPr>
          <w:p>
            <w:pPr>
              <w:pStyle w:val="TableParagraph"/>
              <w:spacing w:before="116" w:after="0"/>
              <w:ind w:left="257" w:right="0" w:hanging="0"/>
              <w:jc w:val="left"/>
              <w:rPr>
                <w:sz w:val="20"/>
              </w:rPr>
            </w:pPr>
            <w:r>
              <w:rPr>
                <w:sz w:val="20"/>
              </w:rPr>
              <w:t>Playas y ZBM-Zonas de Baño Marítimo.</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6"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17"/>
              </w:numPr>
              <w:tabs>
                <w:tab w:val="clear" w:pos="709"/>
                <w:tab w:val="left" w:pos="516" w:leader="none"/>
              </w:tabs>
              <w:spacing w:before="118" w:after="0"/>
              <w:ind w:left="515" w:right="0" w:hanging="143"/>
              <w:jc w:val="left"/>
              <w:rPr/>
            </w:pPr>
            <w:r>
              <w:rPr>
                <w:sz w:val="20"/>
              </w:rPr>
              <w:t>Plano</w:t>
            </w:r>
            <w:r>
              <w:rPr>
                <w:spacing w:val="-1"/>
                <w:sz w:val="20"/>
              </w:rPr>
              <w:t xml:space="preserve"> </w:t>
            </w:r>
            <w:r>
              <w:rPr>
                <w:sz w:val="20"/>
              </w:rPr>
              <w:t>IV:</w:t>
            </w:r>
          </w:p>
        </w:tc>
        <w:tc>
          <w:tcPr>
            <w:tcW w:w="5202" w:type="dxa"/>
            <w:tcBorders/>
          </w:tcPr>
          <w:p>
            <w:pPr>
              <w:pStyle w:val="TableParagraph"/>
              <w:spacing w:before="118" w:after="0"/>
              <w:ind w:left="257" w:right="0" w:hanging="0"/>
              <w:jc w:val="left"/>
              <w:rPr>
                <w:sz w:val="20"/>
              </w:rPr>
            </w:pPr>
            <w:r>
              <w:rPr>
                <w:sz w:val="20"/>
              </w:rPr>
              <w:t>Riesgo por inundaciones.</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6"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18"/>
              </w:numPr>
              <w:tabs>
                <w:tab w:val="clear" w:pos="709"/>
                <w:tab w:val="left" w:pos="516" w:leader="none"/>
              </w:tabs>
              <w:spacing w:before="117" w:after="0"/>
              <w:ind w:left="515" w:right="0" w:hanging="143"/>
              <w:jc w:val="left"/>
              <w:rPr/>
            </w:pPr>
            <w:r>
              <w:rPr>
                <w:sz w:val="20"/>
              </w:rPr>
              <w:t>Plano</w:t>
            </w:r>
            <w:r>
              <w:rPr>
                <w:spacing w:val="-1"/>
                <w:sz w:val="20"/>
              </w:rPr>
              <w:t xml:space="preserve"> </w:t>
            </w:r>
            <w:r>
              <w:rPr>
                <w:sz w:val="20"/>
              </w:rPr>
              <w:t>V:</w:t>
            </w:r>
          </w:p>
        </w:tc>
        <w:tc>
          <w:tcPr>
            <w:tcW w:w="5202" w:type="dxa"/>
            <w:tcBorders/>
          </w:tcPr>
          <w:p>
            <w:pPr>
              <w:pStyle w:val="TableParagraph"/>
              <w:spacing w:before="117" w:after="0"/>
              <w:ind w:left="257" w:right="0" w:hanging="0"/>
              <w:jc w:val="left"/>
              <w:rPr>
                <w:sz w:val="20"/>
              </w:rPr>
            </w:pPr>
            <w:r>
              <w:rPr>
                <w:sz w:val="20"/>
              </w:rPr>
              <w:t>Riesgo por actividad aeronáutica.</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7"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19"/>
              </w:numPr>
              <w:tabs>
                <w:tab w:val="clear" w:pos="709"/>
                <w:tab w:val="left" w:pos="516" w:leader="none"/>
              </w:tabs>
              <w:spacing w:before="118" w:after="0"/>
              <w:ind w:left="515" w:right="0" w:hanging="143"/>
              <w:jc w:val="left"/>
              <w:rPr/>
            </w:pPr>
            <w:r>
              <w:rPr>
                <w:sz w:val="20"/>
              </w:rPr>
              <w:t>Plano</w:t>
            </w:r>
            <w:r>
              <w:rPr>
                <w:spacing w:val="-1"/>
                <w:sz w:val="20"/>
              </w:rPr>
              <w:t xml:space="preserve"> </w:t>
            </w:r>
            <w:r>
              <w:rPr>
                <w:sz w:val="20"/>
              </w:rPr>
              <w:t>VI:</w:t>
            </w:r>
          </w:p>
        </w:tc>
        <w:tc>
          <w:tcPr>
            <w:tcW w:w="5202" w:type="dxa"/>
            <w:tcBorders/>
          </w:tcPr>
          <w:p>
            <w:pPr>
              <w:pStyle w:val="TableParagraph"/>
              <w:spacing w:before="118" w:after="0"/>
              <w:ind w:left="257" w:right="0" w:hanging="0"/>
              <w:jc w:val="left"/>
              <w:rPr>
                <w:sz w:val="20"/>
              </w:rPr>
            </w:pPr>
            <w:r>
              <w:rPr>
                <w:sz w:val="20"/>
              </w:rPr>
              <w:t>Riesgo por contaminación marítima.</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5"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20"/>
              </w:numPr>
              <w:tabs>
                <w:tab w:val="clear" w:pos="709"/>
                <w:tab w:val="left" w:pos="516" w:leader="none"/>
              </w:tabs>
              <w:spacing w:before="118" w:after="0"/>
              <w:ind w:left="515" w:right="0" w:hanging="143"/>
              <w:jc w:val="left"/>
              <w:rPr/>
            </w:pPr>
            <w:r>
              <w:rPr>
                <w:sz w:val="20"/>
              </w:rPr>
              <w:t>Plano</w:t>
            </w:r>
            <w:r>
              <w:rPr>
                <w:spacing w:val="-1"/>
                <w:sz w:val="20"/>
              </w:rPr>
              <w:t xml:space="preserve"> </w:t>
            </w:r>
            <w:r>
              <w:rPr>
                <w:sz w:val="20"/>
              </w:rPr>
              <w:t>VII:</w:t>
            </w:r>
          </w:p>
        </w:tc>
        <w:tc>
          <w:tcPr>
            <w:tcW w:w="5202" w:type="dxa"/>
            <w:tcBorders/>
          </w:tcPr>
          <w:p>
            <w:pPr>
              <w:pStyle w:val="TableParagraph"/>
              <w:spacing w:before="118" w:after="0"/>
              <w:ind w:left="257" w:right="0" w:hanging="0"/>
              <w:jc w:val="left"/>
              <w:rPr>
                <w:sz w:val="20"/>
              </w:rPr>
            </w:pPr>
            <w:r>
              <w:rPr>
                <w:sz w:val="20"/>
              </w:rPr>
              <w:t>Franja del Litoral del T.M. de Agüimes.</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6"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21"/>
              </w:numPr>
              <w:tabs>
                <w:tab w:val="clear" w:pos="709"/>
                <w:tab w:val="left" w:pos="516" w:leader="none"/>
              </w:tabs>
              <w:spacing w:before="116" w:after="0"/>
              <w:ind w:left="515" w:right="0" w:hanging="143"/>
              <w:jc w:val="left"/>
              <w:rPr/>
            </w:pPr>
            <w:r>
              <w:rPr>
                <w:sz w:val="20"/>
              </w:rPr>
              <w:t>Plano</w:t>
            </w:r>
            <w:r>
              <w:rPr>
                <w:spacing w:val="-1"/>
                <w:sz w:val="20"/>
              </w:rPr>
              <w:t xml:space="preserve"> </w:t>
            </w:r>
            <w:r>
              <w:rPr>
                <w:sz w:val="20"/>
              </w:rPr>
              <w:t>VIII:</w:t>
            </w:r>
          </w:p>
        </w:tc>
        <w:tc>
          <w:tcPr>
            <w:tcW w:w="5202" w:type="dxa"/>
            <w:tcBorders/>
          </w:tcPr>
          <w:p>
            <w:pPr>
              <w:pStyle w:val="TableParagraph"/>
              <w:spacing w:before="116" w:after="0"/>
              <w:ind w:left="257" w:right="0" w:hanging="0"/>
              <w:jc w:val="left"/>
              <w:rPr>
                <w:sz w:val="20"/>
              </w:rPr>
            </w:pPr>
            <w:r>
              <w:rPr>
                <w:sz w:val="20"/>
              </w:rPr>
              <w:t>Sectorización del Litoral del T.M. de Agüimes I.</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85"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22"/>
              </w:numPr>
              <w:tabs>
                <w:tab w:val="clear" w:pos="709"/>
                <w:tab w:val="left" w:pos="516" w:leader="none"/>
              </w:tabs>
              <w:spacing w:before="118" w:after="0"/>
              <w:ind w:left="515" w:right="0" w:hanging="143"/>
              <w:jc w:val="left"/>
              <w:rPr/>
            </w:pPr>
            <w:r>
              <w:rPr>
                <w:sz w:val="20"/>
              </w:rPr>
              <w:t>Plano</w:t>
            </w:r>
            <w:r>
              <w:rPr>
                <w:spacing w:val="-1"/>
                <w:sz w:val="20"/>
              </w:rPr>
              <w:t xml:space="preserve"> </w:t>
            </w:r>
            <w:r>
              <w:rPr>
                <w:sz w:val="20"/>
              </w:rPr>
              <w:t>IX:</w:t>
            </w:r>
          </w:p>
        </w:tc>
        <w:tc>
          <w:tcPr>
            <w:tcW w:w="5202" w:type="dxa"/>
            <w:tcBorders/>
          </w:tcPr>
          <w:p>
            <w:pPr>
              <w:pStyle w:val="TableParagraph"/>
              <w:spacing w:before="118" w:after="0"/>
              <w:ind w:left="257" w:right="0" w:hanging="0"/>
              <w:jc w:val="left"/>
              <w:rPr>
                <w:sz w:val="20"/>
              </w:rPr>
            </w:pPr>
            <w:r>
              <w:rPr>
                <w:sz w:val="20"/>
              </w:rPr>
              <w:t>Sectorización del Litoral del T.M. de Agüimes II.</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56" w:hRule="atLeast"/>
        </w:trPr>
        <w:tc>
          <w:tcPr>
            <w:tcW w:w="1794"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c>
          <w:tcPr>
            <w:tcW w:w="1590" w:type="dxa"/>
            <w:tcBorders/>
          </w:tcPr>
          <w:p>
            <w:pPr>
              <w:pStyle w:val="TableParagraph"/>
              <w:numPr>
                <w:ilvl w:val="0"/>
                <w:numId w:val="23"/>
              </w:numPr>
              <w:tabs>
                <w:tab w:val="clear" w:pos="709"/>
                <w:tab w:val="left" w:pos="516" w:leader="none"/>
              </w:tabs>
              <w:spacing w:lineRule="exact" w:line="220" w:before="116" w:after="0"/>
              <w:ind w:left="515" w:right="0" w:hanging="143"/>
              <w:jc w:val="left"/>
              <w:rPr/>
            </w:pPr>
            <w:r>
              <w:rPr>
                <w:sz w:val="20"/>
              </w:rPr>
              <w:t>Plano</w:t>
            </w:r>
            <w:r>
              <w:rPr>
                <w:spacing w:val="-1"/>
                <w:sz w:val="20"/>
              </w:rPr>
              <w:t xml:space="preserve"> </w:t>
            </w:r>
            <w:r>
              <w:rPr>
                <w:sz w:val="20"/>
              </w:rPr>
              <w:t>X:</w:t>
            </w:r>
          </w:p>
        </w:tc>
        <w:tc>
          <w:tcPr>
            <w:tcW w:w="5202" w:type="dxa"/>
            <w:tcBorders/>
          </w:tcPr>
          <w:p>
            <w:pPr>
              <w:pStyle w:val="TableParagraph"/>
              <w:spacing w:lineRule="exact" w:line="220" w:before="116" w:after="0"/>
              <w:ind w:left="257" w:right="0" w:hanging="0"/>
              <w:jc w:val="left"/>
              <w:rPr>
                <w:sz w:val="20"/>
              </w:rPr>
            </w:pPr>
            <w:r>
              <w:rPr>
                <w:sz w:val="20"/>
              </w:rPr>
              <w:t>Señalítica de seguridad y emergencia.</w:t>
            </w:r>
          </w:p>
        </w:tc>
        <w:tc>
          <w:tcPr>
            <w:tcW w:w="1123" w:type="dxa"/>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bl>
    <w:p>
      <w:pPr>
        <w:sectPr>
          <w:headerReference w:type="default" r:id="rId9"/>
          <w:footerReference w:type="default" r:id="rId10"/>
          <w:type w:val="nextPage"/>
          <w:pgSz w:w="12240" w:h="15840"/>
          <w:pgMar w:left="1040" w:right="0" w:header="142" w:top="660" w:footer="1120" w:bottom="1380" w:gutter="0"/>
          <w:pgNumType w:fmt="decimal"/>
          <w:formProt w:val="false"/>
          <w:textDirection w:val="lrTb"/>
          <w:docGrid w:type="default" w:linePitch="360" w:charSpace="4294963199"/>
        </w:sectPr>
      </w:pPr>
    </w:p>
    <w:p>
      <w:pPr>
        <w:pStyle w:val="Cuerpodetexto"/>
        <w:spacing w:before="10" w:after="0"/>
        <w:jc w:val="left"/>
        <w:rPr>
          <w:rFonts w:ascii="Times New Roman" w:hAnsi="Times New Roman"/>
          <w:sz w:val="18"/>
        </w:rPr>
      </w:pPr>
      <w:r>
        <w:rPr>
          <w:rFonts w:ascii="Times New Roman" w:hAnsi="Times New Roman"/>
          <w:sz w:val="18"/>
        </w:rPr>
      </w:r>
    </w:p>
    <w:p>
      <w:pPr>
        <w:sectPr>
          <w:headerReference w:type="default" r:id="rId12"/>
          <w:footerReference w:type="default" r:id="rId13"/>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000750" cy="8353425"/>
            <wp:effectExtent l="0" t="0" r="0" b="0"/>
            <wp:docPr id="18"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descr=""/>
                    <pic:cNvPicPr>
                      <a:picLocks noChangeAspect="1" noChangeArrowheads="1"/>
                    </pic:cNvPicPr>
                  </pic:nvPicPr>
                  <pic:blipFill>
                    <a:blip r:embed="rId11"/>
                    <a:srcRect l="-6" t="-4" r="-6" b="-4"/>
                    <a:stretch>
                      <a:fillRect/>
                    </a:stretch>
                  </pic:blipFill>
                  <pic:spPr bwMode="auto">
                    <a:xfrm>
                      <a:off x="0" y="0"/>
                      <a:ext cx="6000750" cy="8353425"/>
                    </a:xfrm>
                    <a:prstGeom prst="rect">
                      <a:avLst/>
                    </a:prstGeom>
                  </pic:spPr>
                </pic:pic>
              </a:graphicData>
            </a:graphic>
          </wp:inline>
        </w:drawing>
      </w:r>
    </w:p>
    <w:p>
      <w:pPr>
        <w:pStyle w:val="Cuerpodetexto"/>
        <w:spacing w:before="10" w:after="0"/>
        <w:jc w:val="left"/>
        <w:rPr>
          <w:rFonts w:ascii="Times New Roman" w:hAnsi="Times New Roman"/>
          <w:sz w:val="15"/>
        </w:rPr>
      </w:pPr>
      <w:r>
        <w:rPr>
          <w:rFonts w:ascii="Times New Roman" w:hAnsi="Times New Roman"/>
          <w:sz w:val="15"/>
        </w:rPr>
      </w:r>
    </w:p>
    <w:p>
      <w:pPr>
        <w:pStyle w:val="Heading3"/>
        <w:spacing w:before="56" w:after="23"/>
        <w:ind w:left="710" w:right="942" w:hanging="0"/>
        <w:jc w:val="left"/>
        <w:rPr/>
      </w:pPr>
      <w:r>
        <w:rPr/>
        <w:t>PRESENTACIÓN</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20"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60" w:before="119" w:after="0"/>
        <w:ind w:left="662" w:right="894" w:hanging="0"/>
        <w:jc w:val="left"/>
        <w:rPr/>
      </w:pPr>
      <w:r>
        <w:rPr/>
        <w:t xml:space="preserve">El litoral de Agüimes se encuentra en la zona sur este de la Isla de Gran Canaria, en el que se encuentran las conocidas </w:t>
      </w:r>
      <w:r>
        <w:rPr>
          <w:b/>
        </w:rPr>
        <w:t>Playas de: Arinaga, Vargas, El Cabrón, Los Cuervitos, Tres Peos, Muelle Viejo, Risco Verde, Cañada de Los Conejos y Soco Negro</w:t>
      </w:r>
      <w:r>
        <w:rPr/>
        <w:t>. Sus características tanto físicas como meteorológicas, son propicias para su uso náutico, así como para el disfrute lúdico-social. En el litoral de Agüimes se celebran diversos eventos deportivos y sociales. Por éste motivo y también por la alta afluencia de población, se hace necesaria la elaboración de un análisis Plan de Seguridad y Salvamento. El Plan de Seguridad y Salvamento contempla las situaciones de emergencia que pudiesen surgir en  zonas de paseo marítimo y zonas de baño, en las que estuvieran en riesgo personas, bienes y medio ambiente. Se recogen los aspectos referentes a acciones de Vigilancia, Salvamento y</w:t>
      </w:r>
      <w:r>
        <w:rPr>
          <w:spacing w:val="-11"/>
        </w:rPr>
        <w:t xml:space="preserve"> </w:t>
      </w:r>
      <w:r>
        <w:rPr/>
        <w:t>Socorrismo.</w:t>
      </w:r>
    </w:p>
    <w:p>
      <w:pPr>
        <w:pStyle w:val="Cuerpodetexto"/>
        <w:spacing w:before="122" w:after="0"/>
        <w:ind w:left="707" w:right="0" w:hanging="0"/>
        <w:jc w:val="left"/>
        <w:rPr/>
      </w:pPr>
      <w:r>
        <w:rPr/>
        <w:t>Se distinguen tres fases:</w:t>
      </w:r>
    </w:p>
    <w:p>
      <w:pPr>
        <w:pStyle w:val="Cuerpodetexto"/>
        <w:spacing w:before="9" w:after="0"/>
        <w:jc w:val="left"/>
        <w:rPr>
          <w:sz w:val="19"/>
        </w:rPr>
      </w:pPr>
      <w:r>
        <w:rPr>
          <w:sz w:val="19"/>
        </w:rPr>
      </w:r>
    </w:p>
    <w:p>
      <w:pPr>
        <w:pStyle w:val="Prrafodelista"/>
        <w:numPr>
          <w:ilvl w:val="1"/>
          <w:numId w:val="2"/>
        </w:numPr>
        <w:tabs>
          <w:tab w:val="clear" w:pos="709"/>
          <w:tab w:val="left" w:pos="1382" w:leader="none"/>
        </w:tabs>
        <w:spacing w:lineRule="auto" w:line="350" w:before="1" w:after="0"/>
        <w:ind w:left="1382" w:right="905" w:hanging="360"/>
        <w:jc w:val="left"/>
        <w:rPr/>
      </w:pPr>
      <w:r>
        <w:rPr>
          <w:sz w:val="20"/>
        </w:rPr>
        <w:t>PREVISIÓN: Análisis, estudio y descripción de posibles riesgos, posibles zonas afectadas y equipos de de apoyo para la ayuda</w:t>
      </w:r>
      <w:r>
        <w:rPr>
          <w:spacing w:val="-3"/>
          <w:sz w:val="20"/>
        </w:rPr>
        <w:t xml:space="preserve"> </w:t>
      </w:r>
      <w:r>
        <w:rPr>
          <w:sz w:val="20"/>
        </w:rPr>
        <w:t>externa.</w:t>
      </w:r>
    </w:p>
    <w:p>
      <w:pPr>
        <w:pStyle w:val="Prrafodelista"/>
        <w:numPr>
          <w:ilvl w:val="1"/>
          <w:numId w:val="2"/>
        </w:numPr>
        <w:tabs>
          <w:tab w:val="clear" w:pos="709"/>
          <w:tab w:val="left" w:pos="1381" w:leader="none"/>
          <w:tab w:val="left" w:pos="1382" w:leader="none"/>
        </w:tabs>
        <w:spacing w:before="135" w:after="0"/>
        <w:ind w:left="1382" w:right="0" w:hanging="361"/>
        <w:jc w:val="left"/>
        <w:rPr/>
      </w:pPr>
      <w:r>
        <w:rPr>
          <w:sz w:val="20"/>
        </w:rPr>
        <w:t>PREVENCIÓN: Estudio de medidas a tomar para evitar o reducir las situaciones de</w:t>
      </w:r>
      <w:r>
        <w:rPr>
          <w:spacing w:val="-13"/>
          <w:sz w:val="20"/>
        </w:rPr>
        <w:t xml:space="preserve"> </w:t>
      </w:r>
      <w:r>
        <w:rPr>
          <w:sz w:val="20"/>
        </w:rPr>
        <w:t>riesgo.</w:t>
      </w:r>
    </w:p>
    <w:p>
      <w:pPr>
        <w:pStyle w:val="Cuerpodetexto"/>
        <w:spacing w:before="10" w:after="0"/>
        <w:jc w:val="left"/>
        <w:rPr>
          <w:rFonts w:ascii="Symbol" w:hAnsi="Symbol" w:cs="Symbol"/>
          <w:sz w:val="19"/>
        </w:rPr>
      </w:pPr>
      <w:r>
        <w:rPr>
          <w:rFonts w:cs="Symbol" w:ascii="Symbol" w:hAnsi="Symbol"/>
          <w:sz w:val="19"/>
        </w:rPr>
      </w:r>
    </w:p>
    <w:p>
      <w:pPr>
        <w:pStyle w:val="Prrafodelista"/>
        <w:numPr>
          <w:ilvl w:val="1"/>
          <w:numId w:val="2"/>
        </w:numPr>
        <w:tabs>
          <w:tab w:val="clear" w:pos="709"/>
          <w:tab w:val="left" w:pos="1382" w:leader="none"/>
        </w:tabs>
        <w:spacing w:lineRule="auto" w:line="350"/>
        <w:ind w:left="1382" w:right="902" w:hanging="360"/>
        <w:jc w:val="left"/>
        <w:rPr/>
      </w:pPr>
      <w:r>
        <w:rPr>
          <w:sz w:val="20"/>
        </w:rPr>
        <w:t>PLANIFICACIÓN: Estructura organizativa de medios y recursos para evitar o mitigar los riesgos que ponen en peligro a personas, bienes y</w:t>
      </w:r>
      <w:r>
        <w:rPr>
          <w:spacing w:val="1"/>
          <w:sz w:val="20"/>
        </w:rPr>
        <w:t xml:space="preserve"> </w:t>
      </w:r>
      <w:r>
        <w:rPr>
          <w:sz w:val="20"/>
        </w:rPr>
        <w:t>medioambiente.</w:t>
      </w:r>
    </w:p>
    <w:p>
      <w:pPr>
        <w:pStyle w:val="Cuerpodetexto"/>
        <w:spacing w:lineRule="auto" w:line="360" w:before="134" w:after="0"/>
        <w:ind w:left="662" w:right="898" w:hanging="0"/>
        <w:jc w:val="left"/>
        <w:rPr/>
      </w:pPr>
      <w:r>
        <w:rPr/>
        <w:t>Por tal justificación, con el fin de coordinar las acciones orientadas a prevenir riesgos y paliar las consecuencias de posibles daños a las personas y/o bienes, se redacta este PLAN DE SEGURIDAD Y SALVAMENTO, en el que se especifican el conjunto de acciones a ejecutar autónomamente en caso de situaciones de emergencia.</w:t>
      </w:r>
    </w:p>
    <w:p>
      <w:pPr>
        <w:pStyle w:val="Cuerpodetexto"/>
        <w:spacing w:lineRule="auto" w:line="360" w:before="118" w:after="0"/>
        <w:ind w:left="662" w:right="893" w:hanging="0"/>
        <w:jc w:val="left"/>
        <w:rPr/>
      </w:pPr>
      <w:r>
        <w:rPr/>
        <w:t>Para un adecuado análisis del presente PLAN DE SEGURIDAD Y SALVAMENTO, se han tenido en cuenta aquellos elementos vulnerables expuestos a cierto nivel de riesgo, y que con mayor probabilidad puedan verse afectados, no contemplándose en este documento, los incidentes debidos a grave riesgo, catástrofe o calamidad pública, para los cuales, se aplicará el correspondiente PLAN DE EMERGENCIAS MUNICIPAL de ámbito inmediatamente superior, el  Plan Insular de Protección Civil y Emergencias (PIPCE) o el de la Comunidad Autonómica (PLATECA), según sea necesario o</w:t>
      </w:r>
      <w:r>
        <w:rPr>
          <w:spacing w:val="-1"/>
        </w:rPr>
        <w:t xml:space="preserve"> </w:t>
      </w:r>
      <w:r>
        <w:rPr/>
        <w:t>corresponda.</w:t>
      </w:r>
    </w:p>
    <w:p>
      <w:pPr>
        <w:sectPr>
          <w:headerReference w:type="default" r:id="rId14"/>
          <w:footerReference w:type="default" r:id="rId15"/>
          <w:type w:val="nextPage"/>
          <w:pgSz w:w="12240" w:h="15840"/>
          <w:pgMar w:left="1040" w:right="0" w:header="142" w:top="660" w:footer="1120" w:bottom="1300" w:gutter="0"/>
          <w:pgNumType w:fmt="decimal"/>
          <w:formProt w:val="false"/>
          <w:textDirection w:val="lrTb"/>
          <w:docGrid w:type="default" w:linePitch="360" w:charSpace="4294963199"/>
        </w:sectPr>
        <w:pStyle w:val="Normal"/>
        <w:spacing w:lineRule="auto" w:line="360" w:before="122" w:after="0"/>
        <w:ind w:left="662" w:right="899" w:hanging="0"/>
        <w:jc w:val="left"/>
        <w:rPr/>
      </w:pPr>
      <w:r>
        <w:rPr>
          <w:sz w:val="20"/>
        </w:rPr>
        <w:t xml:space="preserve">Este documento ha de ser ratificado y aprobado por la concejalía de playas del </w:t>
      </w:r>
      <w:r>
        <w:rPr>
          <w:b/>
          <w:sz w:val="20"/>
        </w:rPr>
        <w:t xml:space="preserve">Itre. Ayuntamiento de la Villa de Agüimes </w:t>
      </w:r>
      <w:r>
        <w:rPr>
          <w:sz w:val="20"/>
        </w:rPr>
        <w:t>y/o por aquel estamento que así, lo designe la administración competente.</w:t>
      </w:r>
    </w:p>
    <w:p>
      <w:pPr>
        <w:pStyle w:val="Cuerpodetexto"/>
        <w:spacing w:before="10" w:after="0"/>
        <w:jc w:val="left"/>
        <w:rPr>
          <w:rFonts w:ascii="Times New Roman" w:hAnsi="Times New Roman"/>
          <w:sz w:val="20"/>
        </w:rPr>
      </w:pPr>
      <w:r>
        <w:rPr>
          <w:rFonts w:ascii="Times New Roman" w:hAnsi="Times New Roman"/>
          <w:sz w:val="20"/>
        </w:rPr>
      </w:r>
    </w:p>
    <w:p>
      <w:pPr>
        <w:sectPr>
          <w:headerReference w:type="default" r:id="rId17"/>
          <w:footerReference w:type="default" r:id="rId18"/>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22"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descr=""/>
                    <pic:cNvPicPr>
                      <a:picLocks noChangeAspect="1" noChangeArrowheads="1"/>
                    </pic:cNvPicPr>
                  </pic:nvPicPr>
                  <pic:blipFill>
                    <a:blip r:embed="rId16"/>
                    <a:srcRect l="-6" t="-4" r="-6" b="-4"/>
                    <a:stretch>
                      <a:fillRect/>
                    </a:stretch>
                  </pic:blipFill>
                  <pic:spPr bwMode="auto">
                    <a:xfrm>
                      <a:off x="0" y="0"/>
                      <a:ext cx="6115050" cy="8515350"/>
                    </a:xfrm>
                    <a:prstGeom prst="rect">
                      <a:avLst/>
                    </a:prstGeom>
                  </pic:spPr>
                </pic:pic>
              </a:graphicData>
            </a:graphic>
          </wp:inline>
        </w:drawing>
      </w:r>
    </w:p>
    <w:p>
      <w:pPr>
        <w:pStyle w:val="Cuerpodetexto"/>
        <w:spacing w:before="10" w:after="0"/>
        <w:jc w:val="left"/>
        <w:rPr>
          <w:rFonts w:ascii="Times New Roman" w:hAnsi="Times New Roman"/>
          <w:sz w:val="15"/>
        </w:rPr>
      </w:pPr>
      <w:r>
        <w:rPr>
          <w:rFonts w:ascii="Times New Roman" w:hAnsi="Times New Roman"/>
          <w:sz w:val="15"/>
        </w:rPr>
      </w:r>
    </w:p>
    <w:p>
      <w:pPr>
        <w:pStyle w:val="Heading3"/>
        <w:spacing w:before="56" w:after="23"/>
        <w:ind w:left="710" w:right="945" w:hanging="0"/>
        <w:jc w:val="left"/>
        <w:rPr/>
      </w:pPr>
      <w:r>
        <w:rPr/>
        <w:t>MARCO LEGAL</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24"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Prrafodelista"/>
        <w:numPr>
          <w:ilvl w:val="1"/>
          <w:numId w:val="2"/>
        </w:numPr>
        <w:tabs>
          <w:tab w:val="clear" w:pos="709"/>
          <w:tab w:val="left" w:pos="1381" w:leader="none"/>
          <w:tab w:val="left" w:pos="1382" w:leader="none"/>
        </w:tabs>
        <w:spacing w:lineRule="auto" w:line="307" w:before="65" w:after="0"/>
        <w:ind w:left="1382" w:right="972" w:hanging="360"/>
        <w:jc w:val="left"/>
        <w:rPr/>
      </w:pPr>
      <w:r>
        <w:rPr>
          <w:sz w:val="20"/>
        </w:rPr>
        <w:t>La Orden de la Presidencia del Gobierno, de fecha 31 de julio de 1972 (BOE nº 184, de 2 de agosto de 1972), por la que se dictan normas e instrucciones para la seguridad humana en los lugares de</w:t>
      </w:r>
      <w:r>
        <w:rPr>
          <w:spacing w:val="20"/>
          <w:sz w:val="20"/>
        </w:rPr>
        <w:t xml:space="preserve"> </w:t>
      </w:r>
      <w:r>
        <w:rPr>
          <w:sz w:val="20"/>
        </w:rPr>
        <w:t>baño.</w:t>
      </w:r>
    </w:p>
    <w:p>
      <w:pPr>
        <w:pStyle w:val="Prrafodelista"/>
        <w:numPr>
          <w:ilvl w:val="1"/>
          <w:numId w:val="2"/>
        </w:numPr>
        <w:tabs>
          <w:tab w:val="clear" w:pos="709"/>
          <w:tab w:val="left" w:pos="1381" w:leader="none"/>
          <w:tab w:val="left" w:pos="1382" w:leader="none"/>
        </w:tabs>
        <w:spacing w:lineRule="auto" w:line="307"/>
        <w:ind w:left="1382" w:right="2575" w:hanging="360"/>
        <w:jc w:val="left"/>
        <w:rPr/>
      </w:pPr>
      <w:r>
        <w:rPr>
          <w:sz w:val="20"/>
        </w:rPr>
        <w:t>Ley 7/1985, de 2 de abril, Reguladora de las Bases del Régimen Local. La Ley 22/1988, de 28 de julio, de</w:t>
      </w:r>
      <w:r>
        <w:rPr>
          <w:spacing w:val="-2"/>
          <w:sz w:val="20"/>
        </w:rPr>
        <w:t xml:space="preserve"> </w:t>
      </w:r>
      <w:r>
        <w:rPr>
          <w:sz w:val="20"/>
        </w:rPr>
        <w:t>Costas.</w:t>
      </w:r>
    </w:p>
    <w:p>
      <w:pPr>
        <w:pStyle w:val="Prrafodelista"/>
        <w:numPr>
          <w:ilvl w:val="1"/>
          <w:numId w:val="2"/>
        </w:numPr>
        <w:tabs>
          <w:tab w:val="clear" w:pos="709"/>
          <w:tab w:val="left" w:pos="1381" w:leader="none"/>
          <w:tab w:val="left" w:pos="1382" w:leader="none"/>
        </w:tabs>
        <w:spacing w:lineRule="auto" w:line="312"/>
        <w:ind w:left="1382" w:right="969" w:hanging="360"/>
        <w:jc w:val="left"/>
        <w:rPr/>
      </w:pPr>
      <w:r>
        <w:rPr>
          <w:sz w:val="20"/>
        </w:rPr>
        <w:t>Sentencia del Tribunal Constitucional 149/1991, de 4 de julio, por la que se resuelven determinados recursos de inconstitucionalidad interpuestos contra la Ley 22/1988,</w:t>
      </w:r>
      <w:r>
        <w:rPr>
          <w:spacing w:val="1"/>
          <w:sz w:val="20"/>
        </w:rPr>
        <w:t xml:space="preserve"> </w:t>
      </w:r>
      <w:r>
        <w:rPr>
          <w:sz w:val="20"/>
        </w:rPr>
        <w:t>de</w:t>
      </w:r>
    </w:p>
    <w:p>
      <w:pPr>
        <w:pStyle w:val="Prrafodelista"/>
        <w:numPr>
          <w:ilvl w:val="1"/>
          <w:numId w:val="2"/>
        </w:numPr>
        <w:tabs>
          <w:tab w:val="clear" w:pos="709"/>
          <w:tab w:val="left" w:pos="1382" w:leader="none"/>
        </w:tabs>
        <w:spacing w:lineRule="auto" w:line="312"/>
        <w:ind w:left="1382" w:right="965" w:hanging="360"/>
        <w:jc w:val="left"/>
        <w:rPr/>
      </w:pPr>
      <w:r>
        <w:rPr>
          <w:sz w:val="20"/>
        </w:rPr>
        <w:t>28 de julio, de Costas, recoge en su fundamento jurídico 7.i), en  relación con la elaboración  y  aprobación de normas sobre seguridad humana en lugares de baño, que si bien es evidente que tales normas afectan directamente al uso común del dominio público, cuya regulación es competencia estatal, pueden encuadrarse al mismo tiempo en el ámbito de la protección</w:t>
      </w:r>
      <w:r>
        <w:rPr>
          <w:spacing w:val="-1"/>
          <w:sz w:val="20"/>
        </w:rPr>
        <w:t xml:space="preserve"> </w:t>
      </w:r>
      <w:r>
        <w:rPr>
          <w:sz w:val="20"/>
        </w:rPr>
        <w:t>civil.</w:t>
      </w:r>
    </w:p>
    <w:p>
      <w:pPr>
        <w:pStyle w:val="Prrafodelista"/>
        <w:numPr>
          <w:ilvl w:val="1"/>
          <w:numId w:val="2"/>
        </w:numPr>
        <w:tabs>
          <w:tab w:val="clear" w:pos="709"/>
          <w:tab w:val="left" w:pos="1382" w:leader="none"/>
        </w:tabs>
        <w:spacing w:lineRule="exact" w:line="244"/>
        <w:ind w:left="1382" w:right="0" w:hanging="361"/>
        <w:jc w:val="left"/>
        <w:rPr/>
      </w:pPr>
      <w:r>
        <w:rPr>
          <w:sz w:val="20"/>
        </w:rPr>
        <w:t>Ley 7/1995, de 6 de abril, de Ordenación del Turismo de</w:t>
      </w:r>
      <w:r>
        <w:rPr>
          <w:spacing w:val="2"/>
          <w:sz w:val="20"/>
        </w:rPr>
        <w:t xml:space="preserve"> </w:t>
      </w:r>
      <w:r>
        <w:rPr>
          <w:sz w:val="20"/>
        </w:rPr>
        <w:t>Canarias.</w:t>
      </w:r>
    </w:p>
    <w:p>
      <w:pPr>
        <w:pStyle w:val="Prrafodelista"/>
        <w:numPr>
          <w:ilvl w:val="1"/>
          <w:numId w:val="2"/>
        </w:numPr>
        <w:tabs>
          <w:tab w:val="clear" w:pos="709"/>
          <w:tab w:val="left" w:pos="1381" w:leader="none"/>
          <w:tab w:val="left" w:pos="1382" w:leader="none"/>
        </w:tabs>
        <w:spacing w:before="60" w:after="0"/>
        <w:ind w:left="1382" w:right="0" w:hanging="361"/>
        <w:jc w:val="left"/>
        <w:rPr/>
      </w:pPr>
      <w:r>
        <w:rPr>
          <w:sz w:val="20"/>
        </w:rPr>
        <w:t>El</w:t>
      </w:r>
      <w:r>
        <w:rPr>
          <w:spacing w:val="8"/>
          <w:sz w:val="20"/>
        </w:rPr>
        <w:t xml:space="preserve"> </w:t>
      </w:r>
      <w:r>
        <w:rPr>
          <w:sz w:val="20"/>
        </w:rPr>
        <w:t>Plan</w:t>
      </w:r>
      <w:r>
        <w:rPr>
          <w:spacing w:val="8"/>
          <w:sz w:val="20"/>
        </w:rPr>
        <w:t xml:space="preserve"> </w:t>
      </w:r>
      <w:r>
        <w:rPr>
          <w:sz w:val="20"/>
        </w:rPr>
        <w:t>de</w:t>
      </w:r>
      <w:r>
        <w:rPr>
          <w:spacing w:val="8"/>
          <w:sz w:val="20"/>
        </w:rPr>
        <w:t xml:space="preserve"> </w:t>
      </w:r>
      <w:r>
        <w:rPr>
          <w:sz w:val="20"/>
        </w:rPr>
        <w:t>Seguridad</w:t>
      </w:r>
      <w:r>
        <w:rPr>
          <w:spacing w:val="8"/>
          <w:sz w:val="20"/>
        </w:rPr>
        <w:t xml:space="preserve"> </w:t>
      </w:r>
      <w:r>
        <w:rPr>
          <w:sz w:val="20"/>
        </w:rPr>
        <w:t>Canario</w:t>
      </w:r>
      <w:r>
        <w:rPr>
          <w:spacing w:val="4"/>
          <w:sz w:val="20"/>
        </w:rPr>
        <w:t xml:space="preserve"> </w:t>
      </w:r>
      <w:r>
        <w:rPr>
          <w:sz w:val="20"/>
        </w:rPr>
        <w:t>aprobado</w:t>
      </w:r>
      <w:r>
        <w:rPr>
          <w:spacing w:val="6"/>
          <w:sz w:val="20"/>
        </w:rPr>
        <w:t xml:space="preserve"> </w:t>
      </w:r>
      <w:r>
        <w:rPr>
          <w:sz w:val="20"/>
        </w:rPr>
        <w:t>por</w:t>
      </w:r>
      <w:r>
        <w:rPr>
          <w:spacing w:val="7"/>
          <w:sz w:val="20"/>
        </w:rPr>
        <w:t xml:space="preserve"> </w:t>
      </w:r>
      <w:r>
        <w:rPr>
          <w:sz w:val="20"/>
        </w:rPr>
        <w:t>el</w:t>
      </w:r>
      <w:r>
        <w:rPr>
          <w:spacing w:val="8"/>
          <w:sz w:val="20"/>
        </w:rPr>
        <w:t xml:space="preserve"> </w:t>
      </w:r>
      <w:r>
        <w:rPr>
          <w:sz w:val="20"/>
        </w:rPr>
        <w:t>Gobierno</w:t>
      </w:r>
      <w:r>
        <w:rPr>
          <w:spacing w:val="10"/>
          <w:sz w:val="20"/>
        </w:rPr>
        <w:t xml:space="preserve"> </w:t>
      </w:r>
      <w:r>
        <w:rPr>
          <w:sz w:val="20"/>
        </w:rPr>
        <w:t>de</w:t>
      </w:r>
      <w:r>
        <w:rPr>
          <w:spacing w:val="8"/>
          <w:sz w:val="20"/>
        </w:rPr>
        <w:t xml:space="preserve"> </w:t>
      </w:r>
      <w:r>
        <w:rPr>
          <w:sz w:val="20"/>
        </w:rPr>
        <w:t>Canarias</w:t>
      </w:r>
      <w:r>
        <w:rPr>
          <w:spacing w:val="8"/>
          <w:sz w:val="20"/>
        </w:rPr>
        <w:t xml:space="preserve"> </w:t>
      </w:r>
      <w:r>
        <w:rPr>
          <w:sz w:val="20"/>
        </w:rPr>
        <w:t>el</w:t>
      </w:r>
      <w:r>
        <w:rPr>
          <w:spacing w:val="14"/>
          <w:sz w:val="20"/>
        </w:rPr>
        <w:t xml:space="preserve"> </w:t>
      </w:r>
      <w:r>
        <w:rPr>
          <w:sz w:val="20"/>
        </w:rPr>
        <w:t>30</w:t>
      </w:r>
      <w:r>
        <w:rPr>
          <w:spacing w:val="8"/>
          <w:sz w:val="20"/>
        </w:rPr>
        <w:t xml:space="preserve"> </w:t>
      </w:r>
      <w:r>
        <w:rPr>
          <w:sz w:val="20"/>
        </w:rPr>
        <w:t>de</w:t>
      </w:r>
      <w:r>
        <w:rPr>
          <w:spacing w:val="9"/>
          <w:sz w:val="20"/>
        </w:rPr>
        <w:t xml:space="preserve"> </w:t>
      </w:r>
      <w:r>
        <w:rPr>
          <w:sz w:val="20"/>
        </w:rPr>
        <w:t>abril</w:t>
      </w:r>
      <w:r>
        <w:rPr>
          <w:spacing w:val="8"/>
          <w:sz w:val="20"/>
        </w:rPr>
        <w:t xml:space="preserve"> </w:t>
      </w:r>
      <w:r>
        <w:rPr>
          <w:sz w:val="20"/>
        </w:rPr>
        <w:t>de</w:t>
      </w:r>
    </w:p>
    <w:p>
      <w:pPr>
        <w:pStyle w:val="Prrafodelista"/>
        <w:numPr>
          <w:ilvl w:val="1"/>
          <w:numId w:val="2"/>
        </w:numPr>
        <w:tabs>
          <w:tab w:val="clear" w:pos="709"/>
          <w:tab w:val="left" w:pos="1381" w:leader="none"/>
          <w:tab w:val="left" w:pos="1382" w:leader="none"/>
        </w:tabs>
        <w:spacing w:before="64" w:after="0"/>
        <w:ind w:left="1382" w:right="0" w:hanging="361"/>
        <w:jc w:val="left"/>
        <w:rPr/>
      </w:pPr>
      <w:r>
        <w:rPr>
          <w:sz w:val="20"/>
        </w:rPr>
        <w:t>1997 y ratificado por el Parlamento Canario en su sesión del 29 de abril de</w:t>
      </w:r>
      <w:r>
        <w:rPr>
          <w:spacing w:val="6"/>
          <w:sz w:val="20"/>
        </w:rPr>
        <w:t xml:space="preserve"> </w:t>
      </w:r>
      <w:r>
        <w:rPr>
          <w:sz w:val="20"/>
        </w:rPr>
        <w:t>1998.</w:t>
      </w:r>
    </w:p>
    <w:p>
      <w:pPr>
        <w:pStyle w:val="Prrafodelista"/>
        <w:numPr>
          <w:ilvl w:val="1"/>
          <w:numId w:val="2"/>
        </w:numPr>
        <w:tabs>
          <w:tab w:val="clear" w:pos="709"/>
          <w:tab w:val="left" w:pos="1381" w:leader="none"/>
          <w:tab w:val="left" w:pos="1382" w:leader="none"/>
        </w:tabs>
        <w:spacing w:before="65" w:after="0"/>
        <w:ind w:left="1382" w:right="0" w:hanging="361"/>
        <w:jc w:val="left"/>
        <w:rPr/>
      </w:pPr>
      <w:r>
        <w:rPr>
          <w:sz w:val="20"/>
        </w:rPr>
        <w:t>Orden</w:t>
      </w:r>
      <w:r>
        <w:rPr>
          <w:spacing w:val="12"/>
          <w:sz w:val="20"/>
        </w:rPr>
        <w:t xml:space="preserve"> </w:t>
      </w:r>
      <w:r>
        <w:rPr>
          <w:sz w:val="20"/>
        </w:rPr>
        <w:t>de</w:t>
      </w:r>
      <w:r>
        <w:rPr>
          <w:spacing w:val="11"/>
          <w:sz w:val="20"/>
        </w:rPr>
        <w:t xml:space="preserve"> </w:t>
      </w:r>
      <w:r>
        <w:rPr>
          <w:sz w:val="20"/>
        </w:rPr>
        <w:t>la</w:t>
      </w:r>
      <w:r>
        <w:rPr>
          <w:spacing w:val="10"/>
          <w:sz w:val="20"/>
        </w:rPr>
        <w:t xml:space="preserve"> </w:t>
      </w:r>
      <w:r>
        <w:rPr>
          <w:sz w:val="20"/>
        </w:rPr>
        <w:t>Consejería</w:t>
      </w:r>
      <w:r>
        <w:rPr>
          <w:spacing w:val="10"/>
          <w:sz w:val="20"/>
        </w:rPr>
        <w:t xml:space="preserve"> </w:t>
      </w:r>
      <w:r>
        <w:rPr>
          <w:sz w:val="20"/>
        </w:rPr>
        <w:t>de</w:t>
      </w:r>
      <w:r>
        <w:rPr>
          <w:spacing w:val="10"/>
          <w:sz w:val="20"/>
        </w:rPr>
        <w:t xml:space="preserve"> </w:t>
      </w:r>
      <w:r>
        <w:rPr>
          <w:sz w:val="20"/>
        </w:rPr>
        <w:t>Presidencia</w:t>
      </w:r>
      <w:r>
        <w:rPr>
          <w:spacing w:val="11"/>
          <w:sz w:val="20"/>
        </w:rPr>
        <w:t xml:space="preserve"> </w:t>
      </w:r>
      <w:r>
        <w:rPr>
          <w:sz w:val="20"/>
        </w:rPr>
        <w:t>de</w:t>
      </w:r>
      <w:r>
        <w:rPr>
          <w:spacing w:val="10"/>
          <w:sz w:val="20"/>
        </w:rPr>
        <w:t xml:space="preserve"> </w:t>
      </w:r>
      <w:r>
        <w:rPr>
          <w:sz w:val="20"/>
        </w:rPr>
        <w:t>21</w:t>
      </w:r>
      <w:r>
        <w:rPr>
          <w:spacing w:val="14"/>
          <w:sz w:val="20"/>
        </w:rPr>
        <w:t xml:space="preserve"> </w:t>
      </w:r>
      <w:r>
        <w:rPr>
          <w:sz w:val="20"/>
        </w:rPr>
        <w:t>de</w:t>
      </w:r>
      <w:r>
        <w:rPr>
          <w:spacing w:val="10"/>
          <w:sz w:val="20"/>
        </w:rPr>
        <w:t xml:space="preserve"> </w:t>
      </w:r>
      <w:r>
        <w:rPr>
          <w:sz w:val="20"/>
        </w:rPr>
        <w:t>diciembre</w:t>
      </w:r>
      <w:r>
        <w:rPr>
          <w:spacing w:val="21"/>
          <w:sz w:val="20"/>
        </w:rPr>
        <w:t xml:space="preserve"> </w:t>
      </w:r>
      <w:r>
        <w:rPr>
          <w:sz w:val="20"/>
        </w:rPr>
        <w:t>de</w:t>
      </w:r>
      <w:r>
        <w:rPr>
          <w:spacing w:val="10"/>
          <w:sz w:val="20"/>
        </w:rPr>
        <w:t xml:space="preserve"> </w:t>
      </w:r>
      <w:r>
        <w:rPr>
          <w:sz w:val="20"/>
        </w:rPr>
        <w:t>1999</w:t>
      </w:r>
      <w:r>
        <w:rPr>
          <w:spacing w:val="12"/>
          <w:sz w:val="20"/>
        </w:rPr>
        <w:t xml:space="preserve"> </w:t>
      </w:r>
      <w:r>
        <w:rPr>
          <w:sz w:val="20"/>
        </w:rPr>
        <w:t>(BOC</w:t>
      </w:r>
      <w:r>
        <w:rPr>
          <w:spacing w:val="11"/>
          <w:sz w:val="20"/>
        </w:rPr>
        <w:t xml:space="preserve"> </w:t>
      </w:r>
      <w:r>
        <w:rPr>
          <w:sz w:val="20"/>
        </w:rPr>
        <w:t>nº</w:t>
      </w:r>
      <w:r>
        <w:rPr>
          <w:spacing w:val="11"/>
          <w:sz w:val="20"/>
        </w:rPr>
        <w:t xml:space="preserve"> </w:t>
      </w:r>
      <w:r>
        <w:rPr>
          <w:sz w:val="20"/>
        </w:rPr>
        <w:t>167,</w:t>
      </w:r>
      <w:r>
        <w:rPr>
          <w:spacing w:val="13"/>
          <w:sz w:val="20"/>
        </w:rPr>
        <w:t xml:space="preserve"> </w:t>
      </w:r>
      <w:r>
        <w:rPr>
          <w:sz w:val="20"/>
        </w:rPr>
        <w:t>de</w:t>
      </w:r>
    </w:p>
    <w:p>
      <w:pPr>
        <w:pStyle w:val="Prrafodelista"/>
        <w:numPr>
          <w:ilvl w:val="1"/>
          <w:numId w:val="2"/>
        </w:numPr>
        <w:tabs>
          <w:tab w:val="clear" w:pos="709"/>
          <w:tab w:val="left" w:pos="1381" w:leader="none"/>
          <w:tab w:val="left" w:pos="1382" w:leader="none"/>
        </w:tabs>
        <w:spacing w:before="67" w:after="0"/>
        <w:ind w:left="1382" w:right="0" w:hanging="361"/>
        <w:jc w:val="left"/>
        <w:rPr/>
      </w:pPr>
      <w:r>
        <w:rPr>
          <w:sz w:val="20"/>
        </w:rPr>
        <w:t>22 de diciembre de</w:t>
      </w:r>
      <w:r>
        <w:rPr>
          <w:spacing w:val="-3"/>
          <w:sz w:val="20"/>
        </w:rPr>
        <w:t xml:space="preserve"> </w:t>
      </w:r>
      <w:r>
        <w:rPr>
          <w:sz w:val="20"/>
        </w:rPr>
        <w:t>1999).</w:t>
      </w:r>
    </w:p>
    <w:p>
      <w:pPr>
        <w:pStyle w:val="Prrafodelista"/>
        <w:numPr>
          <w:ilvl w:val="1"/>
          <w:numId w:val="2"/>
        </w:numPr>
        <w:tabs>
          <w:tab w:val="clear" w:pos="709"/>
          <w:tab w:val="left" w:pos="1381" w:leader="none"/>
          <w:tab w:val="left" w:pos="1382" w:leader="none"/>
        </w:tabs>
        <w:spacing w:lineRule="auto" w:line="307" w:before="64" w:after="0"/>
        <w:ind w:left="1382" w:right="968" w:hanging="360"/>
        <w:jc w:val="left"/>
        <w:rPr/>
      </w:pPr>
      <w:r>
        <w:rPr>
          <w:sz w:val="20"/>
        </w:rPr>
        <w:t>La Ley 9/2007, de 13 de abril, del Sistema Canario de Seguridad y Emergencias y de modificación de la Ley 6/1997, de 4 de julio, de Coordinación de las Policías Locales de</w:t>
      </w:r>
      <w:r>
        <w:rPr>
          <w:spacing w:val="37"/>
          <w:sz w:val="20"/>
        </w:rPr>
        <w:t xml:space="preserve"> </w:t>
      </w:r>
      <w:r>
        <w:rPr>
          <w:sz w:val="20"/>
        </w:rPr>
        <w:t>Canarias.</w:t>
      </w:r>
    </w:p>
    <w:p>
      <w:pPr>
        <w:pStyle w:val="Prrafodelista"/>
        <w:numPr>
          <w:ilvl w:val="1"/>
          <w:numId w:val="2"/>
        </w:numPr>
        <w:tabs>
          <w:tab w:val="clear" w:pos="709"/>
          <w:tab w:val="left" w:pos="1381" w:leader="none"/>
          <w:tab w:val="left" w:pos="1382" w:leader="none"/>
        </w:tabs>
        <w:ind w:left="1382" w:right="0" w:hanging="361"/>
        <w:jc w:val="left"/>
        <w:rPr/>
      </w:pPr>
      <w:r>
        <w:rPr>
          <w:sz w:val="20"/>
        </w:rPr>
        <w:t>Real Decreto 876/2014, de 10 de</w:t>
      </w:r>
      <w:r>
        <w:rPr>
          <w:spacing w:val="2"/>
          <w:sz w:val="20"/>
        </w:rPr>
        <w:t xml:space="preserve"> </w:t>
      </w:r>
      <w:r>
        <w:rPr>
          <w:sz w:val="20"/>
        </w:rPr>
        <w:t>octubre.</w:t>
      </w:r>
    </w:p>
    <w:p>
      <w:pPr>
        <w:pStyle w:val="Prrafodelista"/>
        <w:numPr>
          <w:ilvl w:val="1"/>
          <w:numId w:val="2"/>
        </w:numPr>
        <w:tabs>
          <w:tab w:val="clear" w:pos="709"/>
          <w:tab w:val="left" w:pos="1381" w:leader="none"/>
          <w:tab w:val="left" w:pos="1382" w:leader="none"/>
        </w:tabs>
        <w:spacing w:before="64" w:after="0"/>
        <w:ind w:left="1382" w:right="0" w:hanging="361"/>
        <w:jc w:val="left"/>
        <w:rPr/>
      </w:pPr>
      <w:r>
        <w:rPr>
          <w:sz w:val="20"/>
        </w:rPr>
        <w:t>Ley 7/2015, de 1 de abril, de los municipios de</w:t>
      </w:r>
      <w:r>
        <w:rPr>
          <w:spacing w:val="-4"/>
          <w:sz w:val="20"/>
        </w:rPr>
        <w:t xml:space="preserve"> </w:t>
      </w:r>
      <w:r>
        <w:rPr>
          <w:sz w:val="20"/>
        </w:rPr>
        <w:t>Canarias,</w:t>
      </w:r>
    </w:p>
    <w:p>
      <w:pPr>
        <w:sectPr>
          <w:headerReference w:type="default" r:id="rId19"/>
          <w:footerReference w:type="default" r:id="rId20"/>
          <w:type w:val="nextPage"/>
          <w:pgSz w:w="12240" w:h="15840"/>
          <w:pgMar w:left="1040" w:right="0" w:header="142" w:top="660" w:footer="1120" w:bottom="1300" w:gutter="0"/>
          <w:pgNumType w:fmt="decimal"/>
          <w:formProt w:val="false"/>
          <w:textDirection w:val="lrTb"/>
          <w:docGrid w:type="default" w:linePitch="360" w:charSpace="4294963199"/>
        </w:sectPr>
        <w:pStyle w:val="Prrafodelista"/>
        <w:numPr>
          <w:ilvl w:val="1"/>
          <w:numId w:val="2"/>
        </w:numPr>
        <w:tabs>
          <w:tab w:val="clear" w:pos="709"/>
          <w:tab w:val="left" w:pos="1382" w:leader="none"/>
        </w:tabs>
        <w:spacing w:lineRule="auto" w:line="312" w:before="65" w:after="0"/>
        <w:ind w:left="1382" w:right="970" w:hanging="360"/>
        <w:jc w:val="left"/>
        <w:rPr/>
      </w:pPr>
      <w:r>
        <w:rPr>
          <w:sz w:val="20"/>
        </w:rPr>
        <w:t>DECRETO 116/2018, de 30 de julio, por el que se regulan medidas para la aplicación de las normas e instrucciones para la seguridad humana y para la coordinación de las emergencias ordinarias y  de protección civil en playas y otras zonas de baño marítimas de la Comunidad Autónoma de</w:t>
      </w:r>
      <w:r>
        <w:rPr>
          <w:spacing w:val="-16"/>
          <w:sz w:val="20"/>
        </w:rPr>
        <w:t xml:space="preserve"> </w:t>
      </w:r>
      <w:r>
        <w:rPr>
          <w:sz w:val="20"/>
        </w:rPr>
        <w:t>Canarias.</w:t>
      </w:r>
    </w:p>
    <w:p>
      <w:pPr>
        <w:pStyle w:val="Cuerpodetexto"/>
        <w:spacing w:before="6" w:after="0"/>
        <w:jc w:val="left"/>
        <w:rPr>
          <w:rFonts w:ascii="Symbol" w:hAnsi="Symbol" w:cs="Symbol"/>
          <w:sz w:val="15"/>
        </w:rPr>
      </w:pPr>
      <w:r>
        <w:rPr>
          <w:rFonts w:cs="Symbol" w:ascii="Symbol" w:hAnsi="Symbol"/>
          <w:sz w:val="15"/>
        </w:rPr>
      </w:r>
    </w:p>
    <w:p>
      <w:pPr>
        <w:pStyle w:val="Heading3"/>
        <w:spacing w:before="57" w:after="22"/>
        <w:ind w:left="710" w:right="941" w:hanging="0"/>
        <w:jc w:val="left"/>
        <w:rPr/>
      </w:pPr>
      <w:r>
        <w:rPr/>
        <w:t>GLOSARIO DE TÉRMINOS</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26"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12" w:before="76" w:after="0"/>
        <w:ind w:left="662" w:right="894" w:hanging="0"/>
        <w:jc w:val="left"/>
        <w:rPr/>
      </w:pPr>
      <w:r>
        <w:rPr>
          <w:b/>
        </w:rPr>
        <w:t xml:space="preserve">Playa: </w:t>
      </w:r>
      <w:r>
        <w:rPr/>
        <w:t>De conformidad con la Ley 22/1988, de 28 de julio, de Costas, y el Reglamento General de Costas, aprobado  por Real Decreto 876/2014, de 10 de octubre, son zonas de depósito de materiales sueltos, tales como arenas, gravas y guijarros, incluyendo escarpes, bermas y dunas. Estas últimas se incluirán hasta el límite que resulte necesario para garantizar la estabilidad de la playa y la defensa de la</w:t>
      </w:r>
      <w:r>
        <w:rPr>
          <w:spacing w:val="11"/>
        </w:rPr>
        <w:t xml:space="preserve"> </w:t>
      </w:r>
      <w:r>
        <w:rPr/>
        <w:t>costa.</w:t>
      </w:r>
    </w:p>
    <w:p>
      <w:pPr>
        <w:pStyle w:val="Cuerpodetexto"/>
        <w:spacing w:before="4" w:after="0"/>
        <w:jc w:val="left"/>
        <w:rPr>
          <w:sz w:val="26"/>
        </w:rPr>
      </w:pPr>
      <w:r>
        <w:rPr>
          <w:sz w:val="26"/>
        </w:rPr>
      </w:r>
    </w:p>
    <w:p>
      <w:pPr>
        <w:pStyle w:val="Cuerpodetexto"/>
        <w:spacing w:lineRule="auto" w:line="312"/>
        <w:ind w:left="662" w:right="893" w:hanging="0"/>
        <w:jc w:val="left"/>
        <w:rPr/>
      </w:pPr>
      <w:r>
        <w:rPr>
          <w:b/>
        </w:rPr>
        <w:t xml:space="preserve">Otras zonas de  baño  marítimo: Aquellas  </w:t>
      </w:r>
      <w:r>
        <w:rPr/>
        <w:t>balizadas  como  tales,  así  como  los lugares  públicos  de  baño  en  la zona de mar contigua  a las playas  o a otros lugares de costa en los que el baño no esté expresamente prohibido por la Administración competente. Cuando no exista balizamiento se entenderá que dicha zona abarca la franja de mar contigua con un ancho de 200 metros desde la playa y de 50 metros desde el resto de la</w:t>
      </w:r>
      <w:r>
        <w:rPr>
          <w:spacing w:val="9"/>
        </w:rPr>
        <w:t xml:space="preserve"> </w:t>
      </w:r>
      <w:r>
        <w:rPr/>
        <w:t>costa.</w:t>
      </w:r>
    </w:p>
    <w:p>
      <w:pPr>
        <w:pStyle w:val="Cuerpodetexto"/>
        <w:spacing w:lineRule="auto" w:line="312"/>
        <w:ind w:left="662" w:right="893" w:hanging="0"/>
        <w:jc w:val="left"/>
        <w:rPr/>
      </w:pPr>
      <w:r>
        <w:rPr/>
        <w:t>Se incluye en el concepto de otras zonas de baño marítimas a las piscinas naturales en las que el baño no esté expresamente prohibido, entendidas como  aquellas  que se encuentran ubicadas junto a su medio natural y el agua de alimentación del vaso o vasos sea costera, renovándose la misma por el movimiento natural de las</w:t>
      </w:r>
      <w:r>
        <w:rPr>
          <w:spacing w:val="9"/>
        </w:rPr>
        <w:t xml:space="preserve"> </w:t>
      </w:r>
      <w:r>
        <w:rPr/>
        <w:t>mareas.</w:t>
      </w:r>
    </w:p>
    <w:p>
      <w:pPr>
        <w:pStyle w:val="Cuerpodetexto"/>
        <w:spacing w:before="7" w:after="0"/>
        <w:jc w:val="left"/>
        <w:rPr>
          <w:sz w:val="16"/>
        </w:rPr>
      </w:pPr>
      <w:r>
        <w:rPr>
          <w:sz w:val="16"/>
        </w:rPr>
      </w:r>
    </w:p>
    <w:p>
      <w:pPr>
        <w:pStyle w:val="Cuerpodetexto"/>
        <w:spacing w:lineRule="auto" w:line="312" w:before="1" w:after="0"/>
        <w:ind w:left="662" w:right="898" w:hanging="0"/>
        <w:jc w:val="left"/>
        <w:rPr/>
      </w:pPr>
      <w:r>
        <w:rPr>
          <w:b/>
        </w:rPr>
        <w:t xml:space="preserve">Peligro: </w:t>
      </w:r>
      <w:r>
        <w:rPr/>
        <w:t>Probabilidad de que se produzca un efecto dañino específico en un periodo de tiempo determinado o en circunstancias determinadas.</w:t>
      </w:r>
    </w:p>
    <w:p>
      <w:pPr>
        <w:pStyle w:val="Cuerpodetexto"/>
        <w:spacing w:before="4" w:after="0"/>
        <w:jc w:val="left"/>
        <w:rPr>
          <w:sz w:val="16"/>
        </w:rPr>
      </w:pPr>
      <w:r>
        <w:rPr>
          <w:sz w:val="16"/>
        </w:rPr>
      </w:r>
    </w:p>
    <w:p>
      <w:pPr>
        <w:pStyle w:val="Cuerpodetexto"/>
        <w:spacing w:lineRule="auto" w:line="312" w:before="1" w:after="0"/>
        <w:ind w:left="662" w:right="891" w:hanging="0"/>
        <w:jc w:val="left"/>
        <w:rPr/>
      </w:pPr>
      <w:r>
        <w:rPr>
          <w:b/>
        </w:rPr>
        <w:t xml:space="preserve">Playa de uso prohibido: </w:t>
      </w:r>
      <w:r>
        <w:rPr/>
        <w:t>Las que así vengan determinadas por la autoridad competente y que por razón de sus características supongan un grave peligro para la vida humana. No se podrán utilizar para el ejercicio del baño ni para actividades recreativas o deportivas, ya sea en su entorno acuático o terrestre.</w:t>
      </w:r>
    </w:p>
    <w:p>
      <w:pPr>
        <w:pStyle w:val="Cuerpodetexto"/>
        <w:spacing w:before="2" w:after="0"/>
        <w:jc w:val="left"/>
        <w:rPr>
          <w:sz w:val="26"/>
        </w:rPr>
      </w:pPr>
      <w:r>
        <w:rPr>
          <w:sz w:val="26"/>
        </w:rPr>
      </w:r>
    </w:p>
    <w:p>
      <w:pPr>
        <w:pStyle w:val="Cuerpodetexto"/>
        <w:spacing w:lineRule="auto" w:line="312"/>
        <w:ind w:left="662" w:right="893" w:hanging="0"/>
        <w:jc w:val="left"/>
        <w:rPr/>
      </w:pPr>
      <w:r>
        <w:rPr>
          <w:b/>
        </w:rPr>
        <w:t xml:space="preserve">Playa Peligrosa: </w:t>
      </w:r>
      <w:r>
        <w:rPr/>
        <w:t>Las que por razones permanentes o circunstanciales reúnan condiciones susceptibles de producir daño o amenaza inmediata a  la  vida  humana. Se podrá tolerar el uso de las mismas con limitaciones, adoptándose las medidas de seguridad que, en cada caso, se consideren</w:t>
      </w:r>
      <w:r>
        <w:rPr>
          <w:spacing w:val="1"/>
        </w:rPr>
        <w:t xml:space="preserve"> </w:t>
      </w:r>
      <w:r>
        <w:rPr/>
        <w:t>necesarias.</w:t>
      </w:r>
    </w:p>
    <w:p>
      <w:pPr>
        <w:pStyle w:val="Cuerpodetexto"/>
        <w:spacing w:before="2" w:after="0"/>
        <w:jc w:val="left"/>
        <w:rPr>
          <w:sz w:val="26"/>
        </w:rPr>
      </w:pPr>
      <w:r>
        <w:rPr>
          <w:sz w:val="26"/>
        </w:rPr>
      </w:r>
    </w:p>
    <w:p>
      <w:pPr>
        <w:pStyle w:val="Cuerpodetexto"/>
        <w:spacing w:lineRule="auto" w:line="314" w:before="1" w:after="0"/>
        <w:ind w:left="662" w:right="896" w:hanging="0"/>
        <w:jc w:val="left"/>
        <w:rPr/>
      </w:pPr>
      <w:r>
        <w:rPr>
          <w:b/>
        </w:rPr>
        <w:t xml:space="preserve">Playa Libre: </w:t>
      </w:r>
      <w:r>
        <w:rPr/>
        <w:t>Las playas no comprendidas en los apartados anteriores. Se podrán utilizar para el baño, deportes náuticos y demás actividades de tipo recreativo, con arreglo a la normativa vigente para los</w:t>
      </w:r>
      <w:r>
        <w:rPr>
          <w:spacing w:val="-4"/>
        </w:rPr>
        <w:t xml:space="preserve"> </w:t>
      </w:r>
      <w:r>
        <w:rPr/>
        <w:t>mismos.</w:t>
      </w:r>
    </w:p>
    <w:p>
      <w:pPr>
        <w:pStyle w:val="Cuerpodetexto"/>
        <w:spacing w:before="10" w:after="0"/>
        <w:jc w:val="left"/>
        <w:rPr>
          <w:sz w:val="25"/>
        </w:rPr>
      </w:pPr>
      <w:r>
        <w:rPr>
          <w:sz w:val="25"/>
        </w:rPr>
      </w:r>
    </w:p>
    <w:p>
      <w:pPr>
        <w:pStyle w:val="Cuerpodetexto"/>
        <w:spacing w:lineRule="auto" w:line="312"/>
        <w:ind w:left="662" w:right="894" w:hanging="0"/>
        <w:jc w:val="left"/>
        <w:rPr/>
      </w:pPr>
      <w:r>
        <w:rPr>
          <w:b/>
        </w:rPr>
        <w:t xml:space="preserve">Afluencia: </w:t>
      </w:r>
      <w:r>
        <w:rPr/>
        <w:t>Estimación de la densidad de usuarios de una Playa, sector o zona marítima de baño, ponderado en momentos de media marea en las fechas de máximo uso anual, calculados con referencia al año anterior y  actualizado</w:t>
      </w:r>
      <w:r>
        <w:rPr>
          <w:spacing w:val="-3"/>
        </w:rPr>
        <w:t xml:space="preserve"> </w:t>
      </w:r>
      <w:r>
        <w:rPr/>
        <w:t>anualmente.</w:t>
      </w:r>
    </w:p>
    <w:p>
      <w:pPr>
        <w:pStyle w:val="Cuerpodetexto"/>
        <w:spacing w:before="5" w:after="0"/>
        <w:jc w:val="left"/>
        <w:rPr>
          <w:sz w:val="26"/>
        </w:rPr>
      </w:pPr>
      <w:r>
        <w:rPr>
          <w:sz w:val="26"/>
        </w:rPr>
      </w:r>
    </w:p>
    <w:p>
      <w:pPr>
        <w:pStyle w:val="Cuerpodetexto"/>
        <w:spacing w:lineRule="auto" w:line="312"/>
        <w:ind w:left="662" w:right="896" w:hanging="0"/>
        <w:jc w:val="left"/>
        <w:rPr/>
      </w:pPr>
      <w:r>
        <w:rPr>
          <w:b/>
        </w:rPr>
        <w:t xml:space="preserve">Balizamiento: </w:t>
      </w:r>
      <w:r>
        <w:rPr/>
        <w:t>Delimitación mediante dispositivos (balizas) de la zona de baño con respecto a otra zona de uso para actividades náutico deportivo.</w:t>
      </w:r>
    </w:p>
    <w:p>
      <w:pPr>
        <w:pStyle w:val="Cuerpodetexto"/>
        <w:spacing w:before="3" w:after="0"/>
        <w:jc w:val="left"/>
        <w:rPr>
          <w:sz w:val="26"/>
        </w:rPr>
      </w:pPr>
      <w:r>
        <w:rPr>
          <w:sz w:val="26"/>
        </w:rPr>
      </w:r>
    </w:p>
    <w:p>
      <w:pPr>
        <w:pStyle w:val="Cuerpodetexto"/>
        <w:spacing w:lineRule="auto" w:line="312"/>
        <w:ind w:left="662" w:right="893" w:hanging="0"/>
        <w:jc w:val="left"/>
        <w:rPr/>
      </w:pPr>
      <w:r>
        <w:rPr>
          <w:b/>
        </w:rPr>
        <w:t xml:space="preserve">Grado de Protección: </w:t>
      </w:r>
      <w:r>
        <w:rPr/>
        <w:t>Se determina para las playas peligrosas y libres, es el resultado de la combinación del Riesgo intrínseco y la afluencia y facilita determinar los medios y recursos de cada Playa, sector de Playa o zona de baño marítima. Puede variar a lo largo del año y en función a esta también variaran los medios y recursos.</w:t>
      </w:r>
    </w:p>
    <w:p>
      <w:pPr>
        <w:pStyle w:val="Cuerpodetexto"/>
        <w:spacing w:before="4" w:after="0"/>
        <w:jc w:val="left"/>
        <w:rPr>
          <w:sz w:val="16"/>
        </w:rPr>
      </w:pPr>
      <w:r>
        <w:rPr>
          <w:sz w:val="16"/>
        </w:rPr>
      </w:r>
    </w:p>
    <w:p>
      <w:pPr>
        <w:sectPr>
          <w:headerReference w:type="default" r:id="rId21"/>
          <w:footerReference w:type="default" r:id="rId22"/>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lineRule="auto" w:line="312" w:before="1" w:after="0"/>
        <w:ind w:left="662" w:right="894" w:hanging="0"/>
        <w:jc w:val="left"/>
        <w:rPr/>
      </w:pPr>
      <w:r>
        <w:rPr>
          <w:b/>
        </w:rPr>
        <w:t xml:space="preserve">Riesgo: </w:t>
      </w:r>
      <w:r>
        <w:rPr/>
        <w:t>La probabilidad de que se desencadene un determinado fenómeno o suceso que, como consecuencia de su propia naturaleza o intensidad y la vulnerabilidad de los elementos expuestos puede producir efectos perjudiciales en las personas o pérdidas de bienes.</w:t>
      </w:r>
    </w:p>
    <w:p>
      <w:pPr>
        <w:pStyle w:val="Cuerpodetexto"/>
        <w:jc w:val="left"/>
        <w:rPr>
          <w:sz w:val="21"/>
        </w:rPr>
      </w:pPr>
      <w:r>
        <w:rPr>
          <w:sz w:val="21"/>
        </w:rPr>
      </w:r>
    </w:p>
    <w:p>
      <w:pPr>
        <w:pStyle w:val="Cuerpodetexto"/>
        <w:spacing w:lineRule="auto" w:line="312" w:before="59" w:after="0"/>
        <w:ind w:left="662" w:right="893" w:hanging="0"/>
        <w:jc w:val="left"/>
        <w:rPr/>
      </w:pPr>
      <w:r>
        <w:rPr>
          <w:b/>
        </w:rPr>
        <w:t xml:space="preserve">Riesgo intrínseco: </w:t>
      </w:r>
      <w:r>
        <w:rPr/>
        <w:t>Conjunto de factores que es necesario valorar (como el histórico de incidencias registradas, el número de habitantes del municipio, las condiciones habituales del mar, las características físicas y entorno de la playa, la realización de actividades deportivas y de recreo y existencia de balizamiento en zonas de  baño),  y que serán  evaluadas  en  función  de  su  peligrosidad   para  ayudar   a  determinar  el Grado de Protección de cada Playa o zona de baño</w:t>
      </w:r>
      <w:r>
        <w:rPr>
          <w:spacing w:val="-3"/>
        </w:rPr>
        <w:t xml:space="preserve"> </w:t>
      </w:r>
      <w:r>
        <w:rPr/>
        <w:t>marítima.</w:t>
      </w:r>
    </w:p>
    <w:p>
      <w:pPr>
        <w:pStyle w:val="Cuerpodetexto"/>
        <w:spacing w:before="3" w:after="0"/>
        <w:jc w:val="left"/>
        <w:rPr>
          <w:sz w:val="26"/>
        </w:rPr>
      </w:pPr>
      <w:r>
        <w:rPr>
          <w:sz w:val="26"/>
        </w:rPr>
      </w:r>
    </w:p>
    <w:p>
      <w:pPr>
        <w:pStyle w:val="Cuerpodetexto"/>
        <w:spacing w:lineRule="auto" w:line="312" w:before="1" w:after="0"/>
        <w:ind w:left="662" w:right="893" w:hanging="0"/>
        <w:jc w:val="left"/>
        <w:rPr/>
      </w:pPr>
      <w:r>
        <w:rPr>
          <w:b/>
        </w:rPr>
        <w:t xml:space="preserve">Zona de baño marítima: </w:t>
      </w:r>
      <w:r>
        <w:rPr/>
        <w:t>Aquella zona balizada como tal, así como los lugares Públicos de baño en la zona de mar contigua a las playas o a otros lugares de costa en los que el baño no esté expresamente prohibido por la Administración competente. Cuando no exista balizamiento se entenderá que dicha zona abarca la franja de mar contigua con un ancho de 200 metros desde la playa y de 50 metros desde el resto de la costa.</w:t>
      </w:r>
    </w:p>
    <w:p>
      <w:pPr>
        <w:pStyle w:val="Cuerpodetexto"/>
        <w:spacing w:lineRule="auto" w:line="312" w:before="2" w:after="0"/>
        <w:ind w:left="662" w:right="893" w:hanging="0"/>
        <w:jc w:val="left"/>
        <w:rPr/>
      </w:pPr>
      <w:r>
        <w:rPr/>
        <w:t>Se incluye en el concepto de otras zonas de baño marítimas a las piscinas naturales en las que el baño no esté expresamente prohibido, entendidas como  aquellas  que se encuentran ubicadas junto a su medio natural y el agua de alimentación del vaso o vasos sea costera, renovándose la misma por el movimiento natural de las</w:t>
      </w:r>
      <w:r>
        <w:rPr>
          <w:spacing w:val="7"/>
        </w:rPr>
        <w:t xml:space="preserve"> </w:t>
      </w:r>
      <w:r>
        <w:rPr/>
        <w:t>mareas.</w:t>
      </w:r>
    </w:p>
    <w:p>
      <w:pPr>
        <w:pStyle w:val="Cuerpodetexto"/>
        <w:spacing w:before="3" w:after="0"/>
        <w:jc w:val="left"/>
        <w:rPr>
          <w:sz w:val="26"/>
        </w:rPr>
      </w:pPr>
      <w:r>
        <w:rPr>
          <w:sz w:val="26"/>
        </w:rPr>
      </w:r>
    </w:p>
    <w:p>
      <w:pPr>
        <w:pStyle w:val="Cuerpodetexto"/>
        <w:spacing w:lineRule="auto" w:line="312"/>
        <w:ind w:left="662" w:right="895" w:hanging="0"/>
        <w:jc w:val="left"/>
        <w:rPr/>
      </w:pPr>
      <w:r>
        <w:rPr>
          <w:b/>
        </w:rPr>
        <w:t xml:space="preserve">Zona Primaria: </w:t>
      </w:r>
      <w:r>
        <w:rPr/>
        <w:t>Espacio de la  lámina de agua, en Playa o Zona de Baño Marítima con  vigilancia  activa  constante         a pie de Playas o desde las Sillas o Torres de Vigilancia, en los horarios de prestación del</w:t>
      </w:r>
      <w:r>
        <w:rPr>
          <w:spacing w:val="40"/>
        </w:rPr>
        <w:t xml:space="preserve"> </w:t>
      </w:r>
      <w:r>
        <w:rPr/>
        <w:t>servicio.</w:t>
      </w:r>
    </w:p>
    <w:p>
      <w:pPr>
        <w:pStyle w:val="Cuerpodetexto"/>
        <w:spacing w:before="3" w:after="0"/>
        <w:jc w:val="left"/>
        <w:rPr>
          <w:sz w:val="26"/>
        </w:rPr>
      </w:pPr>
      <w:r>
        <w:rPr>
          <w:sz w:val="26"/>
        </w:rPr>
      </w:r>
    </w:p>
    <w:p>
      <w:pPr>
        <w:pStyle w:val="Cuerpodetexto"/>
        <w:spacing w:lineRule="auto" w:line="312"/>
        <w:ind w:left="662" w:right="896" w:hanging="0"/>
        <w:jc w:val="left"/>
        <w:rPr/>
      </w:pPr>
      <w:r>
        <w:rPr>
          <w:b/>
        </w:rPr>
        <w:t xml:space="preserve">Zona Secundaria: </w:t>
      </w:r>
      <w:r>
        <w:rPr/>
        <w:t>Espacio contiguo a la lámina de agua o zona de baño, arena o solárium, dentro del espacio de la Playa o zona de baño</w:t>
      </w:r>
      <w:r>
        <w:rPr>
          <w:spacing w:val="-6"/>
        </w:rPr>
        <w:t xml:space="preserve"> </w:t>
      </w:r>
      <w:r>
        <w:rPr/>
        <w:t>marítima.</w:t>
      </w:r>
    </w:p>
    <w:p>
      <w:pPr>
        <w:pStyle w:val="Cuerpodetexto"/>
        <w:spacing w:before="3" w:after="0"/>
        <w:jc w:val="left"/>
        <w:rPr>
          <w:sz w:val="26"/>
        </w:rPr>
      </w:pPr>
      <w:r>
        <w:rPr>
          <w:sz w:val="26"/>
        </w:rPr>
      </w:r>
    </w:p>
    <w:p>
      <w:pPr>
        <w:pStyle w:val="Cuerpodetexto"/>
        <w:spacing w:lineRule="auto" w:line="312"/>
        <w:ind w:left="662" w:right="893" w:hanging="0"/>
        <w:jc w:val="left"/>
        <w:rPr/>
      </w:pPr>
      <w:r>
        <w:rPr>
          <w:b/>
        </w:rPr>
        <w:t xml:space="preserve">Zona Terciaria: </w:t>
      </w:r>
      <w:r>
        <w:rPr/>
        <w:t>Accesos y espacios próximos a  la  arena  o  solárium,  accesos, avenidas o paseos colindantes a la  Playa o zona de baño</w:t>
      </w:r>
      <w:r>
        <w:rPr>
          <w:spacing w:val="-3"/>
        </w:rPr>
        <w:t xml:space="preserve"> </w:t>
      </w:r>
      <w:r>
        <w:rPr/>
        <w:t>marítima.</w:t>
      </w:r>
    </w:p>
    <w:p>
      <w:pPr>
        <w:pStyle w:val="Cuerpodetexto"/>
        <w:jc w:val="left"/>
        <w:rPr/>
      </w:pPr>
      <w:r>
        <w:rPr/>
      </w:r>
    </w:p>
    <w:p>
      <w:pPr>
        <w:pStyle w:val="Cuerpodetexto"/>
        <w:spacing w:lineRule="auto" w:line="240" w:before="156" w:after="0"/>
        <w:ind w:left="662" w:right="906" w:hanging="0"/>
        <w:jc w:val="left"/>
        <w:rPr/>
      </w:pPr>
      <w:r>
        <w:rPr>
          <w:b/>
        </w:rPr>
        <w:t xml:space="preserve">Alarma: </w:t>
      </w:r>
      <w:r>
        <w:rPr/>
        <w:t>Aviso o señal por la que se informa a las personas para que sigan instrucciones específicas ante una situación de emergencia.</w:t>
      </w:r>
    </w:p>
    <w:p>
      <w:pPr>
        <w:pStyle w:val="Cuerpodetexto"/>
        <w:jc w:val="left"/>
        <w:rPr/>
      </w:pPr>
      <w:r>
        <w:rPr/>
      </w:r>
    </w:p>
    <w:p>
      <w:pPr>
        <w:sectPr>
          <w:headerReference w:type="default" r:id="rId23"/>
          <w:footerReference w:type="default" r:id="rId24"/>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lineRule="auto" w:line="240" w:before="155" w:after="0"/>
        <w:ind w:left="662" w:right="904" w:hanging="0"/>
        <w:jc w:val="left"/>
        <w:rPr/>
      </w:pPr>
      <w:r>
        <w:rPr>
          <w:b/>
        </w:rPr>
        <w:t xml:space="preserve">Alerta: </w:t>
      </w:r>
      <w:r>
        <w:rPr/>
        <w:t>Situación declarada con el fin de tomar precauciones específicas debido a la probable y cercana ocurrencia de un suceso o accidente.</w:t>
      </w:r>
    </w:p>
    <w:p>
      <w:pPr>
        <w:pStyle w:val="Cuerpodetexto"/>
        <w:spacing w:before="10" w:after="0"/>
        <w:jc w:val="left"/>
        <w:rPr>
          <w:rFonts w:ascii="Times New Roman" w:hAnsi="Times New Roman"/>
        </w:rPr>
      </w:pPr>
      <w:r>
        <w:rPr>
          <w:rFonts w:ascii="Times New Roman" w:hAnsi="Times New Roman"/>
        </w:rPr>
      </w:r>
    </w:p>
    <w:p>
      <w:pPr>
        <w:sectPr>
          <w:headerReference w:type="default" r:id="rId26"/>
          <w:footerReference w:type="default" r:id="rId27"/>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29"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jpeg" descr=""/>
                    <pic:cNvPicPr>
                      <a:picLocks noChangeAspect="1" noChangeArrowheads="1"/>
                    </pic:cNvPicPr>
                  </pic:nvPicPr>
                  <pic:blipFill>
                    <a:blip r:embed="rId25"/>
                    <a:srcRect l="-6" t="-4" r="-6" b="-4"/>
                    <a:stretch>
                      <a:fillRect/>
                    </a:stretch>
                  </pic:blipFill>
                  <pic:spPr bwMode="auto">
                    <a:xfrm>
                      <a:off x="0" y="0"/>
                      <a:ext cx="6115050" cy="8515350"/>
                    </a:xfrm>
                    <a:prstGeom prst="rect">
                      <a:avLst/>
                    </a:prstGeom>
                  </pic:spPr>
                </pic:pic>
              </a:graphicData>
            </a:graphic>
          </wp:inline>
        </w:drawing>
      </w:r>
    </w:p>
    <w:p>
      <w:pPr>
        <w:pStyle w:val="Cuerpodetexto"/>
        <w:spacing w:before="5" w:after="0"/>
        <w:jc w:val="left"/>
        <w:rPr>
          <w:rFonts w:ascii="Times New Roman" w:hAnsi="Times New Roman"/>
        </w:rPr>
      </w:pPr>
      <w:r>
        <w:rPr>
          <w:rFonts w:ascii="Times New Roman" w:hAnsi="Times New Roman"/>
        </w:rPr>
      </w:r>
    </w:p>
    <w:p>
      <w:pPr>
        <w:pStyle w:val="Heading3"/>
        <w:spacing w:before="56" w:after="19"/>
        <w:ind w:left="710" w:right="947" w:hanging="0"/>
        <w:jc w:val="left"/>
        <w:rPr/>
      </w:pPr>
      <w:r>
        <w:rPr/>
        <w:t>OBJETIVOS GENERALES DEL PLAN</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1"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before="5" w:after="0"/>
        <w:jc w:val="left"/>
        <w:rPr>
          <w:b/>
          <w:b/>
          <w:sz w:val="10"/>
        </w:rPr>
      </w:pPr>
      <w:r>
        <w:rPr>
          <w:b/>
          <w:sz w:val="10"/>
        </w:rPr>
      </w:r>
    </w:p>
    <w:p>
      <w:pPr>
        <w:pStyle w:val="Cuerpodetexto"/>
        <w:spacing w:lineRule="auto" w:line="312" w:before="59" w:after="0"/>
        <w:ind w:left="662" w:right="895" w:hanging="0"/>
        <w:jc w:val="left"/>
        <w:rPr/>
      </w:pPr>
      <w:r>
        <w:rPr/>
        <w:t>Los Objetivos establecidos por el presente Plan de Seguridad y Salvamento quedan enmarcados por los criterios esenciales para garantizar la Seguridad Integral, siendo estos; la definición de las actividades a las que obliga, así como a la elaboración, implantación material efectiva y mantenimiento de la eficacia de este Plan de Seguridad y Salvamento. Con ello, se pretende prevenir situaciones de riegos que puedan poner en peligro la vida e integridad física y psíquica de las personas, así como proteger sus bienes, garantizando, en la medida de lo posible, la evacuación y protección de las personas en caso de emergencia, así como, una intervención inmediata y coordinada de los medios que sean precisos para combatirla, minimizando al máximo sus consecuencias y preparando la posible intervención de los recursos incluidos en este documento. El desarrollo técnico para alcanzar los objetivos mencionados en este documento nos permitirá:</w:t>
      </w:r>
    </w:p>
    <w:p>
      <w:pPr>
        <w:pStyle w:val="Prrafodelista"/>
        <w:numPr>
          <w:ilvl w:val="0"/>
          <w:numId w:val="2"/>
        </w:numPr>
        <w:tabs>
          <w:tab w:val="clear" w:pos="709"/>
          <w:tab w:val="left" w:pos="895" w:leader="none"/>
        </w:tabs>
        <w:spacing w:before="111" w:after="0"/>
        <w:ind w:left="894" w:right="0" w:hanging="233"/>
        <w:jc w:val="left"/>
        <w:rPr/>
      </w:pPr>
      <w:r>
        <w:rPr>
          <w:sz w:val="20"/>
        </w:rPr>
        <w:t>Descripción de la Playa o zona de baño marítima, sus instalaciones y los sectores o zonas de riesgo</w:t>
      </w:r>
      <w:r>
        <w:rPr>
          <w:spacing w:val="-1"/>
          <w:sz w:val="20"/>
        </w:rPr>
        <w:t xml:space="preserve"> </w:t>
      </w:r>
      <w:r>
        <w:rPr>
          <w:sz w:val="20"/>
        </w:rPr>
        <w:t>potencial.</w:t>
      </w:r>
    </w:p>
    <w:p>
      <w:pPr>
        <w:pStyle w:val="Prrafodelista"/>
        <w:numPr>
          <w:ilvl w:val="0"/>
          <w:numId w:val="24"/>
        </w:numPr>
        <w:tabs>
          <w:tab w:val="clear" w:pos="709"/>
          <w:tab w:val="left" w:pos="876" w:leader="none"/>
        </w:tabs>
        <w:spacing w:before="78" w:after="0"/>
        <w:ind w:left="875" w:right="0" w:hanging="214"/>
        <w:jc w:val="left"/>
        <w:rPr/>
      </w:pPr>
      <w:r>
        <w:rPr>
          <w:sz w:val="20"/>
        </w:rPr>
        <w:t>Identificar, analizar y evaluar los riegos intrínsecos y los</w:t>
      </w:r>
      <w:r>
        <w:rPr>
          <w:spacing w:val="-4"/>
          <w:sz w:val="20"/>
        </w:rPr>
        <w:t xml:space="preserve"> </w:t>
      </w:r>
      <w:r>
        <w:rPr>
          <w:sz w:val="20"/>
        </w:rPr>
        <w:t>externos.</w:t>
      </w:r>
    </w:p>
    <w:p>
      <w:pPr>
        <w:pStyle w:val="Prrafodelista"/>
        <w:numPr>
          <w:ilvl w:val="0"/>
          <w:numId w:val="24"/>
        </w:numPr>
        <w:tabs>
          <w:tab w:val="clear" w:pos="709"/>
          <w:tab w:val="left" w:pos="876" w:leader="none"/>
        </w:tabs>
        <w:spacing w:before="75" w:after="0"/>
        <w:ind w:left="875" w:right="0" w:hanging="214"/>
        <w:jc w:val="left"/>
        <w:rPr/>
      </w:pPr>
      <w:r>
        <w:rPr>
          <w:sz w:val="20"/>
        </w:rPr>
        <w:t>Establecer formas de colaboración con el sistema público de Protección</w:t>
      </w:r>
      <w:r>
        <w:rPr>
          <w:spacing w:val="-4"/>
          <w:sz w:val="20"/>
        </w:rPr>
        <w:t xml:space="preserve"> </w:t>
      </w:r>
      <w:r>
        <w:rPr>
          <w:sz w:val="20"/>
        </w:rPr>
        <w:t>Civil.</w:t>
      </w:r>
    </w:p>
    <w:p>
      <w:pPr>
        <w:pStyle w:val="Prrafodelista"/>
        <w:numPr>
          <w:ilvl w:val="0"/>
          <w:numId w:val="24"/>
        </w:numPr>
        <w:tabs>
          <w:tab w:val="clear" w:pos="709"/>
          <w:tab w:val="left" w:pos="879" w:leader="none"/>
        </w:tabs>
        <w:spacing w:before="75" w:after="0"/>
        <w:ind w:left="878" w:right="0" w:hanging="217"/>
        <w:jc w:val="left"/>
        <w:rPr/>
      </w:pPr>
      <w:r>
        <w:rPr>
          <w:sz w:val="20"/>
        </w:rPr>
        <w:t>Garantizar la fiabilidad de las instalaciones y de los medios de</w:t>
      </w:r>
      <w:r>
        <w:rPr>
          <w:spacing w:val="-7"/>
          <w:sz w:val="20"/>
        </w:rPr>
        <w:t xml:space="preserve"> </w:t>
      </w:r>
      <w:r>
        <w:rPr>
          <w:sz w:val="20"/>
        </w:rPr>
        <w:t>protección.</w:t>
      </w:r>
    </w:p>
    <w:p>
      <w:pPr>
        <w:pStyle w:val="Prrafodelista"/>
        <w:numPr>
          <w:ilvl w:val="0"/>
          <w:numId w:val="24"/>
        </w:numPr>
        <w:tabs>
          <w:tab w:val="clear" w:pos="709"/>
          <w:tab w:val="left" w:pos="807" w:leader="none"/>
        </w:tabs>
        <w:spacing w:before="77" w:after="0"/>
        <w:ind w:left="806" w:right="0" w:hanging="145"/>
        <w:jc w:val="left"/>
        <w:rPr/>
      </w:pPr>
      <w:r>
        <w:rPr>
          <w:sz w:val="20"/>
        </w:rPr>
        <w:t>Garantizar la disponibilidad de personas formadas y preparadas para una rápida y eficaz</w:t>
      </w:r>
      <w:r>
        <w:rPr>
          <w:spacing w:val="16"/>
          <w:sz w:val="20"/>
        </w:rPr>
        <w:t xml:space="preserve"> </w:t>
      </w:r>
      <w:r>
        <w:rPr>
          <w:sz w:val="20"/>
        </w:rPr>
        <w:t>actuación.</w:t>
      </w:r>
    </w:p>
    <w:p>
      <w:pPr>
        <w:pStyle w:val="Prrafodelista"/>
        <w:numPr>
          <w:ilvl w:val="0"/>
          <w:numId w:val="24"/>
        </w:numPr>
        <w:tabs>
          <w:tab w:val="clear" w:pos="709"/>
          <w:tab w:val="left" w:pos="857" w:leader="none"/>
        </w:tabs>
        <w:spacing w:before="75" w:after="0"/>
        <w:ind w:left="856" w:right="0" w:hanging="195"/>
        <w:jc w:val="left"/>
        <w:rPr/>
      </w:pPr>
      <w:r>
        <w:rPr>
          <w:sz w:val="20"/>
        </w:rPr>
        <w:t>Garantizar</w:t>
      </w:r>
      <w:r>
        <w:rPr>
          <w:spacing w:val="6"/>
          <w:sz w:val="20"/>
        </w:rPr>
        <w:t xml:space="preserve"> </w:t>
      </w:r>
      <w:r>
        <w:rPr>
          <w:sz w:val="20"/>
        </w:rPr>
        <w:t>la</w:t>
      </w:r>
      <w:r>
        <w:rPr>
          <w:spacing w:val="7"/>
          <w:sz w:val="20"/>
        </w:rPr>
        <w:t xml:space="preserve"> </w:t>
      </w:r>
      <w:r>
        <w:rPr>
          <w:sz w:val="20"/>
        </w:rPr>
        <w:t>intervención</w:t>
      </w:r>
      <w:r>
        <w:rPr>
          <w:spacing w:val="9"/>
          <w:sz w:val="20"/>
        </w:rPr>
        <w:t xml:space="preserve"> </w:t>
      </w:r>
      <w:r>
        <w:rPr>
          <w:sz w:val="20"/>
        </w:rPr>
        <w:t>inmediata,</w:t>
      </w:r>
      <w:r>
        <w:rPr>
          <w:spacing w:val="5"/>
          <w:sz w:val="20"/>
        </w:rPr>
        <w:t xml:space="preserve"> </w:t>
      </w:r>
      <w:r>
        <w:rPr>
          <w:sz w:val="20"/>
        </w:rPr>
        <w:t>la</w:t>
      </w:r>
      <w:r>
        <w:rPr>
          <w:spacing w:val="6"/>
          <w:sz w:val="20"/>
        </w:rPr>
        <w:t xml:space="preserve"> </w:t>
      </w:r>
      <w:r>
        <w:rPr>
          <w:sz w:val="20"/>
        </w:rPr>
        <w:t>evacuación</w:t>
      </w:r>
      <w:r>
        <w:rPr>
          <w:spacing w:val="7"/>
          <w:sz w:val="20"/>
        </w:rPr>
        <w:t xml:space="preserve"> </w:t>
      </w:r>
      <w:r>
        <w:rPr>
          <w:sz w:val="20"/>
        </w:rPr>
        <w:t>y/o</w:t>
      </w:r>
      <w:r>
        <w:rPr>
          <w:spacing w:val="9"/>
          <w:sz w:val="20"/>
        </w:rPr>
        <w:t xml:space="preserve"> </w:t>
      </w:r>
      <w:r>
        <w:rPr>
          <w:sz w:val="20"/>
        </w:rPr>
        <w:t>confinamiento</w:t>
      </w:r>
      <w:r>
        <w:rPr>
          <w:spacing w:val="4"/>
          <w:sz w:val="20"/>
        </w:rPr>
        <w:t xml:space="preserve"> </w:t>
      </w:r>
      <w:r>
        <w:rPr>
          <w:sz w:val="20"/>
        </w:rPr>
        <w:t>(en</w:t>
      </w:r>
      <w:r>
        <w:rPr>
          <w:spacing w:val="8"/>
          <w:sz w:val="20"/>
        </w:rPr>
        <w:t xml:space="preserve"> </w:t>
      </w:r>
      <w:r>
        <w:rPr>
          <w:sz w:val="20"/>
        </w:rPr>
        <w:t>caso</w:t>
      </w:r>
      <w:r>
        <w:rPr>
          <w:spacing w:val="4"/>
          <w:sz w:val="20"/>
        </w:rPr>
        <w:t xml:space="preserve"> </w:t>
      </w:r>
      <w:r>
        <w:rPr>
          <w:sz w:val="20"/>
        </w:rPr>
        <w:t>necesario).</w:t>
      </w:r>
    </w:p>
    <w:p>
      <w:pPr>
        <w:pStyle w:val="Prrafodelista"/>
        <w:numPr>
          <w:ilvl w:val="0"/>
          <w:numId w:val="24"/>
        </w:numPr>
        <w:tabs>
          <w:tab w:val="clear" w:pos="709"/>
          <w:tab w:val="left" w:pos="879" w:leader="none"/>
        </w:tabs>
        <w:spacing w:before="75" w:after="0"/>
        <w:ind w:left="878" w:right="0" w:hanging="217"/>
        <w:jc w:val="left"/>
        <w:rPr/>
      </w:pPr>
      <w:r>
        <w:rPr>
          <w:sz w:val="20"/>
        </w:rPr>
        <w:t>Facilitar las inspecciones de los Servicios de la</w:t>
      </w:r>
      <w:r>
        <w:rPr>
          <w:spacing w:val="-2"/>
          <w:sz w:val="20"/>
        </w:rPr>
        <w:t xml:space="preserve"> </w:t>
      </w:r>
      <w:r>
        <w:rPr>
          <w:sz w:val="20"/>
        </w:rPr>
        <w:t>Administración</w:t>
      </w:r>
    </w:p>
    <w:p>
      <w:pPr>
        <w:pStyle w:val="Cuerpodetexto"/>
        <w:spacing w:before="8" w:after="0"/>
        <w:jc w:val="left"/>
        <w:rPr>
          <w:sz w:val="22"/>
        </w:rPr>
      </w:pPr>
      <w:r>
        <w:rPr>
          <w:sz w:val="22"/>
        </w:rPr>
      </w:r>
    </w:p>
    <w:p>
      <w:pPr>
        <w:pStyle w:val="Prrafodelista"/>
        <w:numPr>
          <w:ilvl w:val="0"/>
          <w:numId w:val="24"/>
        </w:numPr>
        <w:tabs>
          <w:tab w:val="clear" w:pos="709"/>
          <w:tab w:val="left" w:pos="883" w:leader="none"/>
        </w:tabs>
        <w:spacing w:before="1" w:after="0"/>
        <w:ind w:left="882" w:right="0" w:hanging="221"/>
        <w:jc w:val="left"/>
        <w:rPr/>
      </w:pPr>
      <w:r>
        <w:rPr>
          <w:sz w:val="20"/>
        </w:rPr>
        <w:t>Garantizar la intervención de la Ayuda</w:t>
      </w:r>
      <w:r>
        <w:rPr>
          <w:spacing w:val="2"/>
          <w:sz w:val="20"/>
        </w:rPr>
        <w:t xml:space="preserve"> </w:t>
      </w:r>
      <w:r>
        <w:rPr>
          <w:sz w:val="20"/>
        </w:rPr>
        <w:t>Externa.</w:t>
      </w:r>
    </w:p>
    <w:p>
      <w:pPr>
        <w:pStyle w:val="Prrafodelista"/>
        <w:numPr>
          <w:ilvl w:val="0"/>
          <w:numId w:val="24"/>
        </w:numPr>
        <w:tabs>
          <w:tab w:val="clear" w:pos="709"/>
          <w:tab w:val="left" w:pos="859" w:leader="none"/>
        </w:tabs>
        <w:spacing w:lineRule="auto" w:line="314" w:before="75" w:after="0"/>
        <w:ind w:left="662" w:right="895" w:hanging="0"/>
        <w:jc w:val="left"/>
        <w:rPr/>
      </w:pPr>
      <w:r>
        <w:rPr>
          <w:sz w:val="20"/>
        </w:rPr>
        <w:t>Prevenir de los posibles sucesos adversos a todos los usuarios de las  playas  o zonas de baño marítimas que  puedan resultar afectados por situaciones de</w:t>
      </w:r>
      <w:r>
        <w:rPr>
          <w:spacing w:val="3"/>
          <w:sz w:val="20"/>
        </w:rPr>
        <w:t xml:space="preserve"> </w:t>
      </w:r>
      <w:r>
        <w:rPr>
          <w:sz w:val="20"/>
        </w:rPr>
        <w:t>emergencia.</w:t>
      </w:r>
    </w:p>
    <w:p>
      <w:pPr>
        <w:pStyle w:val="Cuerpodetexto"/>
        <w:jc w:val="left"/>
        <w:rPr>
          <w:sz w:val="16"/>
        </w:rPr>
      </w:pPr>
      <w:r>
        <w:rPr>
          <w:sz w:val="16"/>
        </w:rPr>
      </w:r>
    </w:p>
    <w:p>
      <w:pPr>
        <w:pStyle w:val="Prrafodelista"/>
        <w:numPr>
          <w:ilvl w:val="0"/>
          <w:numId w:val="24"/>
        </w:numPr>
        <w:tabs>
          <w:tab w:val="clear" w:pos="709"/>
          <w:tab w:val="left" w:pos="924" w:leader="none"/>
        </w:tabs>
        <w:spacing w:lineRule="auto" w:line="314"/>
        <w:ind w:left="662" w:right="899" w:hanging="0"/>
        <w:jc w:val="left"/>
        <w:rPr>
          <w:sz w:val="20"/>
        </w:rPr>
      </w:pPr>
      <w:r>
        <w:rPr>
          <w:sz w:val="20"/>
        </w:rPr>
        <w:t>Identificar los medios de protección existentes y necesarios para mitigar los posibles sucesos. (Humanos y materiales).</w:t>
      </w:r>
    </w:p>
    <w:p>
      <w:pPr>
        <w:pStyle w:val="Prrafodelista"/>
        <w:numPr>
          <w:ilvl w:val="0"/>
          <w:numId w:val="24"/>
        </w:numPr>
        <w:tabs>
          <w:tab w:val="clear" w:pos="709"/>
          <w:tab w:val="left" w:pos="879" w:leader="none"/>
        </w:tabs>
        <w:spacing w:lineRule="exact" w:line="240"/>
        <w:ind w:left="878" w:right="0" w:hanging="217"/>
        <w:jc w:val="left"/>
        <w:rPr/>
      </w:pPr>
      <w:r>
        <w:rPr>
          <w:sz w:val="20"/>
        </w:rPr>
        <w:t>Organizar los medios humanos y materiales, y planificar sus</w:t>
      </w:r>
      <w:r>
        <w:rPr>
          <w:spacing w:val="-6"/>
          <w:sz w:val="20"/>
        </w:rPr>
        <w:t xml:space="preserve"> </w:t>
      </w:r>
      <w:r>
        <w:rPr>
          <w:sz w:val="20"/>
        </w:rPr>
        <w:t>obligaciones.</w:t>
      </w:r>
    </w:p>
    <w:p>
      <w:pPr>
        <w:sectPr>
          <w:headerReference w:type="default" r:id="rId28"/>
          <w:footerReference w:type="default" r:id="rId29"/>
          <w:type w:val="nextPage"/>
          <w:pgSz w:w="12240" w:h="15840"/>
          <w:pgMar w:left="1040" w:right="0" w:header="142" w:top="660" w:footer="1120" w:bottom="1300" w:gutter="0"/>
          <w:pgNumType w:fmt="decimal"/>
          <w:formProt w:val="false"/>
          <w:textDirection w:val="lrTb"/>
          <w:docGrid w:type="default" w:linePitch="360" w:charSpace="4294963199"/>
        </w:sectPr>
        <w:pStyle w:val="Prrafodelista"/>
        <w:numPr>
          <w:ilvl w:val="0"/>
          <w:numId w:val="24"/>
        </w:numPr>
        <w:tabs>
          <w:tab w:val="clear" w:pos="709"/>
          <w:tab w:val="left" w:pos="879" w:leader="none"/>
        </w:tabs>
        <w:spacing w:before="75" w:after="0"/>
        <w:ind w:left="878" w:right="0" w:hanging="217"/>
        <w:jc w:val="left"/>
        <w:rPr>
          <w:sz w:val="20"/>
        </w:rPr>
      </w:pPr>
      <w:r>
        <w:rPr>
          <w:sz w:val="20"/>
        </w:rPr>
        <w:t>Cumplir la normativa vigente.</w:t>
      </w:r>
    </w:p>
    <w:p>
      <w:pPr>
        <w:pStyle w:val="Cuerpodetexto"/>
        <w:spacing w:before="10" w:after="0"/>
        <w:jc w:val="left"/>
        <w:rPr>
          <w:rFonts w:ascii="Times New Roman" w:hAnsi="Times New Roman"/>
          <w:sz w:val="20"/>
        </w:rPr>
      </w:pPr>
      <w:r>
        <w:rPr>
          <w:rFonts w:ascii="Times New Roman" w:hAnsi="Times New Roman"/>
          <w:sz w:val="20"/>
        </w:rPr>
      </w:r>
    </w:p>
    <w:p>
      <w:pPr>
        <w:sectPr>
          <w:headerReference w:type="default" r:id="rId31"/>
          <w:footerReference w:type="default" r:id="rId32"/>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33" name="image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jpeg" descr=""/>
                    <pic:cNvPicPr>
                      <a:picLocks noChangeAspect="1" noChangeArrowheads="1"/>
                    </pic:cNvPicPr>
                  </pic:nvPicPr>
                  <pic:blipFill>
                    <a:blip r:embed="rId30"/>
                    <a:srcRect l="-6" t="-4" r="-6" b="-4"/>
                    <a:stretch>
                      <a:fillRect/>
                    </a:stretch>
                  </pic:blipFill>
                  <pic:spPr bwMode="auto">
                    <a:xfrm>
                      <a:off x="0" y="0"/>
                      <a:ext cx="6115050" cy="8515350"/>
                    </a:xfrm>
                    <a:prstGeom prst="rect">
                      <a:avLst/>
                    </a:prstGeom>
                  </pic:spPr>
                </pic:pic>
              </a:graphicData>
            </a:graphic>
          </wp:inline>
        </w:drawing>
      </w:r>
    </w:p>
    <w:p>
      <w:pPr>
        <w:pStyle w:val="Cuerpodetexto"/>
        <w:spacing w:before="5" w:after="0"/>
        <w:jc w:val="left"/>
        <w:rPr>
          <w:rFonts w:ascii="Times New Roman" w:hAnsi="Times New Roman"/>
          <w:sz w:val="16"/>
        </w:rPr>
      </w:pPr>
      <w:r>
        <w:rPr>
          <w:rFonts w:ascii="Times New Roman" w:hAnsi="Times New Roman"/>
          <w:sz w:val="16"/>
        </w:rPr>
      </w:r>
    </w:p>
    <w:p>
      <w:pPr>
        <w:pStyle w:val="Heading1"/>
        <w:ind w:left="710" w:right="944" w:hanging="0"/>
        <w:jc w:val="left"/>
        <w:rPr/>
      </w:pPr>
      <w:r>
        <mc:AlternateContent>
          <mc:Choice Requires="wpg">
            <w:drawing>
              <wp:anchor behindDoc="1" distT="0" distB="0" distL="114935" distR="114935" simplePos="0" locked="0" layoutInCell="1" allowOverlap="1" relativeHeight="521">
                <wp:simplePos x="0" y="0"/>
                <wp:positionH relativeFrom="page">
                  <wp:posOffset>1062355</wp:posOffset>
                </wp:positionH>
                <wp:positionV relativeFrom="paragraph">
                  <wp:posOffset>245110</wp:posOffset>
                </wp:positionV>
                <wp:extent cx="6158865" cy="18415"/>
                <wp:effectExtent l="0" t="0" r="0" b="0"/>
                <wp:wrapTopAndBottom/>
                <wp:docPr id="35"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anchor>
            </w:drawing>
          </mc:Choice>
          <mc:Fallback>
            <w:pict>
              <v:group id="shape_0" style="position:absolute;margin-left:83.65pt;margin-top:19.3pt;width:484.85pt;height:1.35pt" coordorigin="1673,386" coordsize="9697,27">
                <v:line id="shape_0" from="1673,414" to="11370,414" stroked="t" style="position:absolute;mso-position-horizontal-relative:page">
                  <v:stroke color="black" weight="6480" joinstyle="miter" endcap="flat"/>
                  <v:fill o:detectmouseclick="t" on="false"/>
                </v:line>
                <v:line id="shape_0" from="1673,386" to="11370,386" stroked="t" style="position:absolute;mso-position-horizontal-relative:page">
                  <v:stroke color="black" weight="6480" joinstyle="miter" endcap="flat"/>
                  <v:fill o:detectmouseclick="t" on="false"/>
                </v:line>
              </v:group>
            </w:pict>
          </mc:Fallback>
        </mc:AlternateContent>
      </w:r>
      <w:r>
        <w:rPr/>
        <w:t>C</w:t>
      </w:r>
      <w:r>
        <w:rPr/>
        <w:t xml:space="preserve">APÍTULO </w:t>
      </w:r>
      <w:r>
        <w:rPr>
          <w:sz w:val="23"/>
        </w:rPr>
        <w:t>I</w:t>
      </w:r>
    </w:p>
    <w:p>
      <w:pPr>
        <w:pStyle w:val="Normal"/>
        <w:ind w:left="710" w:right="948" w:hanging="0"/>
        <w:jc w:val="left"/>
        <w:rPr>
          <w:b/>
          <w:b/>
          <w:sz w:val="28"/>
        </w:rPr>
      </w:pPr>
      <w:r>
        <w:rPr>
          <w:b/>
          <w:sz w:val="28"/>
        </w:rPr>
        <w:t>IDENTIFICACIÓN DE TITULARES Y EMPLAZAMIENTO DE PLAYAS Y ZONAS DE BAÑO</w:t>
      </w:r>
    </w:p>
    <w:p>
      <w:pPr>
        <w:pStyle w:val="Cuerpodetexto"/>
        <w:spacing w:before="7" w:after="0"/>
        <w:jc w:val="left"/>
        <w:rPr>
          <w:b/>
          <w:b/>
          <w:sz w:val="28"/>
        </w:rPr>
      </w:pPr>
      <w:r>
        <w:rPr>
          <w:b/>
          <w:sz w:val="28"/>
        </w:rPr>
      </w:r>
      <w:r>
        <mc:AlternateContent>
          <mc:Choice Requires="wps">
            <w:drawing>
              <wp:anchor behindDoc="1" distT="0" distB="0" distL="0" distR="0" simplePos="0" locked="0" layoutInCell="1" allowOverlap="1" relativeHeight="522">
                <wp:simplePos x="0" y="0"/>
                <wp:positionH relativeFrom="page">
                  <wp:posOffset>1003300</wp:posOffset>
                </wp:positionH>
                <wp:positionV relativeFrom="paragraph">
                  <wp:posOffset>174625</wp:posOffset>
                </wp:positionV>
                <wp:extent cx="6217920" cy="175260"/>
                <wp:effectExtent l="0" t="0" r="0" b="0"/>
                <wp:wrapTopAndBottom/>
                <wp:docPr id="36" name="Marco2"/>
                <a:graphic xmlns:a="http://schemas.openxmlformats.org/drawingml/2006/main">
                  <a:graphicData uri="http://schemas.microsoft.com/office/word/2010/wordprocessingShape">
                    <wps:wsp>
                      <wps:cNvSpPr txBox="1"/>
                      <wps:spPr>
                        <a:xfrm>
                          <a:off x="0" y="0"/>
                          <a:ext cx="6217920" cy="175260"/>
                        </a:xfrm>
                        <a:prstGeom prst="rect"/>
                        <a:solidFill>
                          <a:srgbClr val="EFFD46"/>
                        </a:solidFill>
                      </wps:spPr>
                      <wps:txbx>
                        <w:txbxContent>
                          <w:p>
                            <w:pPr>
                              <w:pStyle w:val="Normal"/>
                              <w:spacing w:lineRule="exact" w:line="243" w:before="32" w:after="0"/>
                              <w:ind w:left="122" w:right="0" w:hanging="0"/>
                              <w:rPr>
                                <w:b/>
                                <w:b/>
                                <w:sz w:val="20"/>
                              </w:rPr>
                            </w:pPr>
                            <w:r>
                              <w:rPr>
                                <w:b/>
                                <w:sz w:val="20"/>
                              </w:rPr>
                              <w:t>1.1 EMPLAZAMIENTO:</w:t>
                            </w:r>
                          </w:p>
                        </w:txbxContent>
                      </wps:txbx>
                      <wps:bodyPr anchor="t" lIns="635" tIns="635" rIns="635" bIns="635">
                        <a:noAutofit/>
                      </wps:bodyPr>
                    </wps:wsp>
                  </a:graphicData>
                </a:graphic>
              </wp:anchor>
            </w:drawing>
          </mc:Choice>
          <mc:Fallback>
            <w:pict>
              <v:rect fillcolor="#EFFD46" style="position:absolute;rotation:0;width:489.6pt;height:13.8pt;mso-wrap-distance-left:0pt;mso-wrap-distance-right:0pt;mso-wrap-distance-top:0pt;mso-wrap-distance-bottom:0pt;margin-top:13.75pt;mso-position-vertical-relative:text;margin-left:79pt;mso-position-horizontal-relative:page">
                <v:textbox inset="0.000694444444444444in,0.000694444444444444in,0.000694444444444444in,0.000694444444444444in">
                  <w:txbxContent>
                    <w:p>
                      <w:pPr>
                        <w:pStyle w:val="Normal"/>
                        <w:spacing w:lineRule="exact" w:line="243" w:before="32" w:after="0"/>
                        <w:ind w:left="122" w:right="0" w:hanging="0"/>
                        <w:rPr>
                          <w:b/>
                          <w:b/>
                          <w:sz w:val="20"/>
                        </w:rPr>
                      </w:pPr>
                      <w:r>
                        <w:rPr>
                          <w:b/>
                          <w:sz w:val="20"/>
                        </w:rPr>
                        <w:t>1.1 EMPLAZAMIENTO:</w:t>
                      </w:r>
                    </w:p>
                  </w:txbxContent>
                </v:textbox>
                <w10:wrap type="topAndBottom"/>
              </v:rect>
            </w:pict>
          </mc:Fallback>
        </mc:AlternateConten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3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16" w:after="0"/>
        <w:jc w:val="left"/>
        <w:rPr/>
      </w:pPr>
      <w:r>
        <w:rPr>
          <w:b/>
          <w:sz w:val="20"/>
        </w:rPr>
        <w:t>Provincia</w:t>
      </w:r>
      <w:r>
        <w:rPr>
          <w:b/>
          <w:spacing w:val="-1"/>
          <w:sz w:val="20"/>
        </w:rPr>
        <w:t xml:space="preserve"> </w:t>
      </w:r>
      <w:r>
        <w:rPr>
          <w:b/>
          <w:sz w:val="20"/>
        </w:rPr>
        <w:t>-</w:t>
      </w:r>
      <w:r>
        <w:rPr>
          <w:b/>
          <w:spacing w:val="-3"/>
          <w:sz w:val="20"/>
        </w:rPr>
        <w:t xml:space="preserve"> </w:t>
      </w:r>
      <w:r>
        <w:rPr>
          <w:b/>
          <w:sz w:val="20"/>
        </w:rPr>
        <w:t>País:</w:t>
        <w:tab/>
      </w:r>
      <w:r>
        <w:rPr>
          <w:sz w:val="20"/>
        </w:rPr>
        <w:t>Las Palmas ·</w:t>
      </w:r>
      <w:r>
        <w:rPr>
          <w:spacing w:val="-5"/>
          <w:sz w:val="20"/>
        </w:rPr>
        <w:t xml:space="preserve"> </w:t>
      </w:r>
      <w:r>
        <w:rPr>
          <w:sz w:val="20"/>
        </w:rPr>
        <w:t>España.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3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Isla:</w:t>
        <w:tab/>
      </w:r>
      <w:r>
        <w:rPr>
          <w:sz w:val="20"/>
        </w:rPr>
        <w:t>Gran</w:t>
      </w:r>
      <w:r>
        <w:rPr>
          <w:spacing w:val="-1"/>
          <w:sz w:val="20"/>
        </w:rPr>
        <w:t xml:space="preserve"> </w:t>
      </w:r>
      <w:r>
        <w:rPr>
          <w:sz w:val="20"/>
        </w:rPr>
        <w:t>Canaria.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3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3" w:after="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4"/>
        <w:jc w:val="left"/>
        <w:rPr>
          <w:sz w:val="20"/>
        </w:rPr>
      </w:pPr>
      <w:r>
        <w:rPr>
          <w:b/>
          <w:sz w:val="20"/>
        </w:rPr>
        <w:t>C.P.</w:t>
      </w:r>
      <w:r>
        <w:rPr>
          <w:b/>
          <w:spacing w:val="-3"/>
          <w:sz w:val="20"/>
        </w:rPr>
        <w:t xml:space="preserve"> </w:t>
      </w:r>
      <w:r>
        <w:rPr>
          <w:b/>
          <w:sz w:val="20"/>
        </w:rPr>
        <w:t>-</w:t>
      </w:r>
      <w:r>
        <w:rPr>
          <w:b/>
          <w:spacing w:val="-2"/>
          <w:sz w:val="20"/>
        </w:rPr>
        <w:t xml:space="preserve"> </w:t>
      </w:r>
      <w:r>
        <w:rPr>
          <w:b/>
          <w:sz w:val="20"/>
        </w:rPr>
        <w:t>Localidad:</w:t>
        <w:tab/>
      </w:r>
      <w:r>
        <w:rPr>
          <w:sz w:val="20"/>
        </w:rPr>
        <w:t>35.260.</w:t>
      </w:r>
    </w:p>
    <w:tbl>
      <w:tblPr>
        <w:tblW w:w="9791" w:type="dxa"/>
        <w:jc w:val="left"/>
        <w:tblInd w:w="547" w:type="dxa"/>
        <w:tblCellMar>
          <w:top w:w="0" w:type="dxa"/>
          <w:left w:w="0" w:type="dxa"/>
          <w:bottom w:w="0" w:type="dxa"/>
          <w:right w:w="0" w:type="dxa"/>
        </w:tblCellMar>
      </w:tblPr>
      <w:tblGrid>
        <w:gridCol w:w="2275"/>
        <w:gridCol w:w="2083"/>
        <w:gridCol w:w="2519"/>
        <w:gridCol w:w="2914"/>
      </w:tblGrid>
      <w:tr>
        <w:trPr>
          <w:trHeight w:val="395" w:hRule="atLeast"/>
        </w:trPr>
        <w:tc>
          <w:tcPr>
            <w:tcW w:w="2275" w:type="dxa"/>
            <w:tcBorders>
              <w:top w:val="single" w:sz="4" w:space="0" w:color="BEBEBE"/>
              <w:bottom w:val="single" w:sz="4" w:space="0" w:color="BEBEBE"/>
            </w:tcBorders>
          </w:tcPr>
          <w:p>
            <w:pPr>
              <w:pStyle w:val="TableParagraph"/>
              <w:spacing w:lineRule="exact" w:line="223" w:before="152" w:after="0"/>
              <w:ind w:left="122" w:right="0" w:hanging="0"/>
              <w:jc w:val="left"/>
              <w:rPr>
                <w:b/>
                <w:b/>
                <w:sz w:val="20"/>
              </w:rPr>
            </w:pPr>
            <w:r>
              <w:rPr>
                <w:b/>
                <w:sz w:val="20"/>
              </w:rPr>
              <w:t>Nombre</w:t>
            </w:r>
          </w:p>
        </w:tc>
        <w:tc>
          <w:tcPr>
            <w:tcW w:w="2083" w:type="dxa"/>
            <w:tcBorders>
              <w:top w:val="single" w:sz="4" w:space="0" w:color="BEBEBE"/>
              <w:bottom w:val="single" w:sz="4" w:space="0" w:color="BEBEBE"/>
            </w:tcBorders>
          </w:tcPr>
          <w:p>
            <w:pPr>
              <w:pStyle w:val="TableParagraph"/>
              <w:spacing w:lineRule="exact" w:line="223" w:before="152" w:after="0"/>
              <w:ind w:left="283" w:right="0" w:hanging="0"/>
              <w:jc w:val="left"/>
              <w:rPr>
                <w:b/>
                <w:b/>
                <w:sz w:val="20"/>
              </w:rPr>
            </w:pPr>
            <w:r>
              <w:rPr>
                <w:b/>
                <w:sz w:val="20"/>
              </w:rPr>
              <w:t>Catalogación</w:t>
            </w:r>
          </w:p>
        </w:tc>
        <w:tc>
          <w:tcPr>
            <w:tcW w:w="2519" w:type="dxa"/>
            <w:tcBorders>
              <w:top w:val="single" w:sz="4" w:space="0" w:color="BEBEBE"/>
              <w:bottom w:val="single" w:sz="4" w:space="0" w:color="BEBEBE"/>
            </w:tcBorders>
          </w:tcPr>
          <w:p>
            <w:pPr>
              <w:pStyle w:val="TableParagraph"/>
              <w:spacing w:lineRule="exact" w:line="223" w:before="152" w:after="0"/>
              <w:ind w:left="637" w:right="0" w:hanging="0"/>
              <w:jc w:val="left"/>
              <w:rPr>
                <w:b/>
                <w:b/>
                <w:sz w:val="20"/>
              </w:rPr>
            </w:pPr>
            <w:r>
              <w:rPr>
                <w:b/>
                <w:sz w:val="20"/>
              </w:rPr>
              <w:t>Nº identificador</w:t>
            </w:r>
          </w:p>
        </w:tc>
        <w:tc>
          <w:tcPr>
            <w:tcW w:w="2914" w:type="dxa"/>
            <w:tcBorders>
              <w:top w:val="single" w:sz="4" w:space="0" w:color="BEBEBE"/>
              <w:bottom w:val="single" w:sz="4" w:space="0" w:color="BEBEBE"/>
            </w:tcBorders>
          </w:tcPr>
          <w:p>
            <w:pPr>
              <w:pStyle w:val="TableParagraph"/>
              <w:spacing w:lineRule="exact" w:line="223" w:before="152" w:after="0"/>
              <w:ind w:left="557" w:right="0" w:hanging="0"/>
              <w:jc w:val="left"/>
              <w:rPr>
                <w:b/>
                <w:b/>
                <w:sz w:val="20"/>
              </w:rPr>
            </w:pPr>
            <w:r>
              <w:rPr>
                <w:b/>
                <w:sz w:val="20"/>
              </w:rPr>
              <w:t>Clasificación.</w:t>
            </w:r>
          </w:p>
        </w:tc>
      </w:tr>
      <w:tr>
        <w:trPr>
          <w:trHeight w:val="396" w:hRule="atLeast"/>
        </w:trPr>
        <w:tc>
          <w:tcPr>
            <w:tcW w:w="2275" w:type="dxa"/>
            <w:tcBorders>
              <w:top w:val="single" w:sz="4" w:space="0" w:color="BEBEBE"/>
              <w:bottom w:val="single" w:sz="4" w:space="0" w:color="BEBEBE"/>
            </w:tcBorders>
          </w:tcPr>
          <w:p>
            <w:pPr>
              <w:pStyle w:val="TableParagraph"/>
              <w:spacing w:lineRule="exact" w:line="223" w:before="153" w:after="0"/>
              <w:ind w:left="122" w:right="0" w:hanging="0"/>
              <w:jc w:val="left"/>
              <w:rPr>
                <w:sz w:val="20"/>
              </w:rPr>
            </w:pPr>
            <w:r>
              <w:rPr>
                <w:sz w:val="20"/>
              </w:rPr>
              <w:t>Vargas.</w:t>
            </w:r>
          </w:p>
        </w:tc>
        <w:tc>
          <w:tcPr>
            <w:tcW w:w="2083" w:type="dxa"/>
            <w:tcBorders>
              <w:top w:val="single" w:sz="4" w:space="0" w:color="BEBEBE"/>
              <w:bottom w:val="single" w:sz="4" w:space="0" w:color="BEBEBE"/>
            </w:tcBorders>
          </w:tcPr>
          <w:p>
            <w:pPr>
              <w:pStyle w:val="TableParagraph"/>
              <w:spacing w:lineRule="exact" w:line="223" w:before="153" w:after="0"/>
              <w:ind w:left="283" w:right="0" w:hanging="0"/>
              <w:jc w:val="left"/>
              <w:rPr>
                <w:sz w:val="20"/>
              </w:rPr>
            </w:pPr>
            <w:r>
              <w:rPr>
                <w:sz w:val="20"/>
              </w:rPr>
              <w:t>Playa.</w:t>
            </w:r>
          </w:p>
        </w:tc>
        <w:tc>
          <w:tcPr>
            <w:tcW w:w="2519" w:type="dxa"/>
            <w:tcBorders>
              <w:top w:val="single" w:sz="4" w:space="0" w:color="BEBEBE"/>
              <w:bottom w:val="single" w:sz="4" w:space="0" w:color="BEBEBE"/>
            </w:tcBorders>
          </w:tcPr>
          <w:p>
            <w:pPr>
              <w:pStyle w:val="TableParagraph"/>
              <w:spacing w:lineRule="exact" w:line="223" w:before="153" w:after="0"/>
              <w:ind w:left="637" w:right="0" w:hanging="0"/>
              <w:jc w:val="left"/>
              <w:rPr>
                <w:sz w:val="20"/>
              </w:rPr>
            </w:pPr>
            <w:r>
              <w:rPr>
                <w:sz w:val="20"/>
              </w:rPr>
              <w:t>315065100</w:t>
            </w:r>
          </w:p>
        </w:tc>
        <w:tc>
          <w:tcPr>
            <w:tcW w:w="2914" w:type="dxa"/>
            <w:tcBorders>
              <w:top w:val="single" w:sz="4" w:space="0" w:color="BEBEBE"/>
              <w:bottom w:val="single" w:sz="4" w:space="0" w:color="BEBEBE"/>
            </w:tcBorders>
          </w:tcPr>
          <w:p>
            <w:pPr>
              <w:pStyle w:val="TableParagraph"/>
              <w:spacing w:lineRule="exact" w:line="223" w:before="153" w:after="0"/>
              <w:ind w:left="557" w:right="0" w:hanging="0"/>
              <w:jc w:val="left"/>
              <w:rPr>
                <w:sz w:val="20"/>
              </w:rPr>
            </w:pPr>
            <w:r>
              <w:rPr>
                <w:sz w:val="20"/>
              </w:rPr>
              <w:t>Peligrosa.</w:t>
            </w:r>
          </w:p>
        </w:tc>
      </w:tr>
      <w:tr>
        <w:trPr>
          <w:trHeight w:val="395" w:hRule="atLeast"/>
        </w:trPr>
        <w:tc>
          <w:tcPr>
            <w:tcW w:w="2275" w:type="dxa"/>
            <w:tcBorders>
              <w:top w:val="single" w:sz="4" w:space="0" w:color="BEBEBE"/>
              <w:bottom w:val="single" w:sz="4" w:space="0" w:color="BEBEBE"/>
            </w:tcBorders>
          </w:tcPr>
          <w:p>
            <w:pPr>
              <w:pStyle w:val="TableParagraph"/>
              <w:spacing w:lineRule="exact" w:line="223" w:before="152" w:after="0"/>
              <w:ind w:left="122" w:right="0" w:hanging="0"/>
              <w:jc w:val="left"/>
              <w:rPr>
                <w:sz w:val="20"/>
              </w:rPr>
            </w:pPr>
            <w:r>
              <w:rPr>
                <w:sz w:val="20"/>
              </w:rPr>
              <w:t>Los Cuervitos.</w:t>
            </w:r>
          </w:p>
        </w:tc>
        <w:tc>
          <w:tcPr>
            <w:tcW w:w="2083" w:type="dxa"/>
            <w:tcBorders>
              <w:top w:val="single" w:sz="4" w:space="0" w:color="BEBEBE"/>
              <w:bottom w:val="single" w:sz="4" w:space="0" w:color="BEBEBE"/>
            </w:tcBorders>
          </w:tcPr>
          <w:p>
            <w:pPr>
              <w:pStyle w:val="TableParagraph"/>
              <w:spacing w:lineRule="exact" w:line="223" w:before="152" w:after="0"/>
              <w:ind w:left="283" w:right="0" w:hanging="0"/>
              <w:jc w:val="left"/>
              <w:rPr>
                <w:sz w:val="20"/>
              </w:rPr>
            </w:pPr>
            <w:r>
              <w:rPr>
                <w:sz w:val="20"/>
              </w:rPr>
              <w:t>Playa.</w:t>
            </w:r>
          </w:p>
        </w:tc>
        <w:tc>
          <w:tcPr>
            <w:tcW w:w="2519" w:type="dxa"/>
            <w:tcBorders>
              <w:top w:val="single" w:sz="4" w:space="0" w:color="BEBEBE"/>
              <w:bottom w:val="single" w:sz="4" w:space="0" w:color="BEBEBE"/>
            </w:tcBorders>
          </w:tcPr>
          <w:p>
            <w:pPr>
              <w:pStyle w:val="TableParagraph"/>
              <w:spacing w:lineRule="exact" w:line="223" w:before="152" w:after="0"/>
              <w:ind w:left="637" w:right="0" w:hanging="0"/>
              <w:jc w:val="left"/>
              <w:rPr>
                <w:sz w:val="20"/>
              </w:rPr>
            </w:pPr>
            <w:r>
              <w:rPr>
                <w:sz w:val="20"/>
              </w:rPr>
              <w:t>315065300</w:t>
            </w:r>
          </w:p>
        </w:tc>
        <w:tc>
          <w:tcPr>
            <w:tcW w:w="2914" w:type="dxa"/>
            <w:tcBorders>
              <w:top w:val="single" w:sz="4" w:space="0" w:color="BEBEBE"/>
              <w:bottom w:val="single" w:sz="4" w:space="0" w:color="BEBEBE"/>
            </w:tcBorders>
          </w:tcPr>
          <w:p>
            <w:pPr>
              <w:pStyle w:val="TableParagraph"/>
              <w:spacing w:lineRule="exact" w:line="223" w:before="152" w:after="0"/>
              <w:ind w:left="557" w:right="0" w:hanging="0"/>
              <w:jc w:val="left"/>
              <w:rPr>
                <w:sz w:val="20"/>
              </w:rPr>
            </w:pPr>
            <w:r>
              <w:rPr>
                <w:sz w:val="20"/>
              </w:rPr>
              <w:t>Peligrosa.</w:t>
            </w:r>
          </w:p>
        </w:tc>
      </w:tr>
      <w:tr>
        <w:trPr>
          <w:trHeight w:val="395" w:hRule="atLeast"/>
        </w:trPr>
        <w:tc>
          <w:tcPr>
            <w:tcW w:w="2275" w:type="dxa"/>
            <w:tcBorders>
              <w:top w:val="single" w:sz="4" w:space="0" w:color="BEBEBE"/>
              <w:bottom w:val="single" w:sz="4" w:space="0" w:color="BEBEBE"/>
            </w:tcBorders>
          </w:tcPr>
          <w:p>
            <w:pPr>
              <w:pStyle w:val="TableParagraph"/>
              <w:spacing w:lineRule="exact" w:line="223" w:before="152" w:after="0"/>
              <w:ind w:left="122" w:right="0" w:hanging="0"/>
              <w:jc w:val="left"/>
              <w:rPr>
                <w:sz w:val="20"/>
              </w:rPr>
            </w:pPr>
            <w:r>
              <w:rPr>
                <w:sz w:val="20"/>
              </w:rPr>
              <w:t>Tres Peos.</w:t>
            </w:r>
          </w:p>
        </w:tc>
        <w:tc>
          <w:tcPr>
            <w:tcW w:w="2083" w:type="dxa"/>
            <w:tcBorders>
              <w:top w:val="single" w:sz="4" w:space="0" w:color="BEBEBE"/>
              <w:bottom w:val="single" w:sz="4" w:space="0" w:color="BEBEBE"/>
            </w:tcBorders>
          </w:tcPr>
          <w:p>
            <w:pPr>
              <w:pStyle w:val="TableParagraph"/>
              <w:spacing w:lineRule="exact" w:line="223" w:before="152" w:after="0"/>
              <w:ind w:left="283" w:right="0" w:hanging="0"/>
              <w:jc w:val="left"/>
              <w:rPr>
                <w:sz w:val="20"/>
              </w:rPr>
            </w:pPr>
            <w:r>
              <w:rPr>
                <w:sz w:val="20"/>
              </w:rPr>
              <w:t>Playa.</w:t>
            </w:r>
          </w:p>
        </w:tc>
        <w:tc>
          <w:tcPr>
            <w:tcW w:w="2519" w:type="dxa"/>
            <w:tcBorders>
              <w:top w:val="single" w:sz="4" w:space="0" w:color="BEBEBE"/>
              <w:bottom w:val="single" w:sz="4" w:space="0" w:color="BEBEBE"/>
            </w:tcBorders>
          </w:tcPr>
          <w:p>
            <w:pPr>
              <w:pStyle w:val="TableParagraph"/>
              <w:spacing w:lineRule="exact" w:line="223" w:before="152" w:after="0"/>
              <w:ind w:left="637" w:right="0" w:hanging="0"/>
              <w:jc w:val="left"/>
              <w:rPr>
                <w:sz w:val="20"/>
              </w:rPr>
            </w:pPr>
            <w:r>
              <w:rPr>
                <w:sz w:val="20"/>
              </w:rPr>
              <w:t>315065200</w:t>
            </w:r>
          </w:p>
        </w:tc>
        <w:tc>
          <w:tcPr>
            <w:tcW w:w="2914" w:type="dxa"/>
            <w:tcBorders>
              <w:top w:val="single" w:sz="4" w:space="0" w:color="BEBEBE"/>
              <w:bottom w:val="single" w:sz="4" w:space="0" w:color="BEBEBE"/>
            </w:tcBorders>
          </w:tcPr>
          <w:p>
            <w:pPr>
              <w:pStyle w:val="TableParagraph"/>
              <w:spacing w:lineRule="exact" w:line="223" w:before="152" w:after="0"/>
              <w:ind w:left="557" w:right="0" w:hanging="0"/>
              <w:jc w:val="left"/>
              <w:rPr>
                <w:sz w:val="20"/>
              </w:rPr>
            </w:pPr>
            <w:r>
              <w:rPr>
                <w:sz w:val="20"/>
              </w:rPr>
              <w:t>Peligrosa.</w:t>
            </w:r>
          </w:p>
        </w:tc>
      </w:tr>
      <w:tr>
        <w:trPr>
          <w:trHeight w:val="398" w:hRule="atLeast"/>
        </w:trPr>
        <w:tc>
          <w:tcPr>
            <w:tcW w:w="2275" w:type="dxa"/>
            <w:tcBorders>
              <w:top w:val="single" w:sz="4" w:space="0" w:color="BEBEBE"/>
              <w:bottom w:val="single" w:sz="4" w:space="0" w:color="BEBEBE"/>
            </w:tcBorders>
          </w:tcPr>
          <w:p>
            <w:pPr>
              <w:pStyle w:val="TableParagraph"/>
              <w:spacing w:lineRule="exact" w:line="223" w:before="155" w:after="0"/>
              <w:ind w:left="122" w:right="0" w:hanging="0"/>
              <w:jc w:val="left"/>
              <w:rPr>
                <w:sz w:val="20"/>
              </w:rPr>
            </w:pPr>
            <w:r>
              <w:rPr>
                <w:sz w:val="20"/>
              </w:rPr>
              <w:t>El Cabrón.</w:t>
            </w:r>
          </w:p>
        </w:tc>
        <w:tc>
          <w:tcPr>
            <w:tcW w:w="2083" w:type="dxa"/>
            <w:tcBorders>
              <w:top w:val="single" w:sz="4" w:space="0" w:color="BEBEBE"/>
              <w:bottom w:val="single" w:sz="4" w:space="0" w:color="BEBEBE"/>
            </w:tcBorders>
          </w:tcPr>
          <w:p>
            <w:pPr>
              <w:pStyle w:val="TableParagraph"/>
              <w:spacing w:lineRule="exact" w:line="223" w:before="155" w:after="0"/>
              <w:ind w:left="283" w:right="0" w:hanging="0"/>
              <w:jc w:val="left"/>
              <w:rPr>
                <w:sz w:val="20"/>
              </w:rPr>
            </w:pPr>
            <w:r>
              <w:rPr>
                <w:sz w:val="20"/>
              </w:rPr>
              <w:t>Playa.</w:t>
            </w:r>
          </w:p>
        </w:tc>
        <w:tc>
          <w:tcPr>
            <w:tcW w:w="2519" w:type="dxa"/>
            <w:tcBorders>
              <w:top w:val="single" w:sz="4" w:space="0" w:color="BEBEBE"/>
              <w:bottom w:val="single" w:sz="4" w:space="0" w:color="BEBEBE"/>
            </w:tcBorders>
          </w:tcPr>
          <w:p>
            <w:pPr>
              <w:pStyle w:val="TableParagraph"/>
              <w:spacing w:lineRule="exact" w:line="223" w:before="155" w:after="0"/>
              <w:ind w:left="637" w:right="0" w:hanging="0"/>
              <w:jc w:val="left"/>
              <w:rPr>
                <w:sz w:val="20"/>
              </w:rPr>
            </w:pPr>
            <w:r>
              <w:rPr>
                <w:sz w:val="20"/>
              </w:rPr>
              <w:t>315065400</w:t>
            </w:r>
          </w:p>
        </w:tc>
        <w:tc>
          <w:tcPr>
            <w:tcW w:w="2914" w:type="dxa"/>
            <w:tcBorders>
              <w:top w:val="single" w:sz="4" w:space="0" w:color="BEBEBE"/>
              <w:bottom w:val="single" w:sz="4" w:space="0" w:color="BEBEBE"/>
            </w:tcBorders>
          </w:tcPr>
          <w:p>
            <w:pPr>
              <w:pStyle w:val="TableParagraph"/>
              <w:spacing w:lineRule="exact" w:line="223" w:before="155" w:after="0"/>
              <w:ind w:left="557" w:right="0" w:hanging="0"/>
              <w:jc w:val="left"/>
              <w:rPr>
                <w:sz w:val="20"/>
              </w:rPr>
            </w:pPr>
            <w:r>
              <w:rPr>
                <w:sz w:val="20"/>
              </w:rPr>
              <w:t>Libre.</w:t>
            </w:r>
          </w:p>
        </w:tc>
      </w:tr>
      <w:tr>
        <w:trPr>
          <w:trHeight w:val="395" w:hRule="atLeast"/>
        </w:trPr>
        <w:tc>
          <w:tcPr>
            <w:tcW w:w="2275" w:type="dxa"/>
            <w:tcBorders>
              <w:top w:val="single" w:sz="4" w:space="0" w:color="BEBEBE"/>
              <w:bottom w:val="single" w:sz="4" w:space="0" w:color="BEBEBE"/>
            </w:tcBorders>
          </w:tcPr>
          <w:p>
            <w:pPr>
              <w:pStyle w:val="TableParagraph"/>
              <w:spacing w:lineRule="exact" w:line="223" w:before="152" w:after="0"/>
              <w:ind w:left="122" w:right="0" w:hanging="0"/>
              <w:jc w:val="left"/>
              <w:rPr>
                <w:sz w:val="20"/>
              </w:rPr>
            </w:pPr>
            <w:r>
              <w:rPr>
                <w:sz w:val="20"/>
              </w:rPr>
              <w:t>Muelle Viejo.</w:t>
            </w:r>
          </w:p>
        </w:tc>
        <w:tc>
          <w:tcPr>
            <w:tcW w:w="2083" w:type="dxa"/>
            <w:tcBorders>
              <w:top w:val="single" w:sz="4" w:space="0" w:color="BEBEBE"/>
              <w:bottom w:val="single" w:sz="4" w:space="0" w:color="BEBEBE"/>
            </w:tcBorders>
          </w:tcPr>
          <w:p>
            <w:pPr>
              <w:pStyle w:val="TableParagraph"/>
              <w:spacing w:lineRule="exact" w:line="223" w:before="152" w:after="0"/>
              <w:ind w:left="283" w:right="0" w:hanging="0"/>
              <w:jc w:val="left"/>
              <w:rPr>
                <w:sz w:val="20"/>
              </w:rPr>
            </w:pPr>
            <w:r>
              <w:rPr>
                <w:sz w:val="20"/>
              </w:rPr>
              <w:t>Playa.</w:t>
            </w:r>
          </w:p>
        </w:tc>
        <w:tc>
          <w:tcPr>
            <w:tcW w:w="2519" w:type="dxa"/>
            <w:tcBorders>
              <w:top w:val="single" w:sz="4" w:space="0" w:color="BEBEBE"/>
              <w:bottom w:val="single" w:sz="4" w:space="0" w:color="BEBEBE"/>
            </w:tcBorders>
          </w:tcPr>
          <w:p>
            <w:pPr>
              <w:pStyle w:val="TableParagraph"/>
              <w:spacing w:lineRule="exact" w:line="223" w:before="152" w:after="0"/>
              <w:ind w:left="637" w:right="0" w:hanging="0"/>
              <w:jc w:val="left"/>
              <w:rPr>
                <w:sz w:val="20"/>
              </w:rPr>
            </w:pPr>
            <w:r>
              <w:rPr>
                <w:sz w:val="20"/>
              </w:rPr>
              <w:t>315065500</w:t>
            </w:r>
          </w:p>
        </w:tc>
        <w:tc>
          <w:tcPr>
            <w:tcW w:w="2914" w:type="dxa"/>
            <w:tcBorders>
              <w:top w:val="single" w:sz="4" w:space="0" w:color="BEBEBE"/>
              <w:bottom w:val="single" w:sz="4" w:space="0" w:color="BEBEBE"/>
            </w:tcBorders>
          </w:tcPr>
          <w:p>
            <w:pPr>
              <w:pStyle w:val="TableParagraph"/>
              <w:spacing w:lineRule="exact" w:line="223" w:before="152" w:after="0"/>
              <w:ind w:left="557" w:right="0" w:hanging="0"/>
              <w:jc w:val="left"/>
              <w:rPr>
                <w:sz w:val="20"/>
              </w:rPr>
            </w:pPr>
            <w:r>
              <w:rPr>
                <w:sz w:val="20"/>
              </w:rPr>
              <w:t>Libre.</w:t>
            </w:r>
          </w:p>
        </w:tc>
      </w:tr>
      <w:tr>
        <w:trPr>
          <w:trHeight w:val="395" w:hRule="atLeast"/>
        </w:trPr>
        <w:tc>
          <w:tcPr>
            <w:tcW w:w="2275" w:type="dxa"/>
            <w:tcBorders>
              <w:top w:val="single" w:sz="4" w:space="0" w:color="BEBEBE"/>
              <w:bottom w:val="single" w:sz="4" w:space="0" w:color="BEBEBE"/>
            </w:tcBorders>
          </w:tcPr>
          <w:p>
            <w:pPr>
              <w:pStyle w:val="TableParagraph"/>
              <w:spacing w:lineRule="exact" w:line="223" w:before="152" w:after="0"/>
              <w:ind w:left="122" w:right="0" w:hanging="0"/>
              <w:jc w:val="left"/>
              <w:rPr>
                <w:sz w:val="20"/>
              </w:rPr>
            </w:pPr>
            <w:r>
              <w:rPr>
                <w:sz w:val="20"/>
              </w:rPr>
              <w:t>Risco Verde.</w:t>
            </w:r>
          </w:p>
        </w:tc>
        <w:tc>
          <w:tcPr>
            <w:tcW w:w="2083" w:type="dxa"/>
            <w:tcBorders>
              <w:top w:val="single" w:sz="4" w:space="0" w:color="BEBEBE"/>
              <w:bottom w:val="single" w:sz="4" w:space="0" w:color="BEBEBE"/>
            </w:tcBorders>
          </w:tcPr>
          <w:p>
            <w:pPr>
              <w:pStyle w:val="TableParagraph"/>
              <w:spacing w:lineRule="exact" w:line="223" w:before="152" w:after="0"/>
              <w:ind w:left="283" w:right="0" w:hanging="0"/>
              <w:jc w:val="left"/>
              <w:rPr>
                <w:sz w:val="20"/>
              </w:rPr>
            </w:pPr>
            <w:r>
              <w:rPr>
                <w:sz w:val="20"/>
              </w:rPr>
              <w:t>Zona de Baño.</w:t>
            </w:r>
          </w:p>
        </w:tc>
        <w:tc>
          <w:tcPr>
            <w:tcW w:w="2519" w:type="dxa"/>
            <w:tcBorders>
              <w:top w:val="single" w:sz="4" w:space="0" w:color="BEBEBE"/>
              <w:bottom w:val="single" w:sz="4" w:space="0" w:color="BEBEBE"/>
            </w:tcBorders>
          </w:tcPr>
          <w:p>
            <w:pPr>
              <w:pStyle w:val="TableParagraph"/>
              <w:spacing w:lineRule="exact" w:line="223" w:before="152" w:after="0"/>
              <w:ind w:left="637" w:right="0" w:hanging="0"/>
              <w:jc w:val="left"/>
              <w:rPr>
                <w:sz w:val="20"/>
              </w:rPr>
            </w:pPr>
            <w:r>
              <w:rPr>
                <w:sz w:val="20"/>
              </w:rPr>
              <w:t>315065600</w:t>
            </w:r>
          </w:p>
        </w:tc>
        <w:tc>
          <w:tcPr>
            <w:tcW w:w="2914" w:type="dxa"/>
            <w:tcBorders>
              <w:top w:val="single" w:sz="4" w:space="0" w:color="BEBEBE"/>
              <w:bottom w:val="single" w:sz="4" w:space="0" w:color="BEBEBE"/>
            </w:tcBorders>
          </w:tcPr>
          <w:p>
            <w:pPr>
              <w:pStyle w:val="TableParagraph"/>
              <w:spacing w:lineRule="exact" w:line="223" w:before="152" w:after="0"/>
              <w:ind w:left="557" w:right="0" w:hanging="0"/>
              <w:jc w:val="left"/>
              <w:rPr>
                <w:sz w:val="20"/>
              </w:rPr>
            </w:pPr>
            <w:r>
              <w:rPr>
                <w:sz w:val="20"/>
              </w:rPr>
              <w:t>Libre.</w:t>
            </w:r>
          </w:p>
        </w:tc>
      </w:tr>
      <w:tr>
        <w:trPr>
          <w:trHeight w:val="395" w:hRule="atLeast"/>
        </w:trPr>
        <w:tc>
          <w:tcPr>
            <w:tcW w:w="2275" w:type="dxa"/>
            <w:tcBorders>
              <w:top w:val="single" w:sz="4" w:space="0" w:color="BEBEBE"/>
              <w:bottom w:val="single" w:sz="4" w:space="0" w:color="BEBEBE"/>
            </w:tcBorders>
          </w:tcPr>
          <w:p>
            <w:pPr>
              <w:pStyle w:val="TableParagraph"/>
              <w:spacing w:lineRule="exact" w:line="223" w:before="152" w:after="0"/>
              <w:ind w:left="122" w:right="0" w:hanging="0"/>
              <w:jc w:val="left"/>
              <w:rPr>
                <w:sz w:val="20"/>
              </w:rPr>
            </w:pPr>
            <w:r>
              <w:rPr>
                <w:sz w:val="20"/>
              </w:rPr>
              <w:t>Cañada de los Conejos.</w:t>
            </w:r>
          </w:p>
        </w:tc>
        <w:tc>
          <w:tcPr>
            <w:tcW w:w="2083" w:type="dxa"/>
            <w:tcBorders>
              <w:top w:val="single" w:sz="4" w:space="0" w:color="BEBEBE"/>
              <w:bottom w:val="single" w:sz="4" w:space="0" w:color="BEBEBE"/>
            </w:tcBorders>
          </w:tcPr>
          <w:p>
            <w:pPr>
              <w:pStyle w:val="TableParagraph"/>
              <w:spacing w:lineRule="exact" w:line="223" w:before="152" w:after="0"/>
              <w:ind w:left="283" w:right="0" w:hanging="0"/>
              <w:jc w:val="left"/>
              <w:rPr>
                <w:sz w:val="20"/>
              </w:rPr>
            </w:pPr>
            <w:r>
              <w:rPr>
                <w:sz w:val="20"/>
              </w:rPr>
              <w:t>Zona de Baño.</w:t>
            </w:r>
          </w:p>
        </w:tc>
        <w:tc>
          <w:tcPr>
            <w:tcW w:w="2519" w:type="dxa"/>
            <w:tcBorders>
              <w:top w:val="single" w:sz="4" w:space="0" w:color="BEBEBE"/>
              <w:bottom w:val="single" w:sz="4" w:space="0" w:color="BEBEBE"/>
            </w:tcBorders>
          </w:tcPr>
          <w:p>
            <w:pPr>
              <w:pStyle w:val="TableParagraph"/>
              <w:spacing w:lineRule="exact" w:line="223" w:before="152" w:after="0"/>
              <w:ind w:left="637" w:right="0" w:hanging="0"/>
              <w:jc w:val="left"/>
              <w:rPr>
                <w:sz w:val="20"/>
              </w:rPr>
            </w:pPr>
            <w:r>
              <w:rPr>
                <w:sz w:val="20"/>
              </w:rPr>
              <w:t>315065700</w:t>
            </w:r>
          </w:p>
        </w:tc>
        <w:tc>
          <w:tcPr>
            <w:tcW w:w="2914" w:type="dxa"/>
            <w:tcBorders>
              <w:top w:val="single" w:sz="4" w:space="0" w:color="BEBEBE"/>
              <w:bottom w:val="single" w:sz="4" w:space="0" w:color="BEBEBE"/>
            </w:tcBorders>
          </w:tcPr>
          <w:p>
            <w:pPr>
              <w:pStyle w:val="TableParagraph"/>
              <w:spacing w:lineRule="exact" w:line="223" w:before="152" w:after="0"/>
              <w:ind w:left="557" w:right="0" w:hanging="0"/>
              <w:jc w:val="left"/>
              <w:rPr>
                <w:sz w:val="20"/>
              </w:rPr>
            </w:pPr>
            <w:r>
              <w:rPr>
                <w:sz w:val="20"/>
              </w:rPr>
              <w:t>Libre.</w:t>
            </w:r>
          </w:p>
        </w:tc>
      </w:tr>
      <w:tr>
        <w:trPr>
          <w:trHeight w:val="395" w:hRule="atLeast"/>
        </w:trPr>
        <w:tc>
          <w:tcPr>
            <w:tcW w:w="2275" w:type="dxa"/>
            <w:tcBorders>
              <w:top w:val="single" w:sz="4" w:space="0" w:color="BEBEBE"/>
              <w:bottom w:val="single" w:sz="4" w:space="0" w:color="BEBEBE"/>
            </w:tcBorders>
          </w:tcPr>
          <w:p>
            <w:pPr>
              <w:pStyle w:val="TableParagraph"/>
              <w:spacing w:lineRule="exact" w:line="223" w:before="152" w:after="0"/>
              <w:ind w:left="122" w:right="0" w:hanging="0"/>
              <w:jc w:val="left"/>
              <w:rPr>
                <w:sz w:val="20"/>
              </w:rPr>
            </w:pPr>
            <w:r>
              <w:rPr>
                <w:sz w:val="20"/>
              </w:rPr>
              <w:t>Soco Negro.</w:t>
            </w:r>
          </w:p>
        </w:tc>
        <w:tc>
          <w:tcPr>
            <w:tcW w:w="2083" w:type="dxa"/>
            <w:tcBorders>
              <w:top w:val="single" w:sz="4" w:space="0" w:color="BEBEBE"/>
              <w:bottom w:val="single" w:sz="4" w:space="0" w:color="BEBEBE"/>
            </w:tcBorders>
          </w:tcPr>
          <w:p>
            <w:pPr>
              <w:pStyle w:val="TableParagraph"/>
              <w:spacing w:lineRule="exact" w:line="223" w:before="152" w:after="0"/>
              <w:ind w:left="283" w:right="0" w:hanging="0"/>
              <w:jc w:val="left"/>
              <w:rPr>
                <w:sz w:val="20"/>
              </w:rPr>
            </w:pPr>
            <w:r>
              <w:rPr>
                <w:sz w:val="20"/>
              </w:rPr>
              <w:t>Zona de Baño.</w:t>
            </w:r>
          </w:p>
        </w:tc>
        <w:tc>
          <w:tcPr>
            <w:tcW w:w="2519" w:type="dxa"/>
            <w:tcBorders>
              <w:top w:val="single" w:sz="4" w:space="0" w:color="BEBEBE"/>
              <w:bottom w:val="single" w:sz="4" w:space="0" w:color="BEBEBE"/>
            </w:tcBorders>
          </w:tcPr>
          <w:p>
            <w:pPr>
              <w:pStyle w:val="TableParagraph"/>
              <w:spacing w:lineRule="exact" w:line="223" w:before="152" w:after="0"/>
              <w:ind w:left="637" w:right="0" w:hanging="0"/>
              <w:jc w:val="left"/>
              <w:rPr>
                <w:sz w:val="20"/>
              </w:rPr>
            </w:pPr>
            <w:r>
              <w:rPr>
                <w:sz w:val="20"/>
              </w:rPr>
              <w:t>315065800</w:t>
            </w:r>
          </w:p>
        </w:tc>
        <w:tc>
          <w:tcPr>
            <w:tcW w:w="2914" w:type="dxa"/>
            <w:tcBorders>
              <w:top w:val="single" w:sz="4" w:space="0" w:color="BEBEBE"/>
              <w:bottom w:val="single" w:sz="4" w:space="0" w:color="BEBEBE"/>
            </w:tcBorders>
          </w:tcPr>
          <w:p>
            <w:pPr>
              <w:pStyle w:val="TableParagraph"/>
              <w:spacing w:lineRule="exact" w:line="223" w:before="152" w:after="0"/>
              <w:ind w:left="557" w:right="0" w:hanging="0"/>
              <w:jc w:val="left"/>
              <w:rPr>
                <w:sz w:val="20"/>
              </w:rPr>
            </w:pPr>
            <w:r>
              <w:rPr>
                <w:sz w:val="20"/>
              </w:rPr>
              <w:t>Libre.</w:t>
            </w:r>
          </w:p>
        </w:tc>
      </w:tr>
      <w:tr>
        <w:trPr>
          <w:trHeight w:val="397" w:hRule="atLeast"/>
        </w:trPr>
        <w:tc>
          <w:tcPr>
            <w:tcW w:w="2275" w:type="dxa"/>
            <w:tcBorders>
              <w:top w:val="single" w:sz="4" w:space="0" w:color="BEBEBE"/>
              <w:bottom w:val="single" w:sz="4" w:space="0" w:color="BEBEBE"/>
            </w:tcBorders>
          </w:tcPr>
          <w:p>
            <w:pPr>
              <w:pStyle w:val="TableParagraph"/>
              <w:spacing w:lineRule="exact" w:line="225" w:before="152" w:after="0"/>
              <w:ind w:left="122" w:right="0" w:hanging="0"/>
              <w:jc w:val="left"/>
              <w:rPr>
                <w:sz w:val="20"/>
              </w:rPr>
            </w:pPr>
            <w:r>
              <w:rPr>
                <w:sz w:val="20"/>
              </w:rPr>
              <w:t>Arinaga.</w:t>
            </w:r>
          </w:p>
        </w:tc>
        <w:tc>
          <w:tcPr>
            <w:tcW w:w="2083" w:type="dxa"/>
            <w:tcBorders>
              <w:top w:val="single" w:sz="4" w:space="0" w:color="BEBEBE"/>
              <w:bottom w:val="single" w:sz="4" w:space="0" w:color="BEBEBE"/>
            </w:tcBorders>
          </w:tcPr>
          <w:p>
            <w:pPr>
              <w:pStyle w:val="TableParagraph"/>
              <w:spacing w:lineRule="exact" w:line="225" w:before="152" w:after="0"/>
              <w:ind w:left="283" w:right="0" w:hanging="0"/>
              <w:jc w:val="left"/>
              <w:rPr>
                <w:sz w:val="20"/>
              </w:rPr>
            </w:pPr>
            <w:r>
              <w:rPr>
                <w:sz w:val="20"/>
              </w:rPr>
              <w:t>Playa.</w:t>
            </w:r>
          </w:p>
        </w:tc>
        <w:tc>
          <w:tcPr>
            <w:tcW w:w="2519" w:type="dxa"/>
            <w:tcBorders>
              <w:top w:val="single" w:sz="4" w:space="0" w:color="BEBEBE"/>
              <w:bottom w:val="single" w:sz="4" w:space="0" w:color="BEBEBE"/>
            </w:tcBorders>
          </w:tcPr>
          <w:p>
            <w:pPr>
              <w:pStyle w:val="TableParagraph"/>
              <w:spacing w:lineRule="exact" w:line="225" w:before="152" w:after="0"/>
              <w:ind w:left="637" w:right="0" w:hanging="0"/>
              <w:jc w:val="left"/>
              <w:rPr>
                <w:sz w:val="20"/>
              </w:rPr>
            </w:pPr>
            <w:r>
              <w:rPr>
                <w:sz w:val="20"/>
              </w:rPr>
              <w:t>315065900</w:t>
            </w:r>
          </w:p>
        </w:tc>
        <w:tc>
          <w:tcPr>
            <w:tcW w:w="2914" w:type="dxa"/>
            <w:tcBorders>
              <w:top w:val="single" w:sz="4" w:space="0" w:color="BEBEBE"/>
              <w:bottom w:val="single" w:sz="4" w:space="0" w:color="BEBEBE"/>
            </w:tcBorders>
          </w:tcPr>
          <w:p>
            <w:pPr>
              <w:pStyle w:val="TableParagraph"/>
              <w:spacing w:lineRule="exact" w:line="225" w:before="152" w:after="0"/>
              <w:ind w:left="557" w:right="0" w:hanging="0"/>
              <w:jc w:val="left"/>
              <w:rPr>
                <w:sz w:val="20"/>
              </w:rPr>
            </w:pPr>
            <w:r>
              <w:rPr>
                <w:sz w:val="20"/>
              </w:rPr>
              <w:t>Libre.</w:t>
            </w:r>
          </w:p>
        </w:tc>
      </w:tr>
    </w:tbl>
    <w:p>
      <w:pPr>
        <w:pStyle w:val="Cuerpodetexto"/>
        <w:jc w:val="left"/>
        <w:rPr/>
      </w:pPr>
      <w:r>
        <w:rPr/>
      </w:r>
    </w:p>
    <w:p>
      <w:pPr>
        <w:pStyle w:val="Cuerpodetexto"/>
        <w:spacing w:before="10" w:after="0"/>
        <w:jc w:val="left"/>
        <w:rPr>
          <w:sz w:val="22"/>
        </w:rPr>
      </w:pPr>
      <w:r>
        <w:rPr>
          <w:sz w:val="22"/>
        </w:rPr>
      </w:r>
      <w:r>
        <mc:AlternateContent>
          <mc:Choice Requires="wps">
            <w:drawing>
              <wp:anchor behindDoc="1" distT="0" distB="0" distL="0" distR="0" simplePos="0" locked="0" layoutInCell="1" allowOverlap="1" relativeHeight="523">
                <wp:simplePos x="0" y="0"/>
                <wp:positionH relativeFrom="page">
                  <wp:posOffset>1003300</wp:posOffset>
                </wp:positionH>
                <wp:positionV relativeFrom="paragraph">
                  <wp:posOffset>192405</wp:posOffset>
                </wp:positionV>
                <wp:extent cx="6217920" cy="175260"/>
                <wp:effectExtent l="0" t="0" r="0" b="0"/>
                <wp:wrapTopAndBottom/>
                <wp:docPr id="41" name="Marco3"/>
                <a:graphic xmlns:a="http://schemas.openxmlformats.org/drawingml/2006/main">
                  <a:graphicData uri="http://schemas.microsoft.com/office/word/2010/wordprocessingShape">
                    <wps:wsp>
                      <wps:cNvSpPr txBox="1"/>
                      <wps:spPr>
                        <a:xfrm>
                          <a:off x="0" y="0"/>
                          <a:ext cx="6217920" cy="175260"/>
                        </a:xfrm>
                        <a:prstGeom prst="rect"/>
                        <a:solidFill>
                          <a:srgbClr val="FFFF00"/>
                        </a:solidFill>
                      </wps:spPr>
                      <wps:txbx>
                        <w:txbxContent>
                          <w:p>
                            <w:pPr>
                              <w:pStyle w:val="Normal"/>
                              <w:spacing w:lineRule="exact" w:line="243" w:before="32" w:after="0"/>
                              <w:ind w:left="122" w:right="0" w:hanging="0"/>
                              <w:rPr>
                                <w:b/>
                                <w:b/>
                                <w:sz w:val="20"/>
                              </w:rPr>
                            </w:pPr>
                            <w:r>
                              <w:rPr>
                                <w:b/>
                                <w:sz w:val="20"/>
                              </w:rPr>
                              <w:t>1.2 ENTIDAD PRESTATARIA DEL SERVICIO DE SOCORRISMO.</w:t>
                            </w:r>
                          </w:p>
                        </w:txbxContent>
                      </wps:txbx>
                      <wps:bodyPr anchor="t" lIns="635" tIns="635" rIns="635" bIns="635">
                        <a:noAutofit/>
                      </wps:bodyPr>
                    </wps:wsp>
                  </a:graphicData>
                </a:graphic>
              </wp:anchor>
            </w:drawing>
          </mc:Choice>
          <mc:Fallback>
            <w:pict>
              <v:rect fillcolor="#FFFF00" style="position:absolute;rotation:0;width:489.6pt;height:13.8pt;mso-wrap-distance-left:0pt;mso-wrap-distance-right:0pt;mso-wrap-distance-top:0pt;mso-wrap-distance-bottom:0pt;margin-top:15.15pt;mso-position-vertical-relative:text;margin-left:79pt;mso-position-horizontal-relative:page">
                <v:textbox inset="0.000694444444444444in,0.000694444444444444in,0.000694444444444444in,0.000694444444444444in">
                  <w:txbxContent>
                    <w:p>
                      <w:pPr>
                        <w:pStyle w:val="Normal"/>
                        <w:spacing w:lineRule="exact" w:line="243" w:before="32" w:after="0"/>
                        <w:ind w:left="122" w:right="0" w:hanging="0"/>
                        <w:rPr>
                          <w:b/>
                          <w:b/>
                          <w:sz w:val="20"/>
                        </w:rPr>
                      </w:pPr>
                      <w:r>
                        <w:rPr>
                          <w:b/>
                          <w:sz w:val="20"/>
                        </w:rPr>
                        <w:t>1.2 ENTIDAD PRESTATARIA DEL SERVICIO DE SOCORRISMO.</w:t>
                      </w:r>
                    </w:p>
                  </w:txbxContent>
                </v:textbox>
                <w10:wrap type="topAndBottom"/>
              </v:rect>
            </w:pict>
          </mc:Fallback>
        </mc:AlternateContent>
      </w:r>
    </w:p>
    <w:p>
      <w:pPr>
        <w:pStyle w:val="Prrafodelista"/>
        <w:numPr>
          <w:ilvl w:val="0"/>
          <w:numId w:val="2"/>
        </w:numPr>
        <w:tabs>
          <w:tab w:val="clear" w:pos="709"/>
          <w:tab w:val="left" w:pos="946" w:leader="none"/>
          <w:tab w:val="left" w:pos="5165" w:leader="none"/>
        </w:tabs>
        <w:spacing w:before="127" w:after="0"/>
        <w:jc w:val="left"/>
        <w:rPr/>
      </w:pPr>
      <w:r>
        <w:rPr>
          <w:b/>
          <w:sz w:val="20"/>
        </w:rPr>
        <w:t>Denominación:</w:t>
        <w:tab/>
      </w:r>
      <w:r>
        <w:rPr>
          <w:sz w:val="20"/>
        </w:rPr>
        <w:t>PROVITAL-Emergencias Costa</w:t>
      </w:r>
      <w:r>
        <w:rPr>
          <w:spacing w:val="3"/>
          <w:sz w:val="20"/>
        </w:rPr>
        <w:t xml:space="preserve"> </w:t>
      </w:r>
      <w:r>
        <w:rPr>
          <w:sz w:val="20"/>
        </w:rPr>
        <w:t>Canaria.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CIF:</w:t>
        <w:tab/>
        <w:t>****</w:t>
      </w:r>
      <w:r>
        <w:rPr>
          <w:sz w:val="20"/>
        </w:rPr>
        <w:t>02.16*</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0" w:after="0"/>
        <w:jc w:val="left"/>
        <w:rPr/>
      </w:pPr>
      <w:r>
        <w:rPr>
          <w:b/>
          <w:sz w:val="20"/>
        </w:rPr>
        <w:t>Representante:</w:t>
        <w:tab/>
      </w:r>
      <w:r>
        <w:rPr>
          <w:sz w:val="20"/>
        </w:rPr>
        <w:t>César Fco. García</w:t>
      </w:r>
      <w:r>
        <w:rPr>
          <w:spacing w:val="2"/>
          <w:sz w:val="20"/>
        </w:rPr>
        <w:t xml:space="preserve"> </w:t>
      </w:r>
      <w:r>
        <w:rPr>
          <w:sz w:val="20"/>
        </w:rPr>
        <w:t>Perera.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Dirección:</w:t>
        <w:tab/>
      </w:r>
      <w:r>
        <w:rPr>
          <w:sz w:val="20"/>
        </w:rPr>
        <w:t>C/. Artenara,</w:t>
      </w:r>
      <w:r>
        <w:rPr>
          <w:spacing w:val="-1"/>
          <w:sz w:val="20"/>
        </w:rPr>
        <w:t xml:space="preserve"> </w:t>
      </w:r>
      <w:r>
        <w:rPr>
          <w:sz w:val="20"/>
        </w:rPr>
        <w:t>7.</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2" w:after="0"/>
        <w:jc w:val="left"/>
        <w:rPr/>
      </w:pPr>
      <w:r>
        <w:rPr>
          <w:b/>
          <w:sz w:val="20"/>
        </w:rPr>
        <w:t>C.P.</w:t>
      </w:r>
      <w:r>
        <w:rPr>
          <w:b/>
          <w:spacing w:val="-3"/>
          <w:sz w:val="20"/>
        </w:rPr>
        <w:t xml:space="preserve"> </w:t>
      </w:r>
      <w:r>
        <w:rPr>
          <w:b/>
          <w:sz w:val="20"/>
        </w:rPr>
        <w:t>-</w:t>
      </w:r>
      <w:r>
        <w:rPr>
          <w:b/>
          <w:spacing w:val="-2"/>
          <w:sz w:val="20"/>
        </w:rPr>
        <w:t xml:space="preserve"> </w:t>
      </w:r>
      <w:r>
        <w:rPr>
          <w:b/>
          <w:sz w:val="20"/>
        </w:rPr>
        <w:t>Localidad:</w:t>
        <w:tab/>
      </w:r>
      <w:r>
        <w:rPr>
          <w:sz w:val="20"/>
        </w:rPr>
        <w:t>35.100 – Maspalomas.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Provincia</w:t>
      </w:r>
      <w:r>
        <w:rPr>
          <w:b/>
          <w:spacing w:val="-1"/>
          <w:sz w:val="20"/>
        </w:rPr>
        <w:t xml:space="preserve"> </w:t>
      </w:r>
      <w:r>
        <w:rPr>
          <w:b/>
          <w:sz w:val="20"/>
        </w:rPr>
        <w:t>-</w:t>
      </w:r>
      <w:r>
        <w:rPr>
          <w:b/>
          <w:spacing w:val="-3"/>
          <w:sz w:val="20"/>
        </w:rPr>
        <w:t xml:space="preserve"> </w:t>
      </w:r>
      <w:r>
        <w:rPr>
          <w:b/>
          <w:sz w:val="20"/>
        </w:rPr>
        <w:t>País:</w:t>
        <w:tab/>
      </w:r>
      <w:r>
        <w:rPr>
          <w:sz w:val="20"/>
        </w:rPr>
        <w:t>Las Palmas –</w:t>
      </w:r>
      <w:r>
        <w:rPr>
          <w:spacing w:val="-4"/>
          <w:sz w:val="20"/>
        </w:rPr>
        <w:t xml:space="preserve"> </w:t>
      </w:r>
      <w:r>
        <w:rPr>
          <w:sz w:val="20"/>
        </w:rPr>
        <w:t>ESPAÑA.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3" w:after="0"/>
        <w:jc w:val="left"/>
        <w:rPr/>
      </w:pPr>
      <w:r>
        <w:rPr>
          <w:b/>
          <w:sz w:val="20"/>
        </w:rPr>
        <w:t>Teléfono:</w:t>
        <w:tab/>
      </w:r>
      <w:r>
        <w:rPr>
          <w:sz w:val="20"/>
        </w:rPr>
        <w:t>928 77 90 90 · 628 559</w:t>
      </w:r>
      <w:r>
        <w:rPr>
          <w:spacing w:val="-6"/>
          <w:sz w:val="20"/>
        </w:rPr>
        <w:t xml:space="preserve"> </w:t>
      </w:r>
      <w:r>
        <w:rPr>
          <w:sz w:val="20"/>
        </w:rPr>
        <w:t>377.</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Correo</w:t>
      </w:r>
      <w:r>
        <w:rPr>
          <w:b/>
          <w:spacing w:val="-1"/>
          <w:sz w:val="20"/>
        </w:rPr>
        <w:t xml:space="preserve"> </w:t>
      </w:r>
      <w:r>
        <w:rPr>
          <w:b/>
          <w:sz w:val="20"/>
        </w:rPr>
        <w:t>electrónico:</w:t>
        <w:tab/>
      </w:r>
      <w:hyperlink r:id="rId33">
        <w:r>
          <w:rPr>
            <w:rStyle w:val="EnlacedeInternet"/>
            <w:sz w:val="20"/>
          </w:rPr>
          <w:t>cesargp@provital.es.</w:t>
        </w:r>
      </w:hyperlink>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4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0" w:after="0"/>
        <w:jc w:val="left"/>
        <w:rPr/>
      </w:pPr>
      <w:r>
        <w:rPr>
          <w:b/>
          <w:sz w:val="20"/>
        </w:rPr>
        <w:t>Vigencia</w:t>
      </w:r>
      <w:r>
        <w:rPr>
          <w:b/>
          <w:spacing w:val="-5"/>
          <w:sz w:val="20"/>
        </w:rPr>
        <w:t xml:space="preserve"> </w:t>
      </w:r>
      <w:r>
        <w:rPr>
          <w:b/>
          <w:sz w:val="20"/>
        </w:rPr>
        <w:t>del</w:t>
      </w:r>
      <w:r>
        <w:rPr>
          <w:b/>
          <w:spacing w:val="-2"/>
          <w:sz w:val="20"/>
        </w:rPr>
        <w:t xml:space="preserve"> </w:t>
      </w:r>
      <w:r>
        <w:rPr>
          <w:b/>
          <w:sz w:val="20"/>
        </w:rPr>
        <w:t>Servicio:</w:t>
        <w:tab/>
      </w:r>
      <w:r>
        <w:rPr>
          <w:sz w:val="20"/>
        </w:rPr>
        <w:t>Dos años y una posible</w:t>
      </w:r>
      <w:r>
        <w:rPr>
          <w:spacing w:val="-3"/>
          <w:sz w:val="20"/>
        </w:rPr>
        <w:t xml:space="preserve"> </w:t>
      </w:r>
      <w:r>
        <w:rPr>
          <w:sz w:val="20"/>
        </w:rPr>
        <w:t>prórroga.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5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Comienzo de prestación del</w:t>
      </w:r>
      <w:r>
        <w:rPr>
          <w:b/>
          <w:spacing w:val="-14"/>
          <w:sz w:val="20"/>
        </w:rPr>
        <w:t xml:space="preserve"> </w:t>
      </w:r>
      <w:r>
        <w:rPr>
          <w:b/>
          <w:sz w:val="20"/>
        </w:rPr>
        <w:t>servicio</w:t>
      </w:r>
      <w:r>
        <w:rPr>
          <w:b/>
          <w:spacing w:val="2"/>
          <w:sz w:val="20"/>
        </w:rPr>
        <w:t xml:space="preserve"> </w:t>
      </w:r>
      <w:r>
        <w:rPr>
          <w:b/>
          <w:sz w:val="20"/>
        </w:rPr>
        <w:t>2019:</w:t>
        <w:tab/>
      </w:r>
      <w:r>
        <w:rPr>
          <w:sz w:val="20"/>
        </w:rPr>
        <w:t>28 de Julio de</w:t>
      </w:r>
      <w:r>
        <w:rPr>
          <w:spacing w:val="-4"/>
          <w:sz w:val="20"/>
        </w:rPr>
        <w:t xml:space="preserve"> </w:t>
      </w:r>
      <w:r>
        <w:rPr>
          <w:sz w:val="20"/>
        </w:rPr>
        <w:t>2019.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5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Fin de prestación del</w:t>
      </w:r>
      <w:r>
        <w:rPr>
          <w:b/>
          <w:spacing w:val="-11"/>
          <w:sz w:val="20"/>
        </w:rPr>
        <w:t xml:space="preserve"> </w:t>
      </w:r>
      <w:r>
        <w:rPr>
          <w:b/>
          <w:sz w:val="20"/>
        </w:rPr>
        <w:t>servicio</w:t>
      </w:r>
      <w:r>
        <w:rPr>
          <w:b/>
          <w:spacing w:val="1"/>
          <w:sz w:val="20"/>
        </w:rPr>
        <w:t xml:space="preserve"> </w:t>
      </w:r>
      <w:r>
        <w:rPr>
          <w:b/>
          <w:sz w:val="20"/>
        </w:rPr>
        <w:t>2019:</w:t>
        <w:tab/>
      </w:r>
      <w:r>
        <w:rPr>
          <w:sz w:val="20"/>
        </w:rPr>
        <w:t>18 de Septiembre de</w:t>
      </w:r>
      <w:r>
        <w:rPr>
          <w:spacing w:val="-2"/>
          <w:sz w:val="20"/>
        </w:rPr>
        <w:t xml:space="preserve"> </w:t>
      </w:r>
      <w:r>
        <w:rPr>
          <w:sz w:val="20"/>
        </w:rPr>
        <w:t>2019.</w:t>
      </w:r>
    </w:p>
    <w:p>
      <w:pPr>
        <w:sectPr>
          <w:headerReference w:type="default" r:id="rId34"/>
          <w:footerReference w:type="default" r:id="rId35"/>
          <w:type w:val="nextPage"/>
          <w:pgSz w:w="12240" w:h="15840"/>
          <w:pgMar w:left="1040" w:right="0" w:header="142" w:top="660" w:footer="1120" w:bottom="1300" w:gutter="0"/>
          <w:pgNumType w:fmt="decimal"/>
          <w:formProt w:val="false"/>
          <w:textDirection w:val="lrTb"/>
          <w:docGrid w:type="default" w:linePitch="360" w:charSpace="4294963199"/>
        </w:sect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52"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86884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3360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4517,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62,5" stroked="t" style="position:absolute;mso-position-horizontal-relative:char">
                  <v:stroke color="#bebebe" weight="6480" joinstyle="miter" endcap="flat"/>
                  <v:fill o:detectmouseclick="t" on="false"/>
                </v:line>
              </v:group>
            </w:pict>
          </mc:Fallback>
        </mc:AlternateContent>
      </w:r>
    </w:p>
    <w:p>
      <w:pPr>
        <w:pStyle w:val="Cuerpodetexto"/>
        <w:spacing w:before="7" w:after="0"/>
        <w:jc w:val="left"/>
        <w:rPr>
          <w:sz w:val="19"/>
        </w:rPr>
      </w:pPr>
      <w:r>
        <w:rPr>
          <w:sz w:val="19"/>
        </w:rPr>
      </w:r>
    </w:p>
    <w:p>
      <w:pPr>
        <w:pStyle w:val="Cuerpodetexto"/>
        <w:ind w:left="554" w:right="0" w:hanging="0"/>
        <w:jc w:val="left"/>
        <w:rPr/>
      </w:pPr>
      <w:r>
        <w:rPr/>
      </w:r>
      <w:r>
        <mc:AlternateContent>
          <mc:Choice Requires="wps">
            <w:drawing>
              <wp:inline distT="0" distB="0" distL="0" distR="0">
                <wp:extent cx="6190615" cy="175260"/>
                <wp:effectExtent l="0" t="0" r="0" b="0"/>
                <wp:docPr id="54" name="Marco4"/>
                <a:graphic xmlns:a="http://schemas.openxmlformats.org/drawingml/2006/main">
                  <a:graphicData uri="http://schemas.microsoft.com/office/word/2010/wordprocessingShape">
                    <wps:wsp>
                      <wps:cNvSpPr txBox="1"/>
                      <wps:spPr>
                        <a:xfrm>
                          <a:off x="0" y="0"/>
                          <a:ext cx="6190615" cy="175260"/>
                        </a:xfrm>
                        <a:prstGeom prst="rect"/>
                        <a:solidFill>
                          <a:srgbClr val="FFFF00"/>
                        </a:solidFill>
                      </wps:spPr>
                      <wps:txbx>
                        <w:txbxContent>
                          <w:p>
                            <w:pPr>
                              <w:pStyle w:val="Normal"/>
                              <w:spacing w:lineRule="exact" w:line="243" w:before="32" w:after="0"/>
                              <w:ind w:left="108" w:right="0" w:hanging="0"/>
                              <w:rPr>
                                <w:b/>
                                <w:b/>
                                <w:sz w:val="20"/>
                              </w:rPr>
                            </w:pPr>
                            <w:r>
                              <w:rPr>
                                <w:b/>
                                <w:sz w:val="20"/>
                              </w:rPr>
                              <w:t>1.3 UNIDAD ADMINISTRATIVA</w:t>
                            </w:r>
                          </w:p>
                        </w:txbxContent>
                      </wps:txbx>
                      <wps:bodyPr anchor="t" lIns="635" tIns="635" rIns="635" bIns="635">
                        <a:noAutofit/>
                      </wps:bodyPr>
                    </wps:wsp>
                  </a:graphicData>
                </a:graphic>
              </wp:inline>
            </w:drawing>
          </mc:Choice>
          <mc:Fallback>
            <w:pict>
              <v:rect fillcolor="#FFFF00" style="position:absolute;rotation:0;width:487.45pt;height:13.8pt;mso-wrap-distance-left:0pt;mso-wrap-distance-right:0pt;mso-wrap-distance-top:0pt;mso-wrap-distance-bottom:0pt;margin-top:0pt;mso-position-vertical-relative:text;margin-left:0pt;mso-position-horizontal-relative:text">
                <v:textbox inset="0.000694444444444444in,0.000694444444444444in,0.000694444444444444in,0.000694444444444444in">
                  <w:txbxContent>
                    <w:p>
                      <w:pPr>
                        <w:pStyle w:val="Normal"/>
                        <w:spacing w:lineRule="exact" w:line="243" w:before="32" w:after="0"/>
                        <w:ind w:left="108" w:right="0" w:hanging="0"/>
                        <w:rPr>
                          <w:b/>
                          <w:b/>
                          <w:sz w:val="20"/>
                        </w:rPr>
                      </w:pPr>
                      <w:r>
                        <w:rPr>
                          <w:b/>
                          <w:sz w:val="20"/>
                        </w:rPr>
                        <w:t>1.3 UNIDAD ADMINISTRATIVA</w:t>
                      </w:r>
                    </w:p>
                  </w:txbxContent>
                </v:textbox>
              </v:rect>
            </w:pict>
          </mc:Fallback>
        </mc:AlternateContent>
      </w:r>
    </w:p>
    <w:p>
      <w:pPr>
        <w:pStyle w:val="Prrafodelista"/>
        <w:numPr>
          <w:ilvl w:val="0"/>
          <w:numId w:val="2"/>
        </w:numPr>
        <w:tabs>
          <w:tab w:val="clear" w:pos="709"/>
          <w:tab w:val="left" w:pos="946" w:leader="none"/>
          <w:tab w:val="left" w:pos="5165" w:leader="none"/>
        </w:tabs>
        <w:spacing w:before="118" w:after="0"/>
        <w:jc w:val="left"/>
        <w:rPr/>
      </w:pPr>
      <w:r>
        <w:rPr>
          <w:b/>
          <w:sz w:val="20"/>
        </w:rPr>
        <w:t>Denominación:</w:t>
        <w:tab/>
      </w:r>
      <w:r>
        <w:rPr>
          <w:sz w:val="20"/>
        </w:rPr>
        <w:t>Itre. Ayuntamiento de la Villa</w:t>
      </w:r>
      <w:r>
        <w:rPr>
          <w:spacing w:val="3"/>
          <w:sz w:val="20"/>
        </w:rPr>
        <w:t xml:space="preserve"> </w:t>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5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3" w:after="0"/>
        <w:jc w:val="left"/>
        <w:rPr/>
      </w:pPr>
      <w:r>
        <w:rPr>
          <w:b/>
          <w:sz w:val="20"/>
        </w:rPr>
        <w:t>CIF:</w:t>
        <w:tab/>
        <w:t>****</w:t>
      </w:r>
      <w:r>
        <w:rPr>
          <w:sz w:val="20"/>
        </w:rPr>
        <w:t>0.200*.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5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Representante:</w:t>
        <w:tab/>
      </w:r>
      <w:r>
        <w:rPr>
          <w:sz w:val="20"/>
        </w:rPr>
        <w:t>Óscar Hernández</w:t>
      </w:r>
      <w:r>
        <w:rPr>
          <w:spacing w:val="-1"/>
          <w:sz w:val="20"/>
        </w:rPr>
        <w:t xml:space="preserve"> </w:t>
      </w:r>
      <w:r>
        <w:rPr>
          <w:sz w:val="20"/>
        </w:rPr>
        <w:t>Suárez.</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5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Dirección:</w:t>
        <w:tab/>
      </w:r>
      <w:r>
        <w:rPr>
          <w:sz w:val="20"/>
        </w:rPr>
        <w:t>C/. Doctor Joaquin</w:t>
      </w:r>
      <w:r>
        <w:rPr>
          <w:spacing w:val="-1"/>
          <w:sz w:val="20"/>
        </w:rPr>
        <w:t xml:space="preserve"> </w:t>
      </w:r>
      <w:r>
        <w:rPr>
          <w:sz w:val="20"/>
        </w:rPr>
        <w:t>Artiles.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5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C.P.</w:t>
      </w:r>
      <w:r>
        <w:rPr>
          <w:b/>
          <w:spacing w:val="-3"/>
          <w:sz w:val="20"/>
        </w:rPr>
        <w:t xml:space="preserve"> </w:t>
      </w:r>
      <w:r>
        <w:rPr>
          <w:b/>
          <w:sz w:val="20"/>
        </w:rPr>
        <w:t>-</w:t>
      </w:r>
      <w:r>
        <w:rPr>
          <w:b/>
          <w:spacing w:val="-2"/>
          <w:sz w:val="20"/>
        </w:rPr>
        <w:t xml:space="preserve"> </w:t>
      </w:r>
      <w:r>
        <w:rPr>
          <w:b/>
          <w:sz w:val="20"/>
        </w:rPr>
        <w:t>Localidad:</w:t>
        <w:tab/>
      </w:r>
      <w:r>
        <w:rPr>
          <w:sz w:val="20"/>
        </w:rPr>
        <w:t>35.260</w:t>
      </w:r>
      <w:r>
        <w:rPr>
          <w:spacing w:val="-1"/>
          <w:sz w:val="20"/>
        </w:rPr>
        <w:t xml:space="preserve"> </w:t>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5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Provincia</w:t>
      </w:r>
      <w:r>
        <w:rPr>
          <w:b/>
          <w:spacing w:val="-1"/>
          <w:sz w:val="20"/>
        </w:rPr>
        <w:t xml:space="preserve"> </w:t>
      </w:r>
      <w:r>
        <w:rPr>
          <w:b/>
          <w:sz w:val="20"/>
        </w:rPr>
        <w:t>-</w:t>
      </w:r>
      <w:r>
        <w:rPr>
          <w:b/>
          <w:spacing w:val="-3"/>
          <w:sz w:val="20"/>
        </w:rPr>
        <w:t xml:space="preserve"> </w:t>
      </w:r>
      <w:r>
        <w:rPr>
          <w:b/>
          <w:sz w:val="20"/>
        </w:rPr>
        <w:t>País:</w:t>
        <w:tab/>
      </w:r>
      <w:r>
        <w:rPr>
          <w:sz w:val="20"/>
        </w:rPr>
        <w:t>Las Palmas ·</w:t>
      </w:r>
      <w:r>
        <w:rPr>
          <w:spacing w:val="42"/>
          <w:sz w:val="20"/>
        </w:rPr>
        <w:t xml:space="preserve"> </w:t>
      </w:r>
      <w:r>
        <w:rPr>
          <w:sz w:val="20"/>
        </w:rPr>
        <w:t>España.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Teléfono:</w:t>
        <w:tab/>
      </w:r>
      <w:r>
        <w:rPr>
          <w:sz w:val="20"/>
        </w:rPr>
        <w:t>928 789</w:t>
      </w:r>
      <w:r>
        <w:rPr>
          <w:spacing w:val="-3"/>
          <w:sz w:val="20"/>
        </w:rPr>
        <w:t xml:space="preserve"> </w:t>
      </w:r>
      <w:r>
        <w:rPr>
          <w:sz w:val="20"/>
        </w:rPr>
        <w:t>980.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3" w:after="0"/>
        <w:jc w:val="left"/>
        <w:rPr/>
      </w:pPr>
      <w:r>
        <w:rPr>
          <w:b/>
          <w:sz w:val="20"/>
        </w:rPr>
        <w:t>Correo</w:t>
      </w:r>
      <w:r>
        <w:rPr>
          <w:b/>
          <w:spacing w:val="-3"/>
          <w:sz w:val="20"/>
        </w:rPr>
        <w:t xml:space="preserve"> </w:t>
      </w:r>
      <w:r>
        <w:rPr>
          <w:b/>
          <w:sz w:val="20"/>
        </w:rPr>
        <w:t>electrónico:</w:t>
        <w:tab/>
      </w:r>
      <w:hyperlink r:id="rId36">
        <w:r>
          <w:rPr>
            <w:rStyle w:val="EnlacedeInternet"/>
            <w:sz w:val="20"/>
          </w:rPr>
          <w:t>ohernandez@aguimes.es</w:t>
        </w:r>
      </w:hyperlink>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62"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86884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3360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4517,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62,5" stroked="t" style="position:absolute;mso-position-horizontal-relative:char">
                  <v:stroke color="#bebebe" weight="6480" joinstyle="miter" endcap="flat"/>
                  <v:fill o:detectmouseclick="t" on="false"/>
                </v:line>
              </v:group>
            </w:pict>
          </mc:Fallback>
        </mc:AlternateContent>
      </w:r>
    </w:p>
    <w:p>
      <w:pPr>
        <w:pStyle w:val="Cuerpodetexto"/>
        <w:jc w:val="left"/>
        <w:rPr>
          <w:sz w:val="2"/>
        </w:rPr>
      </w:pPr>
      <w:r>
        <w:rPr>
          <w:sz w:val="2"/>
        </w:rPr>
      </w:r>
    </w:p>
    <w:p>
      <w:pPr>
        <w:pStyle w:val="Cuerpodetexto"/>
        <w:spacing w:before="4" w:after="0"/>
        <w:jc w:val="left"/>
        <w:rPr>
          <w:sz w:val="22"/>
        </w:rPr>
      </w:pPr>
      <w:r>
        <w:rPr>
          <w:sz w:val="22"/>
        </w:rPr>
      </w:r>
      <w:r>
        <mc:AlternateContent>
          <mc:Choice Requires="wps">
            <w:drawing>
              <wp:anchor behindDoc="1" distT="0" distB="0" distL="0" distR="0" simplePos="0" locked="0" layoutInCell="1" allowOverlap="1" relativeHeight="524">
                <wp:simplePos x="0" y="0"/>
                <wp:positionH relativeFrom="page">
                  <wp:posOffset>1003300</wp:posOffset>
                </wp:positionH>
                <wp:positionV relativeFrom="paragraph">
                  <wp:posOffset>188595</wp:posOffset>
                </wp:positionV>
                <wp:extent cx="6199505" cy="175260"/>
                <wp:effectExtent l="0" t="0" r="0" b="0"/>
                <wp:wrapTopAndBottom/>
                <wp:docPr id="63" name="Marco5"/>
                <a:graphic xmlns:a="http://schemas.openxmlformats.org/drawingml/2006/main">
                  <a:graphicData uri="http://schemas.microsoft.com/office/word/2010/wordprocessingShape">
                    <wps:wsp>
                      <wps:cNvSpPr txBox="1"/>
                      <wps:spPr>
                        <a:xfrm>
                          <a:off x="0" y="0"/>
                          <a:ext cx="6199505" cy="175260"/>
                        </a:xfrm>
                        <a:prstGeom prst="rect"/>
                        <a:solidFill>
                          <a:srgbClr val="EFFD46"/>
                        </a:solidFill>
                      </wps:spPr>
                      <wps:txbx>
                        <w:txbxContent>
                          <w:p>
                            <w:pPr>
                              <w:pStyle w:val="Normal"/>
                              <w:spacing w:lineRule="exact" w:line="243" w:before="32" w:after="0"/>
                              <w:ind w:left="122" w:right="0" w:hanging="0"/>
                              <w:rPr>
                                <w:b/>
                                <w:b/>
                                <w:sz w:val="20"/>
                              </w:rPr>
                            </w:pPr>
                            <w:r>
                              <w:rPr>
                                <w:b/>
                                <w:sz w:val="20"/>
                              </w:rPr>
                              <w:t>1.4 CONCEJALÍA DE PLAYAS – JEFATURA DE PLAYAS</w:t>
                            </w:r>
                          </w:p>
                        </w:txbxContent>
                      </wps:txbx>
                      <wps:bodyPr anchor="t" lIns="635" tIns="635" rIns="635" bIns="635">
                        <a:noAutofit/>
                      </wps:bodyPr>
                    </wps:wsp>
                  </a:graphicData>
                </a:graphic>
              </wp:anchor>
            </w:drawing>
          </mc:Choice>
          <mc:Fallback>
            <w:pict>
              <v:rect fillcolor="#EFFD46" style="position:absolute;rotation:0;width:488.15pt;height:13.8pt;mso-wrap-distance-left:0pt;mso-wrap-distance-right:0pt;mso-wrap-distance-top:0pt;mso-wrap-distance-bottom:0pt;margin-top:14.85pt;mso-position-vertical-relative:text;margin-left:79pt;mso-position-horizontal-relative:page">
                <v:textbox inset="0.000694444444444444in,0.000694444444444444in,0.000694444444444444in,0.000694444444444444in">
                  <w:txbxContent>
                    <w:p>
                      <w:pPr>
                        <w:pStyle w:val="Normal"/>
                        <w:spacing w:lineRule="exact" w:line="243" w:before="32" w:after="0"/>
                        <w:ind w:left="122" w:right="0" w:hanging="0"/>
                        <w:rPr>
                          <w:b/>
                          <w:b/>
                          <w:sz w:val="20"/>
                        </w:rPr>
                      </w:pPr>
                      <w:r>
                        <w:rPr>
                          <w:b/>
                          <w:sz w:val="20"/>
                        </w:rPr>
                        <w:t>1.4 CONCEJALÍA DE PLAYAS – JEFATURA DE PLAYAS</w:t>
                      </w:r>
                    </w:p>
                  </w:txbxContent>
                </v:textbox>
                <w10:wrap type="topAndBottom"/>
              </v:rect>
            </w:pict>
          </mc:Fallback>
        </mc:AlternateContent>
      </w:r>
    </w:p>
    <w:p>
      <w:pPr>
        <w:pStyle w:val="Prrafodelista"/>
        <w:numPr>
          <w:ilvl w:val="0"/>
          <w:numId w:val="2"/>
        </w:numPr>
        <w:tabs>
          <w:tab w:val="clear" w:pos="709"/>
          <w:tab w:val="left" w:pos="946" w:leader="none"/>
          <w:tab w:val="left" w:pos="5165" w:leader="none"/>
        </w:tabs>
        <w:spacing w:before="127" w:after="0"/>
        <w:jc w:val="left"/>
        <w:rPr/>
      </w:pPr>
      <w:r>
        <w:rPr>
          <w:b/>
          <w:sz w:val="20"/>
        </w:rPr>
        <w:t>Nombre</w:t>
      </w:r>
      <w:r>
        <w:rPr>
          <w:b/>
          <w:spacing w:val="-2"/>
          <w:sz w:val="20"/>
        </w:rPr>
        <w:t xml:space="preserve"> </w:t>
      </w:r>
      <w:r>
        <w:rPr>
          <w:b/>
          <w:sz w:val="20"/>
        </w:rPr>
        <w:t>y</w:t>
      </w:r>
      <w:r>
        <w:rPr>
          <w:b/>
          <w:spacing w:val="-3"/>
          <w:sz w:val="20"/>
        </w:rPr>
        <w:t xml:space="preserve"> </w:t>
      </w:r>
      <w:r>
        <w:rPr>
          <w:b/>
          <w:sz w:val="20"/>
        </w:rPr>
        <w:t>Apellidos:</w:t>
        <w:tab/>
      </w:r>
      <w:r>
        <w:rPr>
          <w:sz w:val="20"/>
        </w:rPr>
        <w:t>Juani Martel</w:t>
      </w:r>
      <w:r>
        <w:rPr>
          <w:spacing w:val="-1"/>
          <w:sz w:val="20"/>
        </w:rPr>
        <w:t xml:space="preserve"> </w:t>
      </w:r>
      <w:r>
        <w:rPr>
          <w:sz w:val="20"/>
        </w:rPr>
        <w:t>Suárez</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Cargo/Responsabilidad:</w:t>
        <w:tab/>
      </w:r>
      <w:r>
        <w:rPr>
          <w:sz w:val="20"/>
        </w:rPr>
        <w:t>Concejala.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0" w:after="0"/>
        <w:jc w:val="left"/>
        <w:rPr/>
      </w:pPr>
      <w:r>
        <w:rPr>
          <w:b/>
          <w:sz w:val="20"/>
        </w:rPr>
        <w:t>Dirección:</w:t>
        <w:tab/>
      </w:r>
      <w:r>
        <w:rPr>
          <w:sz w:val="20"/>
        </w:rPr>
        <w:t>C/. Doctor Joaquin</w:t>
      </w:r>
      <w:r>
        <w:rPr>
          <w:spacing w:val="-1"/>
          <w:sz w:val="20"/>
        </w:rPr>
        <w:t xml:space="preserve"> </w:t>
      </w:r>
      <w:r>
        <w:rPr>
          <w:sz w:val="20"/>
        </w:rPr>
        <w:t>Artiles.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C.P.</w:t>
      </w:r>
      <w:r>
        <w:rPr>
          <w:b/>
          <w:spacing w:val="-3"/>
          <w:sz w:val="20"/>
        </w:rPr>
        <w:t xml:space="preserve"> </w:t>
      </w:r>
      <w:r>
        <w:rPr>
          <w:b/>
          <w:sz w:val="20"/>
        </w:rPr>
        <w:t>-</w:t>
      </w:r>
      <w:r>
        <w:rPr>
          <w:b/>
          <w:spacing w:val="-2"/>
          <w:sz w:val="20"/>
        </w:rPr>
        <w:t xml:space="preserve"> </w:t>
      </w:r>
      <w:r>
        <w:rPr>
          <w:b/>
          <w:sz w:val="20"/>
        </w:rPr>
        <w:t>Localidad:</w:t>
        <w:tab/>
      </w:r>
      <w:r>
        <w:rPr>
          <w:sz w:val="20"/>
        </w:rPr>
        <w:t>35.260</w:t>
      </w:r>
      <w:r>
        <w:rPr>
          <w:spacing w:val="-1"/>
          <w:sz w:val="20"/>
        </w:rPr>
        <w:t xml:space="preserve"> </w:t>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Provincia</w:t>
      </w:r>
      <w:r>
        <w:rPr>
          <w:b/>
          <w:spacing w:val="-1"/>
          <w:sz w:val="20"/>
        </w:rPr>
        <w:t xml:space="preserve"> </w:t>
      </w:r>
      <w:r>
        <w:rPr>
          <w:b/>
          <w:sz w:val="20"/>
        </w:rPr>
        <w:t>-</w:t>
      </w:r>
      <w:r>
        <w:rPr>
          <w:b/>
          <w:spacing w:val="-3"/>
          <w:sz w:val="20"/>
        </w:rPr>
        <w:t xml:space="preserve"> </w:t>
      </w:r>
      <w:r>
        <w:rPr>
          <w:b/>
          <w:sz w:val="20"/>
        </w:rPr>
        <w:t>País:</w:t>
        <w:tab/>
      </w:r>
      <w:r>
        <w:rPr>
          <w:sz w:val="20"/>
        </w:rPr>
        <w:t>Las Palmas ·</w:t>
      </w:r>
      <w:r>
        <w:rPr>
          <w:spacing w:val="42"/>
          <w:sz w:val="20"/>
        </w:rPr>
        <w:t xml:space="preserve"> </w:t>
      </w:r>
      <w:r>
        <w:rPr>
          <w:sz w:val="20"/>
        </w:rPr>
        <w:t>España.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4" w:after="0"/>
        <w:jc w:val="left"/>
        <w:rPr/>
      </w:pPr>
      <w:r>
        <w:rPr>
          <w:b/>
          <w:sz w:val="20"/>
        </w:rPr>
        <w:t>Teléfono:</w:t>
        <w:tab/>
      </w:r>
      <w:r>
        <w:rPr>
          <w:sz w:val="20"/>
        </w:rPr>
        <w:t>928 789</w:t>
      </w:r>
      <w:r>
        <w:rPr>
          <w:spacing w:val="-3"/>
          <w:sz w:val="20"/>
        </w:rPr>
        <w:t xml:space="preserve"> </w:t>
      </w:r>
      <w:r>
        <w:rPr>
          <w:sz w:val="20"/>
        </w:rPr>
        <w:t>980.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6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Correo</w:t>
      </w:r>
      <w:r>
        <w:rPr>
          <w:b/>
          <w:spacing w:val="-3"/>
          <w:sz w:val="20"/>
        </w:rPr>
        <w:t xml:space="preserve"> </w:t>
      </w:r>
      <w:r>
        <w:rPr>
          <w:b/>
          <w:sz w:val="20"/>
        </w:rPr>
        <w:t>electrónico:</w:t>
        <w:tab/>
      </w:r>
      <w:hyperlink r:id="rId37">
        <w:r>
          <w:rPr>
            <w:rStyle w:val="EnlacedeInternet"/>
            <w:sz w:val="20"/>
          </w:rPr>
          <w:t>jmartel@aguimes.es</w:t>
        </w:r>
      </w:hyperlink>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70"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86884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3360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4517,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62,5" stroked="t" style="position:absolute;mso-position-horizontal-relative:char">
                  <v:stroke color="#bebebe" weight="6480" joinstyle="miter" endcap="flat"/>
                  <v:fill o:detectmouseclick="t" on="false"/>
                </v:line>
              </v:group>
            </w:pict>
          </mc:Fallback>
        </mc:AlternateContent>
      </w:r>
    </w:p>
    <w:p>
      <w:pPr>
        <w:pStyle w:val="Cuerpodetexto"/>
        <w:jc w:val="left"/>
        <w:rPr>
          <w:sz w:val="2"/>
        </w:rPr>
      </w:pPr>
      <w:r>
        <w:rPr>
          <w:sz w:val="2"/>
        </w:rPr>
      </w:r>
    </w:p>
    <w:p>
      <w:pPr>
        <w:pStyle w:val="Cuerpodetexto"/>
        <w:spacing w:before="7" w:after="0"/>
        <w:jc w:val="left"/>
        <w:rPr>
          <w:sz w:val="27"/>
        </w:rPr>
      </w:pPr>
      <w:r>
        <w:rPr>
          <w:sz w:val="27"/>
        </w:rPr>
      </w:r>
      <w:r>
        <mc:AlternateContent>
          <mc:Choice Requires="wps">
            <w:drawing>
              <wp:anchor behindDoc="1" distT="0" distB="0" distL="0" distR="0" simplePos="0" locked="0" layoutInCell="1" allowOverlap="1" relativeHeight="525">
                <wp:simplePos x="0" y="0"/>
                <wp:positionH relativeFrom="page">
                  <wp:posOffset>1003300</wp:posOffset>
                </wp:positionH>
                <wp:positionV relativeFrom="paragraph">
                  <wp:posOffset>229235</wp:posOffset>
                </wp:positionV>
                <wp:extent cx="6199505" cy="175260"/>
                <wp:effectExtent l="0" t="0" r="0" b="0"/>
                <wp:wrapTopAndBottom/>
                <wp:docPr id="71" name="Marco6"/>
                <a:graphic xmlns:a="http://schemas.openxmlformats.org/drawingml/2006/main">
                  <a:graphicData uri="http://schemas.microsoft.com/office/word/2010/wordprocessingShape">
                    <wps:wsp>
                      <wps:cNvSpPr txBox="1"/>
                      <wps:spPr>
                        <a:xfrm>
                          <a:off x="0" y="0"/>
                          <a:ext cx="6199505" cy="175260"/>
                        </a:xfrm>
                        <a:prstGeom prst="rect"/>
                        <a:solidFill>
                          <a:srgbClr val="EFFD46"/>
                        </a:solidFill>
                      </wps:spPr>
                      <wps:txbx>
                        <w:txbxContent>
                          <w:p>
                            <w:pPr>
                              <w:pStyle w:val="Normal"/>
                              <w:spacing w:lineRule="exact" w:line="243" w:before="32" w:after="0"/>
                              <w:ind w:left="122" w:right="0" w:hanging="0"/>
                              <w:rPr>
                                <w:b/>
                                <w:b/>
                                <w:sz w:val="20"/>
                              </w:rPr>
                            </w:pPr>
                            <w:r>
                              <w:rPr>
                                <w:b/>
                                <w:sz w:val="20"/>
                              </w:rPr>
                              <w:t>1.5 TÉCNICO REDACTOR DEL ANÁLISIS · PLAN DE SEGURIDAD Y SALVAMENTO</w:t>
                            </w:r>
                          </w:p>
                        </w:txbxContent>
                      </wps:txbx>
                      <wps:bodyPr anchor="t" lIns="635" tIns="635" rIns="635" bIns="635">
                        <a:noAutofit/>
                      </wps:bodyPr>
                    </wps:wsp>
                  </a:graphicData>
                </a:graphic>
              </wp:anchor>
            </w:drawing>
          </mc:Choice>
          <mc:Fallback>
            <w:pict>
              <v:rect fillcolor="#EFFD46" style="position:absolute;rotation:0;width:488.15pt;height:13.8pt;mso-wrap-distance-left:0pt;mso-wrap-distance-right:0pt;mso-wrap-distance-top:0pt;mso-wrap-distance-bottom:0pt;margin-top:18.05pt;mso-position-vertical-relative:text;margin-left:79pt;mso-position-horizontal-relative:page">
                <v:textbox inset="0.000694444444444444in,0.000694444444444444in,0.000694444444444444in,0.000694444444444444in">
                  <w:txbxContent>
                    <w:p>
                      <w:pPr>
                        <w:pStyle w:val="Normal"/>
                        <w:spacing w:lineRule="exact" w:line="243" w:before="32" w:after="0"/>
                        <w:ind w:left="122" w:right="0" w:hanging="0"/>
                        <w:rPr>
                          <w:b/>
                          <w:b/>
                          <w:sz w:val="20"/>
                        </w:rPr>
                      </w:pPr>
                      <w:r>
                        <w:rPr>
                          <w:b/>
                          <w:sz w:val="20"/>
                        </w:rPr>
                        <w:t>1.5 TÉCNICO REDACTOR DEL ANÁLISIS · PLAN DE SEGURIDAD Y SALVAMENTO</w:t>
                      </w:r>
                    </w:p>
                  </w:txbxContent>
                </v:textbox>
                <w10:wrap type="topAndBottom"/>
              </v:rect>
            </w:pict>
          </mc:Fallback>
        </mc:AlternateContent>
      </w:r>
    </w:p>
    <w:p>
      <w:pPr>
        <w:pStyle w:val="Prrafodelista"/>
        <w:numPr>
          <w:ilvl w:val="0"/>
          <w:numId w:val="2"/>
        </w:numPr>
        <w:tabs>
          <w:tab w:val="clear" w:pos="709"/>
          <w:tab w:val="left" w:pos="946" w:leader="none"/>
          <w:tab w:val="left" w:pos="5165" w:leader="none"/>
        </w:tabs>
        <w:spacing w:before="127" w:after="0"/>
        <w:jc w:val="left"/>
        <w:rPr/>
      </w:pPr>
      <w:r>
        <w:rPr>
          <w:b/>
          <w:sz w:val="20"/>
        </w:rPr>
        <w:t>Nombre</w:t>
      </w:r>
      <w:r>
        <w:rPr>
          <w:b/>
          <w:spacing w:val="-2"/>
          <w:sz w:val="20"/>
        </w:rPr>
        <w:t xml:space="preserve"> </w:t>
      </w:r>
      <w:r>
        <w:rPr>
          <w:b/>
          <w:sz w:val="20"/>
        </w:rPr>
        <w:t>y</w:t>
      </w:r>
      <w:r>
        <w:rPr>
          <w:b/>
          <w:spacing w:val="-2"/>
          <w:sz w:val="20"/>
        </w:rPr>
        <w:t xml:space="preserve"> </w:t>
      </w:r>
      <w:r>
        <w:rPr>
          <w:b/>
          <w:sz w:val="20"/>
        </w:rPr>
        <w:t>Apellidos:</w:t>
        <w:tab/>
      </w:r>
      <w:r>
        <w:rPr>
          <w:sz w:val="20"/>
        </w:rPr>
        <w:t>César Fco. García</w:t>
      </w:r>
      <w:r>
        <w:rPr>
          <w:spacing w:val="2"/>
          <w:sz w:val="20"/>
        </w:rPr>
        <w:t xml:space="preserve"> </w:t>
      </w:r>
      <w:r>
        <w:rPr>
          <w:sz w:val="20"/>
        </w:rPr>
        <w:t>Perera.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7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DNI:</w:t>
        <w:tab/>
        <w:t>****</w:t>
      </w:r>
      <w:r>
        <w:rPr>
          <w:sz w:val="20"/>
        </w:rPr>
        <w:t>1.479*.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7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0" w:after="0"/>
        <w:jc w:val="left"/>
        <w:rPr/>
      </w:pPr>
      <w:r>
        <w:rPr>
          <w:b/>
          <w:sz w:val="20"/>
        </w:rPr>
        <w:t>Nacionalidad:</w:t>
        <w:tab/>
      </w:r>
      <w:r>
        <w:rPr>
          <w:sz w:val="20"/>
        </w:rPr>
        <w:t>Española.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7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2" w:after="0"/>
        <w:jc w:val="left"/>
        <w:rPr/>
      </w:pPr>
      <w:r>
        <w:rPr>
          <w:b/>
          <w:sz w:val="20"/>
        </w:rPr>
        <w:t>Dirección:</w:t>
        <w:tab/>
      </w:r>
      <w:r>
        <w:rPr>
          <w:sz w:val="20"/>
        </w:rPr>
        <w:t>C/. Artenara,</w:t>
      </w:r>
      <w:r>
        <w:rPr>
          <w:spacing w:val="-1"/>
          <w:sz w:val="20"/>
        </w:rPr>
        <w:t xml:space="preserve"> </w:t>
      </w:r>
      <w:r>
        <w:rPr>
          <w:sz w:val="20"/>
        </w:rPr>
        <w:t>7.</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7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C.P.</w:t>
      </w:r>
      <w:r>
        <w:rPr>
          <w:b/>
          <w:spacing w:val="-3"/>
          <w:sz w:val="20"/>
        </w:rPr>
        <w:t xml:space="preserve"> </w:t>
      </w:r>
      <w:r>
        <w:rPr>
          <w:b/>
          <w:sz w:val="20"/>
        </w:rPr>
        <w:t>-</w:t>
      </w:r>
      <w:r>
        <w:rPr>
          <w:b/>
          <w:spacing w:val="-2"/>
          <w:sz w:val="20"/>
        </w:rPr>
        <w:t xml:space="preserve"> </w:t>
      </w:r>
      <w:r>
        <w:rPr>
          <w:b/>
          <w:sz w:val="20"/>
        </w:rPr>
        <w:t>Localidad:</w:t>
        <w:tab/>
      </w:r>
      <w:r>
        <w:rPr>
          <w:sz w:val="20"/>
        </w:rPr>
        <w:t>35.100 – Maspalomas.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7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0" w:after="0"/>
        <w:jc w:val="left"/>
        <w:rPr/>
      </w:pPr>
      <w:r>
        <w:rPr>
          <w:b/>
          <w:sz w:val="20"/>
        </w:rPr>
        <w:t>Provincia</w:t>
      </w:r>
      <w:r>
        <w:rPr>
          <w:b/>
          <w:spacing w:val="-2"/>
          <w:sz w:val="20"/>
        </w:rPr>
        <w:t xml:space="preserve"> </w:t>
      </w:r>
      <w:r>
        <w:rPr>
          <w:b/>
          <w:sz w:val="20"/>
        </w:rPr>
        <w:t>-</w:t>
      </w:r>
      <w:r>
        <w:rPr>
          <w:b/>
          <w:spacing w:val="-3"/>
          <w:sz w:val="20"/>
        </w:rPr>
        <w:t xml:space="preserve"> </w:t>
      </w:r>
      <w:r>
        <w:rPr>
          <w:b/>
          <w:sz w:val="20"/>
        </w:rPr>
        <w:t>País:</w:t>
        <w:tab/>
      </w:r>
      <w:r>
        <w:rPr>
          <w:sz w:val="20"/>
        </w:rPr>
        <w:t>Las Palmas –</w:t>
      </w:r>
      <w:r>
        <w:rPr>
          <w:spacing w:val="-4"/>
          <w:sz w:val="20"/>
        </w:rPr>
        <w:t xml:space="preserve"> </w:t>
      </w:r>
      <w:r>
        <w:rPr>
          <w:sz w:val="20"/>
        </w:rPr>
        <w:t>ESPAÑA.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7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4" w:after="0"/>
        <w:jc w:val="left"/>
        <w:rPr/>
      </w:pPr>
      <w:r>
        <w:rPr>
          <w:b/>
          <w:sz w:val="20"/>
        </w:rPr>
        <w:t>Teléfono:</w:t>
        <w:tab/>
      </w:r>
      <w:r>
        <w:rPr>
          <w:sz w:val="20"/>
        </w:rPr>
        <w:t>928 77 90 90 · 628 559</w:t>
      </w:r>
      <w:r>
        <w:rPr>
          <w:spacing w:val="-6"/>
          <w:sz w:val="20"/>
        </w:rPr>
        <w:t xml:space="preserve"> </w:t>
      </w:r>
      <w:r>
        <w:rPr>
          <w:sz w:val="20"/>
        </w:rPr>
        <w:t>377.</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7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85948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2424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4502,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47,5" stroked="t" style="position:absolute;mso-position-horizontal-relative:char">
                  <v:stroke color="#bebebe" weight="6480" joinstyle="miter" endcap="flat"/>
                  <v:fill o:detectmouseclick="t" on="false"/>
                </v:line>
              </v:group>
            </w:pict>
          </mc:Fallback>
        </mc:AlternateContent>
      </w:r>
    </w:p>
    <w:p>
      <w:pPr>
        <w:pStyle w:val="Prrafodelista"/>
        <w:numPr>
          <w:ilvl w:val="0"/>
          <w:numId w:val="2"/>
        </w:numPr>
        <w:tabs>
          <w:tab w:val="clear" w:pos="709"/>
          <w:tab w:val="left" w:pos="946" w:leader="none"/>
          <w:tab w:val="left" w:pos="5165" w:leader="none"/>
        </w:tabs>
        <w:spacing w:before="131" w:after="0"/>
        <w:jc w:val="left"/>
        <w:rPr/>
      </w:pPr>
      <w:r>
        <w:rPr>
          <w:b/>
          <w:sz w:val="20"/>
        </w:rPr>
        <w:t>Correo</w:t>
      </w:r>
      <w:r>
        <w:rPr>
          <w:b/>
          <w:spacing w:val="-2"/>
          <w:sz w:val="20"/>
        </w:rPr>
        <w:t xml:space="preserve"> </w:t>
      </w:r>
      <w:r>
        <w:rPr>
          <w:b/>
          <w:sz w:val="20"/>
        </w:rPr>
        <w:t>electronico:</w:t>
        <w:tab/>
      </w:r>
      <w:hyperlink r:id="rId38">
        <w:r>
          <w:rPr>
            <w:rStyle w:val="EnlacedeInternet"/>
            <w:sz w:val="20"/>
          </w:rPr>
          <w:t>cesargp@provital.es.</w:t>
        </w:r>
      </w:hyperlink>
    </w:p>
    <w:p>
      <w:pPr>
        <w:sectPr>
          <w:headerReference w:type="default" r:id="rId39"/>
          <w:footerReference w:type="default" r:id="rId40"/>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79"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868840" cy="0"/>
                          </a:xfrm>
                          <a:prstGeom prst="line">
                            <a:avLst/>
                          </a:prstGeom>
                          <a:ln w="6480">
                            <a:solidFill>
                              <a:srgbClr val="bebebe"/>
                            </a:solidFill>
                            <a:miter/>
                          </a:ln>
                        </wps:spPr>
                        <wps:style>
                          <a:lnRef idx="0"/>
                          <a:fillRef idx="0"/>
                          <a:effectRef idx="0"/>
                          <a:fontRef idx="minor"/>
                        </wps:style>
                        <wps:bodyPr/>
                      </wps:wsp>
                      <wps:wsp>
                        <wps:cNvSpPr/>
                        <wps:spPr>
                          <a:xfrm>
                            <a:off x="2859480" y="0"/>
                            <a:ext cx="6480" cy="6480"/>
                          </a:xfrm>
                          <a:prstGeom prst="rect">
                            <a:avLst/>
                          </a:prstGeom>
                          <a:solidFill>
                            <a:srgbClr val="bebebe"/>
                          </a:solidFill>
                          <a:ln>
                            <a:noFill/>
                          </a:ln>
                        </wps:spPr>
                        <wps:style>
                          <a:lnRef idx="0"/>
                          <a:fillRef idx="0"/>
                          <a:effectRef idx="0"/>
                          <a:fontRef idx="minor"/>
                        </wps:style>
                        <wps:bodyPr/>
                      </wps:wsp>
                      <wps:wsp>
                        <wps:cNvSpPr/>
                        <wps:spPr>
                          <a:xfrm>
                            <a:off x="2865600" y="3240"/>
                            <a:ext cx="333360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4517,5" stroked="t" style="position:absolute;mso-position-horizontal-relative:char">
                  <v:stroke color="#bebebe" weight="6480" joinstyle="miter" endcap="flat"/>
                  <v:fill o:detectmouseclick="t" on="false"/>
                </v:line>
                <v:rect id="shape_0" fillcolor="#bebebe" stroked="f" style="position:absolute;left:4503;top:0;width:9;height:9;mso-position-horizontal-relative:char">
                  <w10:wrap type="none"/>
                  <v:fill o:detectmouseclick="t" type="solid" color2="#414141"/>
                  <v:stroke color="#3465a4" joinstyle="round" endcap="flat"/>
                </v:rect>
                <v:line id="shape_0" from="4513,5" to="9762,5" stroked="t" style="position:absolute;mso-position-horizontal-relative:char">
                  <v:stroke color="#bebebe" weight="6480" joinstyle="miter" endcap="flat"/>
                  <v:fill o:detectmouseclick="t" on="false"/>
                </v:line>
              </v:group>
            </w:pict>
          </mc:Fallback>
        </mc:AlternateContent>
      </w:r>
    </w:p>
    <w:p>
      <w:pPr>
        <w:pStyle w:val="Cuerpodetexto"/>
        <w:spacing w:before="7" w:after="0"/>
        <w:jc w:val="left"/>
        <w:rPr>
          <w:sz w:val="19"/>
        </w:rPr>
      </w:pPr>
      <w:r>
        <w:rPr>
          <w:sz w:val="19"/>
        </w:rPr>
      </w:r>
    </w:p>
    <w:p>
      <w:pPr>
        <w:pStyle w:val="Cuerpodetexto"/>
        <w:spacing w:lineRule="exact" w:line="22"/>
        <w:ind w:left="549" w:right="0" w:hanging="0"/>
        <w:jc w:val="left"/>
        <w:rPr>
          <w:sz w:val="2"/>
        </w:rPr>
      </w:pPr>
      <w:r>
        <w:rPr>
          <w:sz w:val="2"/>
        </w:rPr>
        <mc:AlternateContent>
          <mc:Choice Requires="wpg">
            <w:drawing>
              <wp:inline distT="0" distB="0" distL="0" distR="0">
                <wp:extent cx="6303645" cy="13970"/>
                <wp:effectExtent l="0" t="0" r="0" b="0"/>
                <wp:docPr id="81" name=""/>
                <a:graphic xmlns:a="http://schemas.openxmlformats.org/drawingml/2006/main">
                  <a:graphicData uri="http://schemas.microsoft.com/office/word/2010/wordprocessingGroup">
                    <wpg:wgp>
                      <wpg:cNvGrpSpPr/>
                      <wpg:grpSpPr>
                        <a:xfrm>
                          <a:off x="0" y="0"/>
                          <a:ext cx="6302880" cy="13320"/>
                        </a:xfrm>
                      </wpg:grpSpPr>
                      <wps:wsp>
                        <wps:cNvSpPr/>
                        <wps:spPr>
                          <a:xfrm>
                            <a:off x="68760" y="13320"/>
                            <a:ext cx="6165720" cy="0"/>
                          </a:xfrm>
                          <a:prstGeom prst="line">
                            <a:avLst/>
                          </a:prstGeom>
                          <a:ln w="6480">
                            <a:solidFill>
                              <a:srgbClr val="bebebe"/>
                            </a:solidFill>
                            <a:miter/>
                          </a:ln>
                        </wps:spPr>
                        <wps:style>
                          <a:lnRef idx="0"/>
                          <a:fillRef idx="0"/>
                          <a:effectRef idx="0"/>
                          <a:fontRef idx="minor"/>
                        </wps:style>
                        <wps:bodyPr/>
                      </wps:wsp>
                      <wps:wsp>
                        <wps:cNvSpPr/>
                        <wps:spPr>
                          <a:xfrm>
                            <a:off x="0" y="0"/>
                            <a:ext cx="630288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96.25pt;height:1pt" coordorigin="0,0" coordsize="9925,20">
                <v:line id="shape_0" from="108,21" to="9817,21" stroked="t" style="position:absolute;mso-position-horizontal-relative:char">
                  <v:stroke color="#bebebe" weight="6480" joinstyle="miter" endcap="flat"/>
                  <v:fill o:detectmouseclick="t" on="false"/>
                </v:line>
                <v:line id="shape_0" from="0,0" to="9925,0" stroked="t" style="position:absolute;mso-position-horizontal-relative:char">
                  <v:stroke color="#bebebe" weight="6480" joinstyle="miter" endcap="flat"/>
                  <v:fill o:detectmouseclick="t" on="false"/>
                </v:line>
              </v:group>
            </w:pict>
          </mc:Fallback>
        </mc:AlternateContent>
      </w:r>
    </w:p>
    <w:p>
      <w:pPr>
        <w:pStyle w:val="Heading5"/>
        <w:numPr>
          <w:ilvl w:val="1"/>
          <w:numId w:val="2"/>
        </w:numPr>
        <w:tabs>
          <w:tab w:val="clear" w:pos="709"/>
          <w:tab w:val="left" w:pos="1054" w:leader="none"/>
        </w:tabs>
        <w:spacing w:before="142" w:after="0"/>
        <w:ind w:left="1053" w:right="0" w:hanging="284"/>
        <w:jc w:val="left"/>
        <w:rPr/>
      </w:pPr>
      <w:r>
        <w:rPr/>
        <w:t>Técnico Competente para la Redacción de Planes de Autoprotección en Canarias: Id.</w:t>
      </w:r>
      <w:r>
        <w:rPr>
          <w:spacing w:val="-9"/>
        </w:rPr>
        <w:t xml:space="preserve"> </w:t>
      </w:r>
      <w:r>
        <w:rPr/>
        <w:t>TR000269</w:t>
      </w:r>
    </w:p>
    <w:p>
      <w:pPr>
        <w:pStyle w:val="Normal"/>
        <w:spacing w:lineRule="auto" w:line="410" w:before="44" w:after="0"/>
        <w:ind w:left="1053" w:right="2162" w:hanging="0"/>
        <w:jc w:val="left"/>
        <w:rPr/>
      </w:pPr>
      <w:r>
        <w:rPr>
          <w:i/>
          <w:sz w:val="16"/>
        </w:rPr>
        <w:t>Artículo</w:t>
      </w:r>
      <w:r>
        <w:rPr>
          <w:i/>
          <w:spacing w:val="-3"/>
          <w:sz w:val="16"/>
        </w:rPr>
        <w:t xml:space="preserve"> </w:t>
      </w:r>
      <w:r>
        <w:rPr>
          <w:i/>
          <w:sz w:val="16"/>
        </w:rPr>
        <w:t>35</w:t>
      </w:r>
      <w:r>
        <w:rPr>
          <w:i/>
          <w:spacing w:val="-2"/>
          <w:sz w:val="16"/>
        </w:rPr>
        <w:t xml:space="preserve"> </w:t>
      </w:r>
      <w:r>
        <w:rPr>
          <w:i/>
          <w:sz w:val="16"/>
        </w:rPr>
        <w:t>del</w:t>
      </w:r>
      <w:r>
        <w:rPr>
          <w:i/>
          <w:spacing w:val="-2"/>
          <w:sz w:val="16"/>
        </w:rPr>
        <w:t xml:space="preserve"> </w:t>
      </w:r>
      <w:r>
        <w:rPr>
          <w:i/>
          <w:sz w:val="16"/>
        </w:rPr>
        <w:t>Decreto</w:t>
      </w:r>
      <w:r>
        <w:rPr>
          <w:i/>
          <w:spacing w:val="-3"/>
          <w:sz w:val="16"/>
        </w:rPr>
        <w:t xml:space="preserve"> </w:t>
      </w:r>
      <w:r>
        <w:rPr>
          <w:i/>
          <w:sz w:val="16"/>
        </w:rPr>
        <w:t>67/2015,</w:t>
      </w:r>
      <w:r>
        <w:rPr>
          <w:i/>
          <w:spacing w:val="-1"/>
          <w:sz w:val="16"/>
        </w:rPr>
        <w:t xml:space="preserve"> </w:t>
      </w:r>
      <w:r>
        <w:rPr>
          <w:i/>
          <w:sz w:val="16"/>
        </w:rPr>
        <w:t>de</w:t>
      </w:r>
      <w:r>
        <w:rPr>
          <w:i/>
          <w:spacing w:val="-1"/>
          <w:sz w:val="16"/>
        </w:rPr>
        <w:t xml:space="preserve"> </w:t>
      </w:r>
      <w:r>
        <w:rPr>
          <w:i/>
          <w:sz w:val="16"/>
        </w:rPr>
        <w:t>30</w:t>
      </w:r>
      <w:r>
        <w:rPr>
          <w:i/>
          <w:spacing w:val="-2"/>
          <w:sz w:val="16"/>
        </w:rPr>
        <w:t xml:space="preserve"> </w:t>
      </w:r>
      <w:r>
        <w:rPr>
          <w:i/>
          <w:sz w:val="16"/>
        </w:rPr>
        <w:t>de</w:t>
      </w:r>
      <w:r>
        <w:rPr>
          <w:i/>
          <w:spacing w:val="-1"/>
          <w:sz w:val="16"/>
        </w:rPr>
        <w:t xml:space="preserve"> </w:t>
      </w:r>
      <w:r>
        <w:rPr>
          <w:i/>
          <w:sz w:val="16"/>
        </w:rPr>
        <w:t>abril.</w:t>
      </w:r>
      <w:r>
        <w:rPr>
          <w:i/>
          <w:spacing w:val="-1"/>
          <w:sz w:val="16"/>
        </w:rPr>
        <w:t xml:space="preserve"> </w:t>
      </w:r>
      <w:r>
        <w:rPr>
          <w:i/>
          <w:sz w:val="16"/>
        </w:rPr>
        <w:t>Gobierno</w:t>
      </w:r>
      <w:r>
        <w:rPr>
          <w:i/>
          <w:spacing w:val="-2"/>
          <w:sz w:val="16"/>
        </w:rPr>
        <w:t xml:space="preserve"> </w:t>
      </w:r>
      <w:r>
        <w:rPr>
          <w:i/>
          <w:sz w:val="16"/>
        </w:rPr>
        <w:t>de</w:t>
      </w:r>
      <w:r>
        <w:rPr>
          <w:i/>
          <w:spacing w:val="-2"/>
          <w:sz w:val="16"/>
        </w:rPr>
        <w:t xml:space="preserve"> </w:t>
      </w:r>
      <w:r>
        <w:rPr>
          <w:i/>
          <w:sz w:val="16"/>
        </w:rPr>
        <w:t>Canarias.</w:t>
      </w:r>
      <w:r>
        <w:rPr>
          <w:i/>
          <w:spacing w:val="-1"/>
          <w:sz w:val="16"/>
        </w:rPr>
        <w:t xml:space="preserve"> </w:t>
      </w:r>
      <w:r>
        <w:rPr>
          <w:i/>
          <w:sz w:val="16"/>
        </w:rPr>
        <w:t>Dirección</w:t>
      </w:r>
      <w:r>
        <w:rPr>
          <w:i/>
          <w:spacing w:val="-2"/>
          <w:sz w:val="16"/>
        </w:rPr>
        <w:t xml:space="preserve"> </w:t>
      </w:r>
      <w:r>
        <w:rPr>
          <w:i/>
          <w:sz w:val="16"/>
        </w:rPr>
        <w:t>General</w:t>
      </w:r>
      <w:r>
        <w:rPr>
          <w:i/>
          <w:spacing w:val="-3"/>
          <w:sz w:val="16"/>
        </w:rPr>
        <w:t xml:space="preserve"> </w:t>
      </w:r>
      <w:r>
        <w:rPr>
          <w:i/>
          <w:sz w:val="16"/>
        </w:rPr>
        <w:t>de</w:t>
      </w:r>
      <w:r>
        <w:rPr>
          <w:i/>
          <w:spacing w:val="-1"/>
          <w:sz w:val="16"/>
        </w:rPr>
        <w:t xml:space="preserve"> </w:t>
      </w:r>
      <w:r>
        <w:rPr>
          <w:i/>
          <w:sz w:val="16"/>
        </w:rPr>
        <w:t>Seguridad</w:t>
      </w:r>
      <w:r>
        <w:rPr>
          <w:i/>
          <w:spacing w:val="-2"/>
          <w:sz w:val="16"/>
        </w:rPr>
        <w:t xml:space="preserve"> </w:t>
      </w:r>
      <w:r>
        <w:rPr>
          <w:i/>
          <w:sz w:val="16"/>
        </w:rPr>
        <w:t>y</w:t>
      </w:r>
      <w:r>
        <w:rPr>
          <w:i/>
          <w:spacing w:val="-3"/>
          <w:sz w:val="16"/>
        </w:rPr>
        <w:t xml:space="preserve"> </w:t>
      </w:r>
      <w:r>
        <w:rPr>
          <w:i/>
          <w:sz w:val="16"/>
        </w:rPr>
        <w:t>Emergencias Apartado A del Anexo I del Decreto 67/2015: Todas las</w:t>
      </w:r>
      <w:r>
        <w:rPr>
          <w:i/>
          <w:spacing w:val="-9"/>
          <w:sz w:val="16"/>
        </w:rPr>
        <w:t xml:space="preserve"> </w:t>
      </w:r>
      <w:r>
        <w:rPr>
          <w:i/>
          <w:sz w:val="16"/>
        </w:rPr>
        <w:t>actividades</w:t>
      </w:r>
    </w:p>
    <w:p>
      <w:pPr>
        <w:pStyle w:val="Normal"/>
        <w:spacing w:lineRule="auto" w:line="410"/>
        <w:ind w:left="1053" w:right="5281" w:hanging="0"/>
        <w:jc w:val="left"/>
        <w:rPr/>
      </w:pPr>
      <w:r>
        <mc:AlternateContent>
          <mc:Choice Requires="wps">
            <w:drawing>
              <wp:anchor behindDoc="1" distT="0" distB="0" distL="114935" distR="114935" simplePos="0" locked="0" layoutInCell="1" allowOverlap="1" relativeHeight="499">
                <wp:simplePos x="0" y="0"/>
                <wp:positionH relativeFrom="page">
                  <wp:posOffset>1080770</wp:posOffset>
                </wp:positionH>
                <wp:positionV relativeFrom="paragraph">
                  <wp:posOffset>340360</wp:posOffset>
                </wp:positionV>
                <wp:extent cx="6166485" cy="635"/>
                <wp:effectExtent l="0" t="0" r="0" b="0"/>
                <wp:wrapNone/>
                <wp:docPr id="82" name=""/>
                <a:graphic xmlns:a="http://schemas.openxmlformats.org/drawingml/2006/main">
                  <a:graphicData uri="http://schemas.microsoft.com/office/word/2010/wordprocessingShape">
                    <wps:wsp>
                      <wps:cNvSpPr/>
                      <wps:spPr>
                        <a:xfrm>
                          <a:off x="0" y="0"/>
                          <a:ext cx="6165720" cy="0"/>
                        </a:xfrm>
                        <a:prstGeom prst="line">
                          <a:avLst/>
                        </a:prstGeom>
                        <a:ln w="6480">
                          <a:solidFill>
                            <a:srgbClr val="bebebe"/>
                          </a:solidFill>
                          <a:miter/>
                        </a:ln>
                      </wps:spPr>
                      <wps:style>
                        <a:lnRef idx="0"/>
                        <a:fillRef idx="0"/>
                        <a:effectRef idx="0"/>
                        <a:fontRef idx="minor"/>
                      </wps:style>
                      <wps:bodyPr/>
                    </wps:wsp>
                  </a:graphicData>
                </a:graphic>
              </wp:anchor>
            </w:drawing>
          </mc:Choice>
          <mc:Fallback>
            <w:pict>
              <v:line id="shape_0" from="85.1pt,26.8pt" to="570.55pt,26.8pt" stroked="t" style="position:absolute;mso-position-horizontal-relative:page">
                <v:stroke color="#bebebe" weight="6480" joinstyle="miter" endcap="flat"/>
                <v:fill o:detectmouseclick="t" on="false"/>
              </v:line>
            </w:pict>
          </mc:Fallback>
        </mc:AlternateContent>
      </w:r>
      <w:r>
        <w:rPr>
          <w:i/>
          <w:sz w:val="16"/>
        </w:rPr>
        <w:t>A</w:t>
      </w:r>
      <w:r>
        <w:rPr>
          <w:i/>
          <w:sz w:val="16"/>
        </w:rPr>
        <w:t>partado B del Anexo I del Decreto 67/2015: Todas las</w:t>
      </w:r>
      <w:r>
        <w:rPr>
          <w:i/>
          <w:spacing w:val="-22"/>
          <w:sz w:val="16"/>
        </w:rPr>
        <w:t xml:space="preserve"> </w:t>
      </w:r>
      <w:r>
        <w:rPr>
          <w:i/>
          <w:sz w:val="16"/>
        </w:rPr>
        <w:t>actividades Apartado C del Anexo I del Decreto 67/2015: Todas las</w:t>
      </w:r>
      <w:r>
        <w:rPr>
          <w:i/>
          <w:spacing w:val="-23"/>
          <w:sz w:val="16"/>
        </w:rPr>
        <w:t xml:space="preserve"> </w:t>
      </w:r>
      <w:r>
        <w:rPr>
          <w:i/>
          <w:sz w:val="16"/>
        </w:rPr>
        <w:t>actividades</w:t>
      </w:r>
    </w:p>
    <w:p>
      <w:pPr>
        <w:pStyle w:val="Heading5"/>
        <w:numPr>
          <w:ilvl w:val="1"/>
          <w:numId w:val="2"/>
        </w:numPr>
        <w:tabs>
          <w:tab w:val="clear" w:pos="709"/>
          <w:tab w:val="left" w:pos="1054" w:leader="none"/>
        </w:tabs>
        <w:spacing w:before="11" w:after="0"/>
        <w:ind w:left="1053" w:right="0" w:hanging="284"/>
        <w:jc w:val="left"/>
        <w:rPr/>
      </w:pPr>
      <w:r>
        <w:rPr/>
        <w:t>Técnico Competente para la Elaboración de Planes de Autoprotección en el País</w:t>
      </w:r>
      <w:r>
        <w:rPr>
          <w:spacing w:val="-18"/>
        </w:rPr>
        <w:t xml:space="preserve"> </w:t>
      </w:r>
      <w:r>
        <w:rPr/>
        <w:t>Vasco.</w:t>
      </w:r>
    </w:p>
    <w:p>
      <w:pPr>
        <w:pStyle w:val="Normal"/>
        <w:spacing w:lineRule="auto" w:line="242" w:before="123" w:after="0"/>
        <w:ind w:left="1053" w:right="1606" w:hanging="0"/>
        <w:jc w:val="left"/>
        <w:rPr>
          <w:i/>
          <w:i/>
          <w:sz w:val="16"/>
        </w:rPr>
      </w:pPr>
      <w:r>
        <w:rPr>
          <w:i/>
          <w:sz w:val="16"/>
        </w:rPr>
        <w:t>Orden de 3 de Agosto de 2012 (B.P.P.V. de 4 de Septiembre. Gobierno Vasco, Dirección de Atención de Emergencias y Meteorología, Departamento de Seguridad.</w:t>
      </w:r>
    </w:p>
    <w:p>
      <w:pPr>
        <w:pStyle w:val="Normal"/>
        <w:spacing w:before="122" w:after="0"/>
        <w:ind w:left="1053" w:right="0" w:hanging="0"/>
        <w:jc w:val="left"/>
        <w:rPr>
          <w:i/>
          <w:i/>
          <w:sz w:val="16"/>
        </w:rPr>
      </w:pPr>
      <w:r>
        <w:rPr>
          <w:i/>
          <w:sz w:val="16"/>
        </w:rPr>
        <w:t>Todas las actividades.</w:t>
      </w:r>
    </w:p>
    <w:p>
      <w:pPr>
        <w:pStyle w:val="Cuerpodetexto"/>
        <w:spacing w:lineRule="exact" w:line="20"/>
        <w:ind w:left="657" w:right="0" w:hanging="0"/>
        <w:jc w:val="left"/>
        <w:rPr>
          <w:sz w:val="2"/>
        </w:rPr>
      </w:pPr>
      <w:r>
        <w:rPr>
          <w:sz w:val="2"/>
        </w:rPr>
        <mc:AlternateContent>
          <mc:Choice Requires="wpg">
            <w:drawing>
              <wp:inline distT="0" distB="0" distL="0" distR="0">
                <wp:extent cx="6166485" cy="635"/>
                <wp:effectExtent l="0" t="0" r="0" b="0"/>
                <wp:docPr id="83" name=""/>
                <a:graphic xmlns:a="http://schemas.openxmlformats.org/drawingml/2006/main">
                  <a:graphicData uri="http://schemas.microsoft.com/office/word/2010/wordprocessingGroup">
                    <wpg:wgp>
                      <wpg:cNvGrpSpPr/>
                      <wpg:grpSpPr>
                        <a:xfrm>
                          <a:off x="0" y="0"/>
                          <a:ext cx="6165720" cy="0"/>
                        </a:xfrm>
                      </wpg:grpSpPr>
                      <wps:wsp>
                        <wps:cNvSpPr/>
                        <wps:spPr>
                          <a:xfrm>
                            <a:off x="0" y="0"/>
                            <a:ext cx="616572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5.45pt;height:0pt" coordorigin="0,0" coordsize="9709,0">
                <v:line id="shape_0" from="0,0" to="9709,0" stroked="t" style="position:absolute;mso-position-horizontal-relative:char">
                  <v:stroke color="#bebebe" weight="6480" joinstyle="miter" endcap="flat"/>
                  <v:fill o:detectmouseclick="t" on="false"/>
                </v:line>
              </v:group>
            </w:pict>
          </mc:Fallback>
        </mc:AlternateContent>
      </w:r>
    </w:p>
    <w:p>
      <w:pPr>
        <w:pStyle w:val="Heading5"/>
        <w:numPr>
          <w:ilvl w:val="1"/>
          <w:numId w:val="2"/>
        </w:numPr>
        <w:tabs>
          <w:tab w:val="clear" w:pos="709"/>
          <w:tab w:val="left" w:pos="1054" w:leader="none"/>
        </w:tabs>
        <w:spacing w:before="110" w:after="0"/>
        <w:ind w:left="1053" w:right="0" w:hanging="284"/>
        <w:jc w:val="left"/>
        <w:rPr/>
      </w:pPr>
      <w:r>
        <w:rPr/>
        <w:t>Redacción del Plan de Seguridad y</w:t>
      </w:r>
      <w:r>
        <w:rPr>
          <w:spacing w:val="-1"/>
        </w:rPr>
        <w:t xml:space="preserve"> </w:t>
      </w:r>
      <w:r>
        <w:rPr/>
        <w:t>Salvamento:</w:t>
      </w:r>
    </w:p>
    <w:p>
      <w:pPr>
        <w:pStyle w:val="Normal"/>
        <w:spacing w:lineRule="auto" w:line="242" w:before="123" w:after="0"/>
        <w:ind w:left="1053" w:right="935" w:hanging="0"/>
        <w:jc w:val="left"/>
        <w:rPr/>
      </w:pPr>
      <w:r>
        <w:rPr>
          <w:sz w:val="16"/>
        </w:rPr>
        <w:t xml:space="preserve">El presente Plan de Seguridad y Salvamento ha sido redactado por </w:t>
      </w:r>
      <w:r>
        <w:rPr>
          <w:b/>
          <w:sz w:val="16"/>
        </w:rPr>
        <w:t>D. César Fco. García Perera</w:t>
      </w:r>
      <w:r>
        <w:rPr>
          <w:sz w:val="16"/>
        </w:rPr>
        <w:t>, con las señas y competencias, como Técnico Competente, que anteriormente se describen, según Art. 10.2 del Decreto 86/2013, del Art. 4.1.b del Rd 393/2007 y Art. 3.3.1 de la Norma Básica de Seguridad, y con plenas capacidades para dictaminar sobre los aspectos relacionados con la seguridad frente a los riesgos a los que están sujetas las actividades objeto del presente Plan.</w:t>
      </w:r>
    </w:p>
    <w:p>
      <w:pPr>
        <w:pStyle w:val="Normal"/>
        <w:spacing w:lineRule="auto" w:line="242" w:before="125" w:after="0"/>
        <w:ind w:left="1053" w:right="941" w:hanging="0"/>
        <w:jc w:val="left"/>
        <w:rPr>
          <w:sz w:val="16"/>
        </w:rPr>
      </w:pPr>
      <w:r>
        <w:rPr>
          <w:sz w:val="16"/>
        </w:rPr>
        <w:t>La aprobación de este Plan de Seguridad y Salvamento implica que todos los términos y medidas descritas en el mismo, deben ser considerados como aspectos mínimos de obligado cumplimiento al estar sujetos a las diversas normativas que así lo establecen.</w:t>
      </w:r>
    </w:p>
    <w:p>
      <w:pPr>
        <w:pStyle w:val="Cuerpodetexto"/>
        <w:spacing w:lineRule="exact" w:line="20"/>
        <w:ind w:left="642" w:right="0" w:hanging="0"/>
        <w:jc w:val="left"/>
        <w:rPr>
          <w:sz w:val="2"/>
        </w:rPr>
      </w:pPr>
      <w:r>
        <w:rPr>
          <w:sz w:val="2"/>
        </w:rPr>
        <mc:AlternateContent>
          <mc:Choice Requires="wpg">
            <w:drawing>
              <wp:inline distT="0" distB="0" distL="0" distR="0">
                <wp:extent cx="6175375" cy="635"/>
                <wp:effectExtent l="0" t="0" r="0" b="0"/>
                <wp:docPr id="84" name=""/>
                <a:graphic xmlns:a="http://schemas.openxmlformats.org/drawingml/2006/main">
                  <a:graphicData uri="http://schemas.microsoft.com/office/word/2010/wordprocessingGroup">
                    <wpg:wgp>
                      <wpg:cNvGrpSpPr/>
                      <wpg:grpSpPr>
                        <a:xfrm>
                          <a:off x="0" y="0"/>
                          <a:ext cx="6174720" cy="0"/>
                        </a:xfrm>
                      </wpg:grpSpPr>
                      <wps:wsp>
                        <wps:cNvSpPr/>
                        <wps:spPr>
                          <a:xfrm>
                            <a:off x="0" y="0"/>
                            <a:ext cx="6174720" cy="0"/>
                          </a:xfrm>
                          <a:prstGeom prst="line">
                            <a:avLst/>
                          </a:prstGeom>
                          <a:ln w="6480">
                            <a:solidFill>
                              <a:srgbClr val="bebebe"/>
                            </a:solidFill>
                            <a:miter/>
                          </a:ln>
                        </wps:spPr>
                        <wps:style>
                          <a:lnRef idx="0"/>
                          <a:fillRef idx="0"/>
                          <a:effectRef idx="0"/>
                          <a:fontRef idx="minor"/>
                        </wps:style>
                        <wps:bodyPr/>
                      </wps:wsp>
                    </wpg:wgp>
                  </a:graphicData>
                </a:graphic>
              </wp:inline>
            </w:drawing>
          </mc:Choice>
          <mc:Fallback>
            <w:pict>
              <v:group id="shape_0" style="position:absolute;margin-left:0pt;margin-top:0pt;width:486.15pt;height:0pt" coordorigin="0,0" coordsize="9723,0">
                <v:line id="shape_0" from="0,0" to="9723,0" stroked="t" style="position:absolute;mso-position-horizontal-relative:char">
                  <v:stroke color="#bebebe" weight="6480" joinstyle="miter" endcap="flat"/>
                  <v:fill o:detectmouseclick="t" on="false"/>
                </v:line>
              </v:group>
            </w:pict>
          </mc:Fallback>
        </mc:AlternateContent>
      </w:r>
    </w:p>
    <w:p>
      <w:pPr>
        <w:pStyle w:val="Heading5"/>
        <w:numPr>
          <w:ilvl w:val="0"/>
          <w:numId w:val="2"/>
        </w:numPr>
        <w:tabs>
          <w:tab w:val="clear" w:pos="709"/>
          <w:tab w:val="left" w:pos="946" w:leader="none"/>
        </w:tabs>
        <w:spacing w:before="107" w:after="0"/>
        <w:jc w:val="left"/>
        <w:rPr/>
      </w:pPr>
      <w:r>
        <w:rPr/>
        <w:t>Seguro de Responsabilidad Civil</w:t>
      </w:r>
      <w:r>
        <w:rPr>
          <w:spacing w:val="4"/>
        </w:rPr>
        <w:t xml:space="preserve"> </w:t>
      </w:r>
      <w:r>
        <w:rPr/>
        <w:t>Profesional:</w:t>
      </w:r>
    </w:p>
    <w:p>
      <w:pPr>
        <w:pStyle w:val="Prrafodelista"/>
        <w:numPr>
          <w:ilvl w:val="1"/>
          <w:numId w:val="2"/>
        </w:numPr>
        <w:tabs>
          <w:tab w:val="clear" w:pos="709"/>
          <w:tab w:val="left" w:pos="1123" w:leader="none"/>
        </w:tabs>
        <w:spacing w:before="119" w:after="0"/>
        <w:ind w:left="1122" w:right="0" w:hanging="145"/>
        <w:jc w:val="left"/>
        <w:rPr/>
      </w:pPr>
      <w:r>
        <w:rPr>
          <w:b/>
          <w:sz w:val="16"/>
        </w:rPr>
        <w:t xml:space="preserve">Tomador del Seguro: </w:t>
      </w:r>
      <w:r>
        <w:rPr>
          <w:sz w:val="16"/>
        </w:rPr>
        <w:t>Emergencias Costa Canaria, S.L. U. · PROVITAL-Seguridad y Control de</w:t>
      </w:r>
      <w:r>
        <w:rPr>
          <w:spacing w:val="-10"/>
          <w:sz w:val="16"/>
        </w:rPr>
        <w:t xml:space="preserve"> </w:t>
      </w:r>
      <w:r>
        <w:rPr>
          <w:sz w:val="16"/>
        </w:rPr>
        <w:t>Riesgos.</w:t>
      </w:r>
    </w:p>
    <w:p>
      <w:pPr>
        <w:pStyle w:val="Prrafodelista"/>
        <w:numPr>
          <w:ilvl w:val="1"/>
          <w:numId w:val="2"/>
        </w:numPr>
        <w:tabs>
          <w:tab w:val="clear" w:pos="709"/>
          <w:tab w:val="left" w:pos="1123" w:leader="none"/>
        </w:tabs>
        <w:spacing w:before="117" w:after="0"/>
        <w:ind w:left="1122" w:right="0" w:hanging="145"/>
        <w:jc w:val="left"/>
        <w:rPr/>
      </w:pPr>
      <w:r>
        <w:rPr>
          <w:b/>
          <w:sz w:val="16"/>
        </w:rPr>
        <w:t xml:space="preserve">Asegurado: </w:t>
      </w:r>
      <w:r>
        <w:rPr>
          <w:sz w:val="16"/>
        </w:rPr>
        <w:t>Emergencias Costa Canaria, S.L. U. · PROVITAL-Seguridad y Control de Riesgos. · César Fco. García Perera y</w:t>
      </w:r>
      <w:r>
        <w:rPr>
          <w:spacing w:val="-22"/>
          <w:sz w:val="16"/>
        </w:rPr>
        <w:t xml:space="preserve"> </w:t>
      </w:r>
      <w:r>
        <w:rPr>
          <w:sz w:val="16"/>
        </w:rPr>
        <w:t>Otros.</w:t>
      </w:r>
    </w:p>
    <w:p>
      <w:pPr>
        <w:pStyle w:val="Prrafodelista"/>
        <w:numPr>
          <w:ilvl w:val="1"/>
          <w:numId w:val="2"/>
        </w:numPr>
        <w:tabs>
          <w:tab w:val="clear" w:pos="709"/>
          <w:tab w:val="left" w:pos="1123" w:leader="none"/>
        </w:tabs>
        <w:spacing w:before="121" w:after="0"/>
        <w:ind w:left="1122" w:right="0" w:hanging="145"/>
        <w:jc w:val="left"/>
        <w:rPr/>
      </w:pPr>
      <w:r>
        <w:rPr>
          <w:b/>
          <w:sz w:val="16"/>
        </w:rPr>
        <w:t xml:space="preserve">Objeto del Seguro: </w:t>
      </w:r>
      <w:r>
        <w:rPr>
          <w:sz w:val="16"/>
        </w:rPr>
        <w:t>Responsabilidad Civil exigida al Asegurado en el ejercicio de su actividad</w:t>
      </w:r>
      <w:r>
        <w:rPr>
          <w:spacing w:val="-14"/>
          <w:sz w:val="16"/>
        </w:rPr>
        <w:t xml:space="preserve"> </w:t>
      </w:r>
      <w:r>
        <w:rPr>
          <w:sz w:val="16"/>
        </w:rPr>
        <w:t>Profesional.</w:t>
      </w:r>
    </w:p>
    <w:p>
      <w:pPr>
        <w:pStyle w:val="Prrafodelista"/>
        <w:numPr>
          <w:ilvl w:val="1"/>
          <w:numId w:val="2"/>
        </w:numPr>
        <w:tabs>
          <w:tab w:val="clear" w:pos="709"/>
          <w:tab w:val="left" w:pos="1123" w:leader="none"/>
        </w:tabs>
        <w:spacing w:before="120" w:after="0"/>
        <w:ind w:left="1122" w:right="0" w:hanging="145"/>
        <w:jc w:val="left"/>
        <w:rPr/>
      </w:pPr>
      <w:r>
        <w:rPr>
          <w:b/>
          <w:sz w:val="16"/>
        </w:rPr>
        <w:t xml:space="preserve">Delimitación Geográfica: </w:t>
      </w:r>
      <w:r>
        <w:rPr>
          <w:sz w:val="16"/>
        </w:rPr>
        <w:t>Territorio</w:t>
      </w:r>
      <w:r>
        <w:rPr>
          <w:spacing w:val="-2"/>
          <w:sz w:val="16"/>
        </w:rPr>
        <w:t xml:space="preserve"> </w:t>
      </w:r>
      <w:r>
        <w:rPr>
          <w:sz w:val="16"/>
        </w:rPr>
        <w:t>Español.</w:t>
      </w:r>
    </w:p>
    <w:p>
      <w:pPr>
        <w:pStyle w:val="Prrafodelista"/>
        <w:numPr>
          <w:ilvl w:val="1"/>
          <w:numId w:val="2"/>
        </w:numPr>
        <w:tabs>
          <w:tab w:val="clear" w:pos="709"/>
          <w:tab w:val="left" w:pos="1123" w:leader="none"/>
        </w:tabs>
        <w:spacing w:before="120" w:after="0"/>
        <w:ind w:left="1122" w:right="0" w:hanging="145"/>
        <w:jc w:val="left"/>
        <w:rPr/>
      </w:pPr>
      <w:r>
        <w:rPr>
          <w:b/>
          <w:sz w:val="16"/>
        </w:rPr>
        <w:t>Compañía Aseguradora:</w:t>
      </w:r>
      <w:r>
        <w:rPr>
          <w:b/>
          <w:spacing w:val="-3"/>
          <w:sz w:val="16"/>
        </w:rPr>
        <w:t xml:space="preserve"> </w:t>
      </w:r>
      <w:r>
        <w:rPr>
          <w:sz w:val="16"/>
        </w:rPr>
        <w:t>Lloyd’s.</w:t>
      </w:r>
    </w:p>
    <w:p>
      <w:pPr>
        <w:pStyle w:val="Prrafodelista"/>
        <w:numPr>
          <w:ilvl w:val="1"/>
          <w:numId w:val="2"/>
        </w:numPr>
        <w:tabs>
          <w:tab w:val="clear" w:pos="709"/>
          <w:tab w:val="left" w:pos="1123" w:leader="none"/>
        </w:tabs>
        <w:spacing w:before="120" w:after="0"/>
        <w:ind w:left="1122" w:right="0" w:hanging="145"/>
        <w:jc w:val="left"/>
        <w:rPr/>
      </w:pPr>
      <w:r>
        <w:rPr>
          <w:b/>
          <w:sz w:val="16"/>
        </w:rPr>
        <w:t>Número de Póliza:</w:t>
      </w:r>
      <w:r>
        <w:rPr>
          <w:b/>
          <w:spacing w:val="-2"/>
          <w:sz w:val="16"/>
        </w:rPr>
        <w:t xml:space="preserve"> </w:t>
      </w:r>
      <w:r>
        <w:rPr>
          <w:sz w:val="16"/>
        </w:rPr>
        <w:t>203419801.</w:t>
      </w:r>
    </w:p>
    <w:p>
      <w:pPr>
        <w:pStyle w:val="Prrafodelista"/>
        <w:numPr>
          <w:ilvl w:val="1"/>
          <w:numId w:val="2"/>
        </w:numPr>
        <w:tabs>
          <w:tab w:val="clear" w:pos="709"/>
          <w:tab w:val="left" w:pos="1123" w:leader="none"/>
        </w:tabs>
        <w:spacing w:before="121" w:after="0"/>
        <w:ind w:left="1122" w:right="0" w:hanging="145"/>
        <w:jc w:val="left"/>
        <w:rPr/>
      </w:pPr>
      <w:r>
        <w:rPr>
          <w:b/>
          <w:sz w:val="16"/>
        </w:rPr>
        <w:t>Referencia Interna:</w:t>
      </w:r>
      <w:r>
        <w:rPr>
          <w:b/>
          <w:spacing w:val="-2"/>
          <w:sz w:val="16"/>
        </w:rPr>
        <w:t xml:space="preserve"> </w:t>
      </w:r>
      <w:r>
        <w:rPr>
          <w:sz w:val="16"/>
        </w:rPr>
        <w:t>PI15H131242.</w:t>
      </w:r>
    </w:p>
    <w:p>
      <w:pPr>
        <w:pStyle w:val="Normal"/>
        <w:tabs>
          <w:tab w:val="clear" w:pos="709"/>
          <w:tab w:val="left" w:pos="978" w:leader="none"/>
          <w:tab w:val="left" w:pos="10479" w:leader="none"/>
        </w:tabs>
        <w:spacing w:before="120" w:after="0"/>
        <w:ind w:left="539" w:right="0" w:hanging="0"/>
        <w:jc w:val="left"/>
        <w:rPr/>
      </w:pPr>
      <w:r>
        <w:rPr>
          <w:rFonts w:eastAsia="Times New Roman" w:cs="Times New Roman" w:ascii="Times New Roman" w:hAnsi="Times New Roman"/>
          <w:sz w:val="16"/>
          <w:u w:val="single" w:color="BEBEBE"/>
        </w:rPr>
        <w:t xml:space="preserve"> </w:t>
      </w:r>
      <w:r>
        <w:rPr>
          <w:rFonts w:cs="Times New Roman" w:ascii="Times New Roman" w:hAnsi="Times New Roman"/>
          <w:sz w:val="16"/>
          <w:u w:val="single" w:color="BEBEBE"/>
        </w:rPr>
        <w:tab/>
      </w:r>
      <w:r>
        <w:rPr>
          <w:rFonts w:cs="Symbol" w:ascii="Symbol" w:hAnsi="Symbol"/>
          <w:sz w:val="16"/>
          <w:u w:val="single" w:color="BEBEBE"/>
        </w:rPr>
        <w:t></w:t>
      </w:r>
      <w:r>
        <w:rPr>
          <w:rFonts w:cs="Times New Roman" w:ascii="Times New Roman" w:hAnsi="Times New Roman"/>
          <w:sz w:val="16"/>
          <w:u w:val="single" w:color="BEBEBE"/>
        </w:rPr>
        <w:t xml:space="preserve">  </w:t>
      </w:r>
      <w:r>
        <w:rPr>
          <w:b/>
          <w:sz w:val="16"/>
          <w:u w:val="single" w:color="BEBEBE"/>
        </w:rPr>
        <w:t xml:space="preserve">Cuantía mínima Asegurada: </w:t>
      </w:r>
      <w:r>
        <w:rPr>
          <w:sz w:val="16"/>
          <w:u w:val="single" w:color="BEBEBE"/>
        </w:rPr>
        <w:t>1.000.000</w:t>
      </w:r>
      <w:r>
        <w:rPr>
          <w:spacing w:val="-19"/>
          <w:sz w:val="16"/>
          <w:u w:val="single" w:color="BEBEBE"/>
        </w:rPr>
        <w:t xml:space="preserve"> </w:t>
      </w:r>
      <w:r>
        <w:rPr>
          <w:sz w:val="16"/>
          <w:u w:val="single" w:color="BEBEBE"/>
        </w:rPr>
        <w:t>€</w:t>
        <w:tab/>
      </w:r>
    </w:p>
    <w:p>
      <w:pPr>
        <w:sectPr>
          <w:headerReference w:type="default" r:id="rId41"/>
          <w:footerReference w:type="default" r:id="rId42"/>
          <w:type w:val="nextPage"/>
          <w:pgSz w:w="12240" w:h="15840"/>
          <w:pgMar w:left="1040" w:right="0" w:header="142" w:top="660" w:footer="1120" w:bottom="1380" w:gutter="0"/>
          <w:pgNumType w:fmt="decimal"/>
          <w:formProt w:val="false"/>
          <w:textDirection w:val="lrTb"/>
          <w:docGrid w:type="default" w:linePitch="360" w:charSpace="4294963199"/>
        </w:sectPr>
      </w:pPr>
    </w:p>
    <w:p>
      <w:pPr>
        <w:pStyle w:val="Normal"/>
        <w:spacing w:before="69" w:after="0"/>
        <w:ind w:left="1009" w:right="0" w:hanging="0"/>
        <w:jc w:val="left"/>
        <w:rPr/>
      </w:pPr>
      <w:r>
        <w:rPr/>
        <w:t>****1479* CESAR FRANCISCO GARCIA (R: B76102169)</w:t>
      </w:r>
    </w:p>
    <w:p>
      <w:pPr>
        <w:pStyle w:val="Normal"/>
        <w:spacing w:before="88" w:after="0"/>
        <w:ind w:left="913" w:right="0" w:hanging="0"/>
        <w:jc w:val="left"/>
        <w:rPr>
          <w:w w:val="110"/>
          <w:sz w:val="8"/>
        </w:rPr>
      </w:pPr>
      <w:r>
        <w:br w:type="column"/>
      </w:r>
      <w:r>
        <w:rPr>
          <w:w w:val="110"/>
          <w:sz w:val="8"/>
        </w:rPr>
        <w:t>Firmado digitalmente por****479* CESAR FRANCISCO GARCIA (R: ****0216*</w:t>
      </w:r>
    </w:p>
    <w:p>
      <w:pPr>
        <w:pStyle w:val="Normal"/>
        <w:spacing w:lineRule="auto" w:line="254" w:before="6" w:after="0"/>
        <w:ind w:left="913" w:right="762" w:hanging="0"/>
        <w:jc w:val="left"/>
        <w:rPr/>
      </w:pPr>
      <w:r>
        <mc:AlternateContent>
          <mc:Choice Requires="wps">
            <w:drawing>
              <wp:anchor behindDoc="1" distT="0" distB="0" distL="114935" distR="114935" simplePos="0" locked="0" layoutInCell="1" allowOverlap="1" relativeHeight="500">
                <wp:simplePos x="0" y="0"/>
                <wp:positionH relativeFrom="page">
                  <wp:posOffset>4130675</wp:posOffset>
                </wp:positionH>
                <wp:positionV relativeFrom="paragraph">
                  <wp:posOffset>-64770</wp:posOffset>
                </wp:positionV>
                <wp:extent cx="342265" cy="340360"/>
                <wp:effectExtent l="0" t="0" r="0" b="0"/>
                <wp:wrapNone/>
                <wp:docPr id="86" name=""/>
                <a:graphic xmlns:a="http://schemas.openxmlformats.org/drawingml/2006/main">
                  <a:graphicData uri="http://schemas.microsoft.com/office/word/2010/wordprocessingShape">
                    <wps:wsp>
                      <wps:cNvSpPr/>
                      <wps:spPr>
                        <a:xfrm>
                          <a:off x="0" y="0"/>
                          <a:ext cx="341640" cy="339840"/>
                        </a:xfrm>
                        <a:custGeom>
                          <a:avLst/>
                          <a:gdLst/>
                          <a:ahLst/>
                          <a:rect l="l" t="t" r="r" b="b"/>
                          <a:pathLst>
                            <a:path w="538" h="534">
                              <a:moveTo>
                                <a:pt x="6602" y="319"/>
                              </a:moveTo>
                              <a:lnTo>
                                <a:pt x="6555" y="350"/>
                              </a:lnTo>
                              <a:lnTo>
                                <a:pt x="6525" y="379"/>
                              </a:lnTo>
                              <a:lnTo>
                                <a:pt x="6510" y="405"/>
                              </a:lnTo>
                              <a:lnTo>
                                <a:pt x="6505" y="424"/>
                              </a:lnTo>
                              <a:lnTo>
                                <a:pt x="6505" y="432"/>
                              </a:lnTo>
                              <a:lnTo>
                                <a:pt x="6546" y="432"/>
                              </a:lnTo>
                              <a:lnTo>
                                <a:pt x="6549" y="431"/>
                              </a:lnTo>
                              <a:lnTo>
                                <a:pt x="6516" y="431"/>
                              </a:lnTo>
                              <a:lnTo>
                                <a:pt x="6520" y="411"/>
                              </a:lnTo>
                              <a:lnTo>
                                <a:pt x="6538" y="383"/>
                              </a:lnTo>
                              <a:lnTo>
                                <a:pt x="6566" y="351"/>
                              </a:lnTo>
                              <a:lnTo>
                                <a:pt x="6602" y="319"/>
                              </a:lnTo>
                              <a:close/>
                              <a:moveTo>
                                <a:pt x="6735" y="-102"/>
                              </a:moveTo>
                              <a:lnTo>
                                <a:pt x="6724" y="-95"/>
                              </a:lnTo>
                              <a:lnTo>
                                <a:pt x="6719" y="-78"/>
                              </a:lnTo>
                              <a:lnTo>
                                <a:pt x="6717" y="-59"/>
                              </a:lnTo>
                              <a:lnTo>
                                <a:pt x="6717" y="-41"/>
                              </a:lnTo>
                              <a:lnTo>
                                <a:pt x="6717" y="-34"/>
                              </a:lnTo>
                              <a:lnTo>
                                <a:pt x="6718" y="-21"/>
                              </a:lnTo>
                              <a:lnTo>
                                <a:pt x="6720" y="-7"/>
                              </a:lnTo>
                              <a:lnTo>
                                <a:pt x="6722" y="7"/>
                              </a:lnTo>
                              <a:lnTo>
                                <a:pt x="6725" y="22"/>
                              </a:lnTo>
                              <a:lnTo>
                                <a:pt x="6728" y="37"/>
                              </a:lnTo>
                              <a:lnTo>
                                <a:pt x="6731" y="51"/>
                              </a:lnTo>
                              <a:lnTo>
                                <a:pt x="6735" y="66"/>
                              </a:lnTo>
                              <a:lnTo>
                                <a:pt x="6724" y="104"/>
                              </a:lnTo>
                              <a:lnTo>
                                <a:pt x="6695" y="174"/>
                              </a:lnTo>
                              <a:lnTo>
                                <a:pt x="6654" y="260"/>
                              </a:lnTo>
                              <a:lnTo>
                                <a:pt x="6607" y="343"/>
                              </a:lnTo>
                              <a:lnTo>
                                <a:pt x="6559" y="406"/>
                              </a:lnTo>
                              <a:lnTo>
                                <a:pt x="6516" y="431"/>
                              </a:lnTo>
                              <a:lnTo>
                                <a:pt x="6549" y="431"/>
                              </a:lnTo>
                              <a:lnTo>
                                <a:pt x="6551" y="431"/>
                              </a:lnTo>
                              <a:lnTo>
                                <a:pt x="6580" y="406"/>
                              </a:lnTo>
                              <a:lnTo>
                                <a:pt x="6614" y="362"/>
                              </a:lnTo>
                              <a:lnTo>
                                <a:pt x="6655" y="298"/>
                              </a:lnTo>
                              <a:lnTo>
                                <a:pt x="6660" y="296"/>
                              </a:lnTo>
                              <a:lnTo>
                                <a:pt x="6655" y="296"/>
                              </a:lnTo>
                              <a:lnTo>
                                <a:pt x="6694" y="225"/>
                              </a:lnTo>
                              <a:lnTo>
                                <a:pt x="6719" y="170"/>
                              </a:lnTo>
                              <a:lnTo>
                                <a:pt x="6735" y="129"/>
                              </a:lnTo>
                              <a:lnTo>
                                <a:pt x="6745" y="97"/>
                              </a:lnTo>
                              <a:lnTo>
                                <a:pt x="6764" y="97"/>
                              </a:lnTo>
                              <a:lnTo>
                                <a:pt x="6752" y="65"/>
                              </a:lnTo>
                              <a:lnTo>
                                <a:pt x="6756" y="37"/>
                              </a:lnTo>
                              <a:lnTo>
                                <a:pt x="6745" y="37"/>
                              </a:lnTo>
                              <a:lnTo>
                                <a:pt x="6739" y="13"/>
                              </a:lnTo>
                              <a:lnTo>
                                <a:pt x="6735" y="-10"/>
                              </a:lnTo>
                              <a:lnTo>
                                <a:pt x="6732" y="-32"/>
                              </a:lnTo>
                              <a:lnTo>
                                <a:pt x="6732" y="-46"/>
                              </a:lnTo>
                              <a:lnTo>
                                <a:pt x="6732" y="-60"/>
                              </a:lnTo>
                              <a:lnTo>
                                <a:pt x="6733" y="-74"/>
                              </a:lnTo>
                              <a:lnTo>
                                <a:pt x="6736" y="-89"/>
                              </a:lnTo>
                              <a:lnTo>
                                <a:pt x="6743" y="-99"/>
                              </a:lnTo>
                              <a:lnTo>
                                <a:pt x="6756" y="-99"/>
                              </a:lnTo>
                              <a:lnTo>
                                <a:pt x="6749" y="-101"/>
                              </a:lnTo>
                              <a:lnTo>
                                <a:pt x="6735" y="-102"/>
                              </a:lnTo>
                              <a:close/>
                              <a:moveTo>
                                <a:pt x="7038" y="295"/>
                              </a:moveTo>
                              <a:lnTo>
                                <a:pt x="7022" y="295"/>
                              </a:lnTo>
                              <a:lnTo>
                                <a:pt x="7016" y="300"/>
                              </a:lnTo>
                              <a:lnTo>
                                <a:pt x="7016" y="315"/>
                              </a:lnTo>
                              <a:lnTo>
                                <a:pt x="7022" y="321"/>
                              </a:lnTo>
                              <a:lnTo>
                                <a:pt x="7038" y="321"/>
                              </a:lnTo>
                              <a:lnTo>
                                <a:pt x="7040" y="318"/>
                              </a:lnTo>
                              <a:lnTo>
                                <a:pt x="7024" y="318"/>
                              </a:lnTo>
                              <a:lnTo>
                                <a:pt x="7019" y="313"/>
                              </a:lnTo>
                              <a:lnTo>
                                <a:pt x="7019" y="302"/>
                              </a:lnTo>
                              <a:lnTo>
                                <a:pt x="7024" y="298"/>
                              </a:lnTo>
                              <a:lnTo>
                                <a:pt x="7040" y="298"/>
                              </a:lnTo>
                              <a:lnTo>
                                <a:pt x="7038" y="295"/>
                              </a:lnTo>
                              <a:close/>
                              <a:moveTo>
                                <a:pt x="7040" y="298"/>
                              </a:moveTo>
                              <a:lnTo>
                                <a:pt x="7036" y="298"/>
                              </a:lnTo>
                              <a:lnTo>
                                <a:pt x="7040" y="302"/>
                              </a:lnTo>
                              <a:lnTo>
                                <a:pt x="7040" y="313"/>
                              </a:lnTo>
                              <a:lnTo>
                                <a:pt x="7036" y="318"/>
                              </a:lnTo>
                              <a:lnTo>
                                <a:pt x="7040" y="318"/>
                              </a:lnTo>
                              <a:lnTo>
                                <a:pt x="7043" y="315"/>
                              </a:lnTo>
                              <a:lnTo>
                                <a:pt x="7043" y="300"/>
                              </a:lnTo>
                              <a:lnTo>
                                <a:pt x="7040" y="298"/>
                              </a:lnTo>
                              <a:close/>
                              <a:moveTo>
                                <a:pt x="7033" y="299"/>
                              </a:moveTo>
                              <a:lnTo>
                                <a:pt x="7024" y="299"/>
                              </a:lnTo>
                              <a:lnTo>
                                <a:pt x="7024" y="315"/>
                              </a:lnTo>
                              <a:lnTo>
                                <a:pt x="7027" y="315"/>
                              </a:lnTo>
                              <a:lnTo>
                                <a:pt x="7027" y="309"/>
                              </a:lnTo>
                              <a:lnTo>
                                <a:pt x="7034" y="309"/>
                              </a:lnTo>
                              <a:lnTo>
                                <a:pt x="7034" y="309"/>
                              </a:lnTo>
                              <a:lnTo>
                                <a:pt x="7032" y="308"/>
                              </a:lnTo>
                              <a:lnTo>
                                <a:pt x="7035" y="307"/>
                              </a:lnTo>
                              <a:lnTo>
                                <a:pt x="7027" y="307"/>
                              </a:lnTo>
                              <a:lnTo>
                                <a:pt x="7027" y="303"/>
                              </a:lnTo>
                              <a:lnTo>
                                <a:pt x="7035" y="303"/>
                              </a:lnTo>
                              <a:lnTo>
                                <a:pt x="7035" y="301"/>
                              </a:lnTo>
                              <a:lnTo>
                                <a:pt x="7033" y="299"/>
                              </a:lnTo>
                              <a:close/>
                              <a:moveTo>
                                <a:pt x="7034" y="309"/>
                              </a:moveTo>
                              <a:lnTo>
                                <a:pt x="7030" y="309"/>
                              </a:lnTo>
                              <a:lnTo>
                                <a:pt x="7032" y="311"/>
                              </a:lnTo>
                              <a:lnTo>
                                <a:pt x="7032" y="312"/>
                              </a:lnTo>
                              <a:lnTo>
                                <a:pt x="7033" y="315"/>
                              </a:lnTo>
                              <a:lnTo>
                                <a:pt x="7035" y="315"/>
                              </a:lnTo>
                              <a:lnTo>
                                <a:pt x="7035" y="312"/>
                              </a:lnTo>
                              <a:lnTo>
                                <a:pt x="7035" y="310"/>
                              </a:lnTo>
                              <a:lnTo>
                                <a:pt x="7034" y="309"/>
                              </a:lnTo>
                              <a:close/>
                              <a:moveTo>
                                <a:pt x="7035" y="303"/>
                              </a:moveTo>
                              <a:lnTo>
                                <a:pt x="7031" y="303"/>
                              </a:lnTo>
                              <a:lnTo>
                                <a:pt x="7032" y="303"/>
                              </a:lnTo>
                              <a:lnTo>
                                <a:pt x="7032" y="306"/>
                              </a:lnTo>
                              <a:lnTo>
                                <a:pt x="7030" y="307"/>
                              </a:lnTo>
                              <a:lnTo>
                                <a:pt x="7035" y="307"/>
                              </a:lnTo>
                              <a:lnTo>
                                <a:pt x="7035" y="305"/>
                              </a:lnTo>
                              <a:lnTo>
                                <a:pt x="7035" y="303"/>
                              </a:lnTo>
                              <a:close/>
                              <a:moveTo>
                                <a:pt x="6764" y="97"/>
                              </a:moveTo>
                              <a:lnTo>
                                <a:pt x="6745" y="97"/>
                              </a:lnTo>
                              <a:lnTo>
                                <a:pt x="6775" y="156"/>
                              </a:lnTo>
                              <a:lnTo>
                                <a:pt x="6805" y="196"/>
                              </a:lnTo>
                              <a:lnTo>
                                <a:pt x="6834" y="222"/>
                              </a:lnTo>
                              <a:lnTo>
                                <a:pt x="6857" y="237"/>
                              </a:lnTo>
                              <a:lnTo>
                                <a:pt x="6808" y="247"/>
                              </a:lnTo>
                              <a:lnTo>
                                <a:pt x="6757" y="260"/>
                              </a:lnTo>
                              <a:lnTo>
                                <a:pt x="6705" y="276"/>
                              </a:lnTo>
                              <a:lnTo>
                                <a:pt x="6655" y="296"/>
                              </a:lnTo>
                              <a:lnTo>
                                <a:pt x="6660" y="296"/>
                              </a:lnTo>
                              <a:lnTo>
                                <a:pt x="6706" y="282"/>
                              </a:lnTo>
                              <a:lnTo>
                                <a:pt x="6762" y="269"/>
                              </a:lnTo>
                              <a:lnTo>
                                <a:pt x="6820" y="258"/>
                              </a:lnTo>
                              <a:lnTo>
                                <a:pt x="6878" y="251"/>
                              </a:lnTo>
                              <a:lnTo>
                                <a:pt x="6919" y="251"/>
                              </a:lnTo>
                              <a:lnTo>
                                <a:pt x="6910" y="247"/>
                              </a:lnTo>
                              <a:lnTo>
                                <a:pt x="6947" y="245"/>
                              </a:lnTo>
                              <a:lnTo>
                                <a:pt x="7032" y="245"/>
                              </a:lnTo>
                              <a:lnTo>
                                <a:pt x="7018" y="238"/>
                              </a:lnTo>
                              <a:lnTo>
                                <a:pt x="6997" y="233"/>
                              </a:lnTo>
                              <a:lnTo>
                                <a:pt x="6886" y="233"/>
                              </a:lnTo>
                              <a:lnTo>
                                <a:pt x="6873" y="226"/>
                              </a:lnTo>
                              <a:lnTo>
                                <a:pt x="6861" y="218"/>
                              </a:lnTo>
                              <a:lnTo>
                                <a:pt x="6848" y="210"/>
                              </a:lnTo>
                              <a:lnTo>
                                <a:pt x="6837" y="202"/>
                              </a:lnTo>
                              <a:lnTo>
                                <a:pt x="6809" y="174"/>
                              </a:lnTo>
                              <a:lnTo>
                                <a:pt x="6786" y="141"/>
                              </a:lnTo>
                              <a:lnTo>
                                <a:pt x="6767" y="104"/>
                              </a:lnTo>
                              <a:lnTo>
                                <a:pt x="6764" y="97"/>
                              </a:lnTo>
                              <a:close/>
                              <a:moveTo>
                                <a:pt x="6919" y="251"/>
                              </a:moveTo>
                              <a:lnTo>
                                <a:pt x="6878" y="251"/>
                              </a:lnTo>
                              <a:lnTo>
                                <a:pt x="6914" y="267"/>
                              </a:lnTo>
                              <a:lnTo>
                                <a:pt x="6949" y="279"/>
                              </a:lnTo>
                              <a:lnTo>
                                <a:pt x="6982" y="287"/>
                              </a:lnTo>
                              <a:lnTo>
                                <a:pt x="7009" y="290"/>
                              </a:lnTo>
                              <a:lnTo>
                                <a:pt x="7026" y="290"/>
                              </a:lnTo>
                              <a:lnTo>
                                <a:pt x="7035" y="286"/>
                              </a:lnTo>
                              <a:lnTo>
                                <a:pt x="7037" y="281"/>
                              </a:lnTo>
                              <a:lnTo>
                                <a:pt x="7021" y="281"/>
                              </a:lnTo>
                              <a:lnTo>
                                <a:pt x="6999" y="279"/>
                              </a:lnTo>
                              <a:lnTo>
                                <a:pt x="6972" y="272"/>
                              </a:lnTo>
                              <a:lnTo>
                                <a:pt x="6942" y="261"/>
                              </a:lnTo>
                              <a:lnTo>
                                <a:pt x="6919" y="251"/>
                              </a:lnTo>
                              <a:close/>
                              <a:moveTo>
                                <a:pt x="7038" y="277"/>
                              </a:moveTo>
                              <a:lnTo>
                                <a:pt x="7034" y="279"/>
                              </a:lnTo>
                              <a:lnTo>
                                <a:pt x="7028" y="281"/>
                              </a:lnTo>
                              <a:lnTo>
                                <a:pt x="7037" y="281"/>
                              </a:lnTo>
                              <a:lnTo>
                                <a:pt x="7038" y="277"/>
                              </a:lnTo>
                              <a:close/>
                              <a:moveTo>
                                <a:pt x="7032" y="245"/>
                              </a:moveTo>
                              <a:lnTo>
                                <a:pt x="6947" y="245"/>
                              </a:lnTo>
                              <a:lnTo>
                                <a:pt x="6990" y="247"/>
                              </a:lnTo>
                              <a:lnTo>
                                <a:pt x="7026" y="254"/>
                              </a:lnTo>
                              <a:lnTo>
                                <a:pt x="7040" y="271"/>
                              </a:lnTo>
                              <a:lnTo>
                                <a:pt x="7041" y="267"/>
                              </a:lnTo>
                              <a:lnTo>
                                <a:pt x="7043" y="266"/>
                              </a:lnTo>
                              <a:lnTo>
                                <a:pt x="7043" y="262"/>
                              </a:lnTo>
                              <a:lnTo>
                                <a:pt x="7036" y="248"/>
                              </a:lnTo>
                              <a:lnTo>
                                <a:pt x="7032" y="245"/>
                              </a:lnTo>
                              <a:close/>
                              <a:moveTo>
                                <a:pt x="6952" y="230"/>
                              </a:moveTo>
                              <a:lnTo>
                                <a:pt x="6937" y="230"/>
                              </a:lnTo>
                              <a:lnTo>
                                <a:pt x="6921" y="231"/>
                              </a:lnTo>
                              <a:lnTo>
                                <a:pt x="6886" y="233"/>
                              </a:lnTo>
                              <a:lnTo>
                                <a:pt x="6997" y="233"/>
                              </a:lnTo>
                              <a:lnTo>
                                <a:pt x="6989" y="232"/>
                              </a:lnTo>
                              <a:lnTo>
                                <a:pt x="6952" y="230"/>
                              </a:lnTo>
                              <a:close/>
                              <a:moveTo>
                                <a:pt x="6761" y="-57"/>
                              </a:moveTo>
                              <a:lnTo>
                                <a:pt x="6759" y="-41"/>
                              </a:lnTo>
                              <a:lnTo>
                                <a:pt x="6755" y="-20"/>
                              </a:lnTo>
                              <a:lnTo>
                                <a:pt x="6751" y="6"/>
                              </a:lnTo>
                              <a:lnTo>
                                <a:pt x="6745" y="37"/>
                              </a:lnTo>
                              <a:lnTo>
                                <a:pt x="6756" y="37"/>
                              </a:lnTo>
                              <a:lnTo>
                                <a:pt x="6757" y="33"/>
                              </a:lnTo>
                              <a:lnTo>
                                <a:pt x="6759" y="3"/>
                              </a:lnTo>
                              <a:lnTo>
                                <a:pt x="6760" y="-27"/>
                              </a:lnTo>
                              <a:lnTo>
                                <a:pt x="6761" y="-57"/>
                              </a:lnTo>
                              <a:close/>
                              <a:moveTo>
                                <a:pt x="6756" y="-99"/>
                              </a:moveTo>
                              <a:lnTo>
                                <a:pt x="6743" y="-99"/>
                              </a:lnTo>
                              <a:lnTo>
                                <a:pt x="6751" y="-95"/>
                              </a:lnTo>
                              <a:lnTo>
                                <a:pt x="6760" y="-87"/>
                              </a:lnTo>
                              <a:lnTo>
                                <a:pt x="6761" y="-67"/>
                              </a:lnTo>
                              <a:lnTo>
                                <a:pt x="6764" y="-87"/>
                              </a:lnTo>
                              <a:lnTo>
                                <a:pt x="6759" y="-97"/>
                              </a:lnTo>
                              <a:lnTo>
                                <a:pt x="6756" y="-99"/>
                              </a:lnTo>
                              <a:close/>
                            </a:path>
                          </a:pathLst>
                        </a:custGeom>
                        <a:solidFill>
                          <a:srgbClr val="ffd8d8"/>
                        </a:solidFill>
                        <a:ln>
                          <a:noFill/>
                        </a:ln>
                      </wps:spPr>
                      <wps:style>
                        <a:lnRef idx="0"/>
                        <a:fillRef idx="0"/>
                        <a:effectRef idx="0"/>
                        <a:fontRef idx="minor"/>
                      </wps:style>
                      <wps:bodyPr/>
                    </wps:wsp>
                  </a:graphicData>
                </a:graphic>
              </wp:anchor>
            </w:drawing>
          </mc:Choice>
          <mc:Fallback>
            <w:pict>
              <v:rect id="shape_0" coordorigin="6505,-102" coordsize="538,535" fillcolor="#ffd8d8" stroked="f" style="position:absolute;margin-left:325.25pt;margin-top:-5.1pt;width:26.85pt;height:26.7pt;mso-position-horizontal-relative:page">
                <w10:wrap type="none"/>
                <v:fill o:detectmouseclick="t" type="solid" color2="#002727"/>
                <v:stroke color="#3465a4" joinstyle="round" endcap="flat"/>
              </v:rect>
            </w:pict>
          </mc:Fallback>
        </mc:AlternateContent>
      </w:r>
      <w:r>
        <w:rPr>
          <w:w w:val="110"/>
          <w:sz w:val="8"/>
        </w:rPr>
        <w:t>N</w:t>
      </w:r>
      <w:r>
        <w:rPr>
          <w:w w:val="110"/>
          <w:sz w:val="8"/>
        </w:rPr>
        <w:t>ombre</w:t>
      </w:r>
      <w:r>
        <w:rPr>
          <w:spacing w:val="-6"/>
          <w:w w:val="110"/>
          <w:sz w:val="8"/>
        </w:rPr>
        <w:t xml:space="preserve"> </w:t>
      </w:r>
      <w:r>
        <w:rPr>
          <w:w w:val="110"/>
          <w:sz w:val="8"/>
        </w:rPr>
        <w:t>de</w:t>
      </w:r>
      <w:r>
        <w:rPr>
          <w:spacing w:val="-6"/>
          <w:w w:val="110"/>
          <w:sz w:val="8"/>
        </w:rPr>
        <w:t xml:space="preserve"> </w:t>
      </w:r>
      <w:r>
        <w:rPr>
          <w:w w:val="110"/>
          <w:sz w:val="8"/>
        </w:rPr>
        <w:t>reconocimiento</w:t>
      </w:r>
      <w:r>
        <w:rPr>
          <w:spacing w:val="-6"/>
          <w:w w:val="110"/>
          <w:sz w:val="8"/>
        </w:rPr>
        <w:t xml:space="preserve"> </w:t>
      </w:r>
      <w:r>
        <w:rPr>
          <w:w w:val="110"/>
          <w:sz w:val="8"/>
        </w:rPr>
        <w:t>(DN):</w:t>
      </w:r>
      <w:r>
        <w:rPr>
          <w:spacing w:val="-6"/>
          <w:w w:val="110"/>
          <w:sz w:val="8"/>
        </w:rPr>
        <w:t xml:space="preserve"> </w:t>
      </w:r>
      <w:r>
        <w:rPr>
          <w:w w:val="110"/>
          <w:sz w:val="8"/>
        </w:rPr>
        <w:t>2.5.4.13=Reg:35009</w:t>
      </w:r>
      <w:r>
        <w:rPr>
          <w:spacing w:val="-5"/>
          <w:w w:val="110"/>
          <w:sz w:val="8"/>
        </w:rPr>
        <w:t xml:space="preserve"> </w:t>
      </w:r>
      <w:r>
        <w:rPr>
          <w:w w:val="110"/>
          <w:sz w:val="8"/>
        </w:rPr>
        <w:t>/Hoja:GC-44736</w:t>
      </w:r>
      <w:r>
        <w:rPr>
          <w:spacing w:val="-6"/>
          <w:w w:val="110"/>
          <w:sz w:val="8"/>
        </w:rPr>
        <w:t xml:space="preserve"> </w:t>
      </w:r>
      <w:r>
        <w:rPr>
          <w:w w:val="110"/>
          <w:sz w:val="8"/>
        </w:rPr>
        <w:t>/Tomo:1998</w:t>
      </w:r>
      <w:r>
        <w:rPr>
          <w:spacing w:val="-6"/>
          <w:w w:val="110"/>
          <w:sz w:val="8"/>
        </w:rPr>
        <w:t xml:space="preserve"> </w:t>
      </w:r>
      <w:r>
        <w:rPr>
          <w:w w:val="110"/>
          <w:sz w:val="8"/>
        </w:rPr>
        <w:t>/Folio:191</w:t>
      </w:r>
      <w:r>
        <w:rPr>
          <w:spacing w:val="-6"/>
          <w:w w:val="110"/>
          <w:sz w:val="8"/>
        </w:rPr>
        <w:t xml:space="preserve"> </w:t>
      </w:r>
      <w:r>
        <w:rPr>
          <w:w w:val="110"/>
          <w:sz w:val="8"/>
        </w:rPr>
        <w:t>/Fecha:18/08/2017</w:t>
      </w:r>
      <w:r>
        <w:rPr>
          <w:spacing w:val="-5"/>
          <w:w w:val="110"/>
          <w:sz w:val="8"/>
        </w:rPr>
        <w:t xml:space="preserve"> </w:t>
      </w:r>
      <w:r>
        <w:rPr>
          <w:w w:val="110"/>
          <w:sz w:val="8"/>
        </w:rPr>
        <w:t>/Inscripción:2ª, serialNumber=IDCES-****479* givenName=CESAR FRANCISCO, sn=GARCIA PERERA, cn=****479* CESAR FRANCISCO  GARCIA (R: ****216*), 2.5.4.97=VATES-****216* o=EMERGENCIAS COSTA CANARIA, SOCIEDAD LIMITADA,</w:t>
      </w:r>
      <w:r>
        <w:rPr>
          <w:spacing w:val="-6"/>
          <w:w w:val="110"/>
          <w:sz w:val="8"/>
        </w:rPr>
        <w:t xml:space="preserve"> </w:t>
      </w:r>
      <w:r>
        <w:rPr>
          <w:w w:val="110"/>
          <w:sz w:val="8"/>
        </w:rPr>
        <w:t>c=ES</w:t>
      </w:r>
    </w:p>
    <w:p>
      <w:pPr>
        <w:pStyle w:val="Normal"/>
        <w:spacing w:lineRule="exact" w:line="97"/>
        <w:ind w:left="913" w:right="0" w:hanging="0"/>
        <w:jc w:val="left"/>
        <w:rPr>
          <w:w w:val="110"/>
          <w:sz w:val="8"/>
        </w:rPr>
      </w:pPr>
      <w:r>
        <w:rPr>
          <w:w w:val="110"/>
          <w:sz w:val="8"/>
        </w:rPr>
        <w:t>Fecha: 2020.07.09 10:18:45 +01'00'</w:t>
      </w:r>
    </w:p>
    <w:p>
      <w:pPr>
        <w:sectPr>
          <w:type w:val="continuous"/>
          <w:pgSz w:w="12240" w:h="15840"/>
          <w:pgMar w:left="1040" w:right="0" w:header="142" w:top="660" w:footer="1120" w:bottom="1380" w:gutter="0"/>
          <w:cols w:num="2" w:equalWidth="false" w:sep="false">
            <w:col w:w="4873" w:space="40"/>
            <w:col w:w="6287"/>
          </w:cols>
          <w:formProt w:val="false"/>
          <w:textDirection w:val="lrTb"/>
          <w:docGrid w:type="default" w:linePitch="360" w:charSpace="4294963199"/>
        </w:sectPr>
      </w:pPr>
    </w:p>
    <w:p>
      <w:pPr>
        <w:pStyle w:val="Cuerpodetexto"/>
        <w:spacing w:before="10" w:after="0"/>
        <w:jc w:val="left"/>
        <w:rPr>
          <w:rFonts w:ascii="Times New Roman" w:hAnsi="Times New Roman"/>
          <w:sz w:val="8"/>
        </w:rPr>
      </w:pPr>
      <w:r>
        <w:rPr>
          <w:rFonts w:ascii="Times New Roman" w:hAnsi="Times New Roman"/>
          <w:sz w:val="8"/>
        </w:rPr>
      </w:r>
    </w:p>
    <w:p>
      <w:pPr>
        <w:sectPr>
          <w:headerReference w:type="default" r:id="rId44"/>
          <w:footerReference w:type="default" r:id="rId45"/>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87" name="image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jpeg" descr=""/>
                    <pic:cNvPicPr>
                      <a:picLocks noChangeAspect="1" noChangeArrowheads="1"/>
                    </pic:cNvPicPr>
                  </pic:nvPicPr>
                  <pic:blipFill>
                    <a:blip r:embed="rId43"/>
                    <a:srcRect l="-6" t="-4" r="-6" b="-4"/>
                    <a:stretch>
                      <a:fillRect/>
                    </a:stretch>
                  </pic:blipFill>
                  <pic:spPr bwMode="auto">
                    <a:xfrm>
                      <a:off x="0" y="0"/>
                      <a:ext cx="6115050" cy="8515350"/>
                    </a:xfrm>
                    <a:prstGeom prst="rect">
                      <a:avLst/>
                    </a:prstGeom>
                  </pic:spPr>
                </pic:pic>
              </a:graphicData>
            </a:graphic>
          </wp:inline>
        </w:drawing>
      </w:r>
    </w:p>
    <w:p>
      <w:pPr>
        <w:pStyle w:val="Cuerpodetexto"/>
        <w:spacing w:before="3" w:after="0"/>
        <w:jc w:val="left"/>
        <w:rPr>
          <w:rFonts w:ascii="Times New Roman" w:hAnsi="Times New Roman"/>
          <w:sz w:val="16"/>
        </w:rPr>
      </w:pPr>
      <w:r>
        <w:rPr>
          <w:rFonts w:ascii="Times New Roman" w:hAnsi="Times New Roman"/>
          <w:sz w:val="16"/>
        </w:rPr>
      </w:r>
    </w:p>
    <w:p>
      <w:pPr>
        <w:pStyle w:val="Heading1"/>
        <w:spacing w:before="52" w:after="22"/>
        <w:ind w:left="710" w:right="941" w:hanging="0"/>
        <w:jc w:val="left"/>
        <w:rPr/>
      </w:pPr>
      <w:r>
        <w:rPr/>
        <w:t>CAPÍTULO II</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88"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Normal"/>
        <w:ind w:left="710" w:right="946" w:hanging="0"/>
        <w:jc w:val="left"/>
        <w:rPr>
          <w:b/>
          <w:b/>
          <w:sz w:val="28"/>
        </w:rPr>
      </w:pPr>
      <w:r>
        <w:rPr>
          <w:b/>
          <w:sz w:val="28"/>
        </w:rPr>
        <w:t>IDENTIFICACIÓN, DESCRIPCIÓN DE LA PLAYA U OTRA ZONA DE BAÑO MARÍTIMA</w:t>
      </w:r>
    </w:p>
    <w:p>
      <w:pPr>
        <w:pStyle w:val="Cuerpodetexto"/>
        <w:spacing w:before="9" w:after="0"/>
        <w:jc w:val="left"/>
        <w:rPr>
          <w:b/>
          <w:b/>
          <w:sz w:val="38"/>
        </w:rPr>
      </w:pPr>
      <w:r>
        <w:rPr>
          <w:b/>
          <w:sz w:val="38"/>
        </w:rPr>
      </w:r>
    </w:p>
    <w:p>
      <w:pPr>
        <w:pStyle w:val="Cuerpodetexto"/>
        <w:spacing w:lineRule="auto" w:line="312" w:before="1" w:after="0"/>
        <w:ind w:left="662" w:right="894" w:hanging="0"/>
        <w:jc w:val="left"/>
        <w:rPr/>
      </w:pPr>
      <w:r>
        <w:rPr/>
        <w:t>En la zona sureste de la isla de Gran Canaria se encuentra el municipio de Agüimes. La mayoría de turistas que se acercan a esta población lo hacen atraídos por su encanto rural y por sus increíbles paisajes y parques naturales, si bien, cuenta con una franja de litoral que bien merece la pena ser reseñada y visitada. Junto a un pequeño barrio costero y de tradición pesquera, se encuentra la Playa de Arinaga</w:t>
      </w:r>
      <w:r>
        <w:rPr>
          <w:b/>
        </w:rPr>
        <w:t xml:space="preserve">. </w:t>
      </w:r>
      <w:r>
        <w:rPr/>
        <w:t>Se trata de una playa de aguas limpias y bastante tranquilas, y que no es de arena sino de cantos en su mayor parte. La playa cuenta además con un bonito paseo marítimo y con muchos bares donde picar algo, lo que la convierte en un destino habitual de las gentes del lugar. Los fuertes vientos alisios que combaten libremente en la Playa de Vargas convierten a este arenal en un lugar de visita habitual para los amantes del windsurf. Cuenta también con un camping público para auto caravanas. Por último está la Playa de El Cabrón, una preciosa playa al pie de una montaña muy concurrida por los vecinos de Agüimes y también uno de los mejores fondos marinos de toda Canarias. El lugar es propicio para el buceo y la inmersión.</w:t>
      </w:r>
    </w:p>
    <w:p>
      <w:pPr>
        <w:pStyle w:val="Cuerpodetexto"/>
        <w:spacing w:before="4" w:after="0"/>
        <w:jc w:val="left"/>
        <w:rPr>
          <w:sz w:val="24"/>
        </w:rPr>
      </w:pPr>
      <w:r>
        <w:rPr>
          <w:sz w:val="24"/>
        </w:rPr>
      </w:r>
      <w:r>
        <mc:AlternateContent>
          <mc:Choice Requires="wps">
            <w:drawing>
              <wp:anchor behindDoc="1" distT="0" distB="0" distL="0" distR="0" simplePos="0" locked="0" layoutInCell="1" allowOverlap="1" relativeHeight="526">
                <wp:simplePos x="0" y="0"/>
                <wp:positionH relativeFrom="page">
                  <wp:posOffset>1003300</wp:posOffset>
                </wp:positionH>
                <wp:positionV relativeFrom="paragraph">
                  <wp:posOffset>203835</wp:posOffset>
                </wp:positionV>
                <wp:extent cx="6217920" cy="200025"/>
                <wp:effectExtent l="0" t="0" r="0" b="0"/>
                <wp:wrapTopAndBottom/>
                <wp:docPr id="89" name="Marco7"/>
                <a:graphic xmlns:a="http://schemas.openxmlformats.org/drawingml/2006/main">
                  <a:graphicData uri="http://schemas.microsoft.com/office/word/2010/wordprocessingShape">
                    <wps:wsp>
                      <wps:cNvSpPr txBox="1"/>
                      <wps:spPr>
                        <a:xfrm>
                          <a:off x="0" y="0"/>
                          <a:ext cx="6217920" cy="200025"/>
                        </a:xfrm>
                        <a:prstGeom prst="rect"/>
                        <a:solidFill>
                          <a:srgbClr val="EFFD46"/>
                        </a:solidFill>
                      </wps:spPr>
                      <wps:txbx>
                        <w:txbxContent>
                          <w:p>
                            <w:pPr>
                              <w:pStyle w:val="Normal"/>
                              <w:spacing w:before="32" w:after="0"/>
                              <w:ind w:left="122" w:right="0" w:hanging="0"/>
                              <w:rPr>
                                <w:b/>
                                <w:b/>
                                <w:sz w:val="20"/>
                              </w:rPr>
                            </w:pPr>
                            <w:r>
                              <w:rPr>
                                <w:b/>
                                <w:sz w:val="20"/>
                              </w:rPr>
                              <w:t>2.1 MUNICIPIO, NOMBRE DE LAS PLAYAS Y ZBM, CATALOGACIÓN, CLASIFICACIÓN, UBICACIÓN FÍSICA Y ENTORNO.</w:t>
                            </w:r>
                          </w:p>
                        </w:txbxContent>
                      </wps:txbx>
                      <wps:bodyPr anchor="t" lIns="635" tIns="635" rIns="635" bIns="635">
                        <a:noAutofit/>
                      </wps:bodyPr>
                    </wps:wsp>
                  </a:graphicData>
                </a:graphic>
              </wp:anchor>
            </w:drawing>
          </mc:Choice>
          <mc:Fallback>
            <w:pict>
              <v:rect fillcolor="#EFFD46" style="position:absolute;rotation:0;width:489.6pt;height:15.75pt;mso-wrap-distance-left:0pt;mso-wrap-distance-right:0pt;mso-wrap-distance-top:0pt;mso-wrap-distance-bottom:0pt;margin-top:16.05pt;mso-position-vertical-relative:text;margin-left:79pt;mso-position-horizontal-relative:page">
                <v:textbox inset="0.000694444444444444in,0.000694444444444444in,0.000694444444444444in,0.000694444444444444in">
                  <w:txbxContent>
                    <w:p>
                      <w:pPr>
                        <w:pStyle w:val="Normal"/>
                        <w:spacing w:before="32" w:after="0"/>
                        <w:ind w:left="122" w:right="0" w:hanging="0"/>
                        <w:rPr>
                          <w:b/>
                          <w:b/>
                          <w:sz w:val="20"/>
                        </w:rPr>
                      </w:pPr>
                      <w:r>
                        <w:rPr>
                          <w:b/>
                          <w:sz w:val="20"/>
                        </w:rPr>
                        <w:t>2.1 MUNICIPIO, NOMBRE DE LAS PLAYAS Y ZBM, CATALOGACIÓN, CLASIFICACIÓN, UBICACIÓN FÍSICA Y ENTORNO.</w:t>
                      </w:r>
                    </w:p>
                  </w:txbxContent>
                </v:textbox>
                <w10:wrap type="topAndBottom"/>
              </v:rect>
            </w:pict>
          </mc:Fallback>
        </mc:AlternateContent>
      </w:r>
    </w:p>
    <w:p>
      <w:pPr>
        <w:pStyle w:val="Cuerpodetexto"/>
        <w:spacing w:before="11" w:after="0"/>
        <w:jc w:val="left"/>
        <w:rPr>
          <w:sz w:val="13"/>
        </w:rPr>
      </w:pPr>
      <w:r>
        <w:rPr>
          <w:sz w:val="13"/>
        </w:rPr>
      </w:r>
    </w:p>
    <w:p>
      <w:pPr>
        <w:pStyle w:val="Heading5"/>
        <w:spacing w:before="59" w:after="0"/>
        <w:ind w:left="604" w:right="948" w:hanging="0"/>
        <w:jc w:val="left"/>
        <w:rPr/>
      </w:pPr>
      <w:r>
        <mc:AlternateContent>
          <mc:Choice Requires="wpg">
            <w:drawing>
              <wp:anchor behindDoc="1" distT="0" distB="0" distL="114935" distR="114935" simplePos="0" locked="0" layoutInCell="1" allowOverlap="1" relativeHeight="501">
                <wp:simplePos x="0" y="0"/>
                <wp:positionH relativeFrom="page">
                  <wp:posOffset>-1995805</wp:posOffset>
                </wp:positionH>
                <wp:positionV relativeFrom="paragraph">
                  <wp:posOffset>3046730</wp:posOffset>
                </wp:positionV>
                <wp:extent cx="6190615" cy="173355"/>
                <wp:effectExtent l="0" t="0" r="0" b="0"/>
                <wp:wrapNone/>
                <wp:docPr id="90" name=""/>
                <a:graphic xmlns:a="http://schemas.openxmlformats.org/drawingml/2006/main">
                  <a:graphicData uri="http://schemas.microsoft.com/office/word/2010/wordprocessingGroup">
                    <wpg:wgp>
                      <wpg:cNvGrpSpPr/>
                      <wpg:grpSpPr>
                        <a:xfrm>
                          <a:off x="0" y="0"/>
                          <a:ext cx="6189840" cy="172800"/>
                        </a:xfrm>
                      </wpg:grpSpPr>
                      <wps:wsp>
                        <wps:cNvSpPr/>
                        <wps:spPr>
                          <a:xfrm>
                            <a:off x="34200" y="720"/>
                            <a:ext cx="0" cy="153720"/>
                          </a:xfrm>
                          <a:prstGeom prst="line">
                            <a:avLst/>
                          </a:prstGeom>
                          <a:ln w="68760">
                            <a:solidFill>
                              <a:srgbClr val="9fefb4"/>
                            </a:solidFill>
                            <a:miter/>
                          </a:ln>
                        </wps:spPr>
                        <wps:style>
                          <a:lnRef idx="0"/>
                          <a:fillRef idx="0"/>
                          <a:effectRef idx="0"/>
                          <a:fontRef idx="minor"/>
                        </wps:style>
                        <wps:bodyPr/>
                      </wps:wsp>
                      <wps:wsp>
                        <wps:cNvSpPr/>
                        <wps:spPr>
                          <a:xfrm>
                            <a:off x="6155640" y="720"/>
                            <a:ext cx="0" cy="153720"/>
                          </a:xfrm>
                          <a:prstGeom prst="line">
                            <a:avLst/>
                          </a:prstGeom>
                          <a:ln w="68760">
                            <a:solidFill>
                              <a:srgbClr val="9fefb4"/>
                            </a:solidFill>
                            <a:miter/>
                          </a:ln>
                        </wps:spPr>
                        <wps:style>
                          <a:lnRef idx="0"/>
                          <a:fillRef idx="0"/>
                          <a:effectRef idx="0"/>
                          <a:fontRef idx="minor"/>
                        </wps:style>
                        <wps:bodyPr/>
                      </wps:wsp>
                      <wps:wsp>
                        <wps:cNvSpPr/>
                        <wps:spPr>
                          <a:xfrm>
                            <a:off x="68760" y="0"/>
                            <a:ext cx="6053400" cy="154440"/>
                          </a:xfrm>
                          <a:prstGeom prst="rect">
                            <a:avLst/>
                          </a:prstGeom>
                          <a:solidFill>
                            <a:srgbClr val="9fefb4"/>
                          </a:solidFill>
                          <a:ln>
                            <a:noFill/>
                          </a:ln>
                        </wps:spPr>
                        <wps:style>
                          <a:lnRef idx="0"/>
                          <a:fillRef idx="0"/>
                          <a:effectRef idx="0"/>
                          <a:fontRef idx="minor"/>
                        </wps:style>
                        <wps:bodyPr/>
                      </wps:wsp>
                      <wps:wsp>
                        <wps:cNvSpPr/>
                        <wps:spPr>
                          <a:xfrm>
                            <a:off x="0" y="153720"/>
                            <a:ext cx="6189840" cy="0"/>
                          </a:xfrm>
                          <a:prstGeom prst="line">
                            <a:avLst/>
                          </a:prstGeom>
                          <a:ln w="1440">
                            <a:solidFill>
                              <a:srgbClr val="effd46"/>
                            </a:solidFill>
                            <a:miter/>
                          </a:ln>
                        </wps:spPr>
                        <wps:style>
                          <a:lnRef idx="0"/>
                          <a:fillRef idx="0"/>
                          <a:effectRef idx="0"/>
                          <a:fontRef idx="minor"/>
                        </wps:style>
                        <wps:bodyPr/>
                      </wps:wsp>
                      <wps:wsp>
                        <wps:cNvSpPr/>
                        <wps:spPr>
                          <a:xfrm>
                            <a:off x="0" y="163800"/>
                            <a:ext cx="2409840" cy="0"/>
                          </a:xfrm>
                          <a:prstGeom prst="line">
                            <a:avLst/>
                          </a:prstGeom>
                          <a:ln w="18360">
                            <a:solidFill>
                              <a:srgbClr val="ffe091"/>
                            </a:solidFill>
                            <a:miter/>
                          </a:ln>
                        </wps:spPr>
                        <wps:style>
                          <a:lnRef idx="0"/>
                          <a:fillRef idx="0"/>
                          <a:effectRef idx="0"/>
                          <a:fontRef idx="minor"/>
                        </wps:style>
                        <wps:bodyPr/>
                      </wps:wsp>
                      <wps:wsp>
                        <wps:cNvSpPr/>
                        <wps:spPr>
                          <a:xfrm>
                            <a:off x="2409840" y="154440"/>
                            <a:ext cx="18360" cy="18360"/>
                          </a:xfrm>
                          <a:prstGeom prst="rect">
                            <a:avLst/>
                          </a:prstGeom>
                          <a:solidFill>
                            <a:srgbClr val="ffe091"/>
                          </a:solidFill>
                          <a:ln>
                            <a:noFill/>
                          </a:ln>
                        </wps:spPr>
                        <wps:style>
                          <a:lnRef idx="0"/>
                          <a:fillRef idx="0"/>
                          <a:effectRef idx="0"/>
                          <a:fontRef idx="minor"/>
                        </wps:style>
                        <wps:bodyPr/>
                      </wps:wsp>
                      <wps:wsp>
                        <wps:cNvSpPr/>
                        <wps:spPr>
                          <a:xfrm>
                            <a:off x="2428200" y="16380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3pt;width:487.35pt;height:13.65pt" coordorigin="1595,60" coordsize="9747,273">
                <v:line id="shape_0" from="1648,61" to="1648,302" stroked="t" style="position:absolute;mso-position-horizontal-relative:page">
                  <v:stroke color="#9fefb4" weight="68760" joinstyle="miter" endcap="flat"/>
                  <v:fill o:detectmouseclick="t" on="false"/>
                </v:line>
                <v:line id="shape_0" from="11288,61" to="11288,302" stroked="t" style="position:absolute;mso-position-horizontal-relative:page">
                  <v:stroke color="#9fefb4" weight="68760" joinstyle="miter" endcap="flat"/>
                  <v:fill o:detectmouseclick="t" on="false"/>
                </v:line>
                <v:rect id="shape_0" fillcolor="#9fefb4" stroked="f" style="position:absolute;left:1702;top:60;width:9532;height:242;mso-position-horizontal-relative:page">
                  <w10:wrap type="none"/>
                  <v:fill o:detectmouseclick="t" type="solid" color2="#60104b"/>
                  <v:stroke color="#3465a4" joinstyle="round" endcap="flat"/>
                </v:rect>
                <v:line id="shape_0" from="1594,302" to="11341,302" stroked="t" style="position:absolute;mso-position-horizontal-relative:page">
                  <v:stroke color="#effd46" weight="1440" joinstyle="miter" endcap="flat"/>
                  <v:fill o:detectmouseclick="t" on="false"/>
                </v:line>
                <v:line id="shape_0" from="1594,318" to="5388,318" stroked="t" style="position:absolute;mso-position-horizontal-relative:page">
                  <v:stroke color="#ffe091" weight="18360" joinstyle="miter" endcap="flat"/>
                  <v:fill o:detectmouseclick="t" on="false"/>
                </v:line>
                <v:rect id="shape_0" fillcolor="#ffe091" stroked="f" style="position:absolute;left:5389;top:303;width:28;height:28;mso-position-horizontal-relative:page">
                  <w10:wrap type="none"/>
                  <v:fill o:detectmouseclick="t" type="solid" color2="#001f6e"/>
                  <v:stroke color="#3465a4" joinstyle="round" endcap="flat"/>
                </v:rect>
                <v:line id="shape_0" from="5418,318" to="11341,318" stroked="t" style="position:absolute;mso-position-horizontal-relative:page">
                  <v:stroke color="#ffe091" weight="18360" joinstyle="miter" endcap="flat"/>
                  <v:fill o:detectmouseclick="t" on="false"/>
                </v:line>
              </v:group>
            </w:pict>
          </mc:Fallback>
        </mc:AlternateContent>
      </w:r>
      <w:r>
        <w:rPr/>
        <w:t>P</w:t>
      </w:r>
      <w:r>
        <w:rPr/>
        <w:t>LAYAS - ZONA I - PLAYA DE VARGAS</w:t>
      </w:r>
    </w:p>
    <w:p>
      <w:pPr>
        <w:pStyle w:val="Normal"/>
        <w:tabs>
          <w:tab w:val="clear" w:pos="709"/>
          <w:tab w:val="left" w:pos="4457" w:leader="none"/>
        </w:tabs>
        <w:spacing w:before="29" w:after="2"/>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9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315065100.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9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Municipio:</w:t>
        <w:tab/>
      </w:r>
      <w:r>
        <w:rPr>
          <w:sz w:val="20"/>
        </w:rPr>
        <w:t>No 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9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502" w:leader="none"/>
        </w:tabs>
        <w:ind w:left="662" w:right="0" w:hanging="0"/>
        <w:jc w:val="left"/>
        <w:rPr/>
      </w:pPr>
      <w:r>
        <mc:AlternateContent>
          <mc:Choice Requires="wpg">
            <w:drawing>
              <wp:anchor behindDoc="0" distT="0" distB="0" distL="114935" distR="114935" simplePos="0" locked="0" layoutInCell="1" allowOverlap="1" relativeHeight="527">
                <wp:simplePos x="0" y="0"/>
                <wp:positionH relativeFrom="page">
                  <wp:posOffset>1012190</wp:posOffset>
                </wp:positionH>
                <wp:positionV relativeFrom="paragraph">
                  <wp:posOffset>156210</wp:posOffset>
                </wp:positionV>
                <wp:extent cx="6191250" cy="7620"/>
                <wp:effectExtent l="0" t="0" r="0" b="0"/>
                <wp:wrapNone/>
                <wp:docPr id="94" name=""/>
                <a:graphic xmlns:a="http://schemas.openxmlformats.org/drawingml/2006/main">
                  <a:graphicData uri="http://schemas.microsoft.com/office/word/2010/wordprocessingGroup">
                    <wpg:wgp>
                      <wpg:cNvGrpSpPr/>
                      <wpg:grpSpPr>
                        <a:xfrm>
                          <a:off x="0" y="0"/>
                          <a:ext cx="6190560" cy="6840"/>
                        </a:xfrm>
                      </wpg:grpSpPr>
                      <wps:wsp>
                        <wps:cNvSpPr/>
                        <wps:spPr>
                          <a:xfrm>
                            <a:off x="0" y="3960"/>
                            <a:ext cx="2409840" cy="0"/>
                          </a:xfrm>
                          <a:prstGeom prst="line">
                            <a:avLst/>
                          </a:prstGeom>
                          <a:ln w="6480">
                            <a:solidFill>
                              <a:srgbClr val="a0f0b6"/>
                            </a:solidFill>
                            <a:miter/>
                          </a:ln>
                        </wps:spPr>
                        <wps:style>
                          <a:lnRef idx="0"/>
                          <a:fillRef idx="0"/>
                          <a:effectRef idx="0"/>
                          <a:fontRef idx="minor"/>
                        </wps:style>
                        <wps:bodyPr/>
                      </wps:wsp>
                      <wps:wsp>
                        <wps:cNvSpPr/>
                        <wps:spPr>
                          <a:xfrm>
                            <a:off x="2409840" y="0"/>
                            <a:ext cx="6480" cy="6840"/>
                          </a:xfrm>
                          <a:prstGeom prst="rect">
                            <a:avLst/>
                          </a:prstGeom>
                          <a:solidFill>
                            <a:srgbClr val="a0f0b6"/>
                          </a:solidFill>
                          <a:ln>
                            <a:noFill/>
                          </a:ln>
                        </wps:spPr>
                        <wps:style>
                          <a:lnRef idx="0"/>
                          <a:fillRef idx="0"/>
                          <a:effectRef idx="0"/>
                          <a:fontRef idx="minor"/>
                        </wps:style>
                        <wps:bodyPr/>
                      </wps:wsp>
                      <wps:wsp>
                        <wps:cNvSpPr/>
                        <wps:spPr>
                          <a:xfrm>
                            <a:off x="2416320" y="3960"/>
                            <a:ext cx="377460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75pt;margin-top:12.3pt;width:487.35pt;height:0.55pt" coordorigin="1595,246" coordsize="9747,11">
                <v:line id="shape_0" from="1594,252" to="5388,252" stroked="t" style="position:absolute;mso-position-horizontal-relative:page">
                  <v:stroke color="#a0f0b6" weight="6480" joinstyle="miter" endcap="flat"/>
                  <v:fill o:detectmouseclick="t" on="false"/>
                </v:line>
                <v:rect id="shape_0" fillcolor="#a0f0b6" stroked="f" style="position:absolute;left:5389;top:246;width:9;height:10;mso-position-horizontal-relative:page">
                  <w10:wrap type="none"/>
                  <v:fill o:detectmouseclick="t" type="solid" color2="#5f0f49"/>
                  <v:stroke color="#3465a4" joinstyle="round" endcap="flat"/>
                </v:rect>
                <v:line id="shape_0" from="5399,252" to="11342,252" stroked="t" style="position:absolute;mso-position-horizontal-relative:page">
                  <v:stroke color="#a0f0b6" weight="6480" joinstyle="miter" endcap="flat"/>
                  <v:fill o:detectmouseclick="t" on="false"/>
                </v:line>
              </v:group>
            </w:pict>
          </mc:Fallback>
        </mc:AlternateContent>
      </w:r>
      <w:r>
        <w:rPr>
          <w:b/>
          <w:sz w:val="20"/>
        </w:rPr>
        <w:t>N</w:t>
      </w:r>
      <w:r>
        <w:rPr>
          <w:b/>
          <w:sz w:val="20"/>
        </w:rPr>
        <w:t>ombre</w:t>
      </w:r>
      <w:r>
        <w:rPr>
          <w:b/>
          <w:spacing w:val="-5"/>
          <w:sz w:val="20"/>
        </w:rPr>
        <w:t xml:space="preserve"> </w:t>
      </w:r>
      <w:r>
        <w:rPr>
          <w:b/>
          <w:sz w:val="20"/>
        </w:rPr>
        <w:t>MAPAMA:</w:t>
        <w:tab/>
      </w:r>
      <w:r>
        <w:rPr>
          <w:sz w:val="20"/>
        </w:rPr>
        <w:t>Vargas.</w:t>
      </w:r>
    </w:p>
    <w:p>
      <w:pPr>
        <w:pStyle w:val="Normal"/>
        <w:tabs>
          <w:tab w:val="clear" w:pos="709"/>
          <w:tab w:val="right" w:pos="4860" w:leader="none"/>
        </w:tabs>
        <w:spacing w:before="10" w:after="0"/>
        <w:ind w:left="662" w:right="0" w:hanging="0"/>
        <w:jc w:val="left"/>
        <w:rPr/>
      </w:pPr>
      <w:r>
        <mc:AlternateContent>
          <mc:Choice Requires="wpg">
            <w:drawing>
              <wp:anchor behindDoc="0" distT="0" distB="0" distL="114935" distR="114935" simplePos="0" locked="0" layoutInCell="1" allowOverlap="1" relativeHeight="528">
                <wp:simplePos x="0" y="0"/>
                <wp:positionH relativeFrom="page">
                  <wp:posOffset>1012190</wp:posOffset>
                </wp:positionH>
                <wp:positionV relativeFrom="paragraph">
                  <wp:posOffset>162560</wp:posOffset>
                </wp:positionV>
                <wp:extent cx="6191250" cy="6985"/>
                <wp:effectExtent l="0" t="0" r="0" b="0"/>
                <wp:wrapNone/>
                <wp:docPr id="95" name=""/>
                <a:graphic xmlns:a="http://schemas.openxmlformats.org/drawingml/2006/main">
                  <a:graphicData uri="http://schemas.microsoft.com/office/word/2010/wordprocessingGroup">
                    <wpg:wgp>
                      <wpg:cNvGrpSpPr/>
                      <wpg:grpSpPr>
                        <a:xfrm>
                          <a:off x="0" y="0"/>
                          <a:ext cx="619056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84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460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75pt;margin-top:12.8pt;width:487.35pt;height:0.5pt" coordorigin="1595,256" coordsize="9747,10">
                <v:line id="shape_0" from="1594,261" to="5388,261" stroked="t" style="position:absolute;mso-position-horizontal-relative:page">
                  <v:stroke color="#a0f0b6" weight="6480" joinstyle="miter" endcap="flat"/>
                  <v:fill o:detectmouseclick="t" on="false"/>
                </v:line>
                <v:rect id="shape_0" fillcolor="#a0f0b6" stroked="f" style="position:absolute;left:5389;top:256;width:9;height:9;mso-position-horizontal-relative:page">
                  <w10:wrap type="none"/>
                  <v:fill o:detectmouseclick="t" type="solid" color2="#5f0f49"/>
                  <v:stroke color="#3465a4" joinstyle="round" endcap="flat"/>
                </v:rect>
                <v:line id="shape_0" from="5399,261" to="11342,261" stroked="t" style="position:absolute;mso-position-horizontal-relative:page">
                  <v:stroke color="#a0f0b6" weight="6480" joinstyle="miter" endcap="flat"/>
                  <v:fill o:detectmouseclick="t" on="false"/>
                </v:line>
              </v:group>
            </w:pict>
          </mc:Fallback>
        </mc:AlternateContent>
      </w:r>
      <w:r>
        <w:rPr>
          <w:b/>
          <w:sz w:val="20"/>
        </w:rPr>
        <w:t>C</w:t>
      </w:r>
      <w:r>
        <w:rPr>
          <w:b/>
          <w:sz w:val="20"/>
        </w:rPr>
        <w:t>ódigo</w:t>
      </w:r>
      <w:r>
        <w:rPr>
          <w:b/>
          <w:spacing w:val="-1"/>
          <w:sz w:val="20"/>
        </w:rPr>
        <w:t xml:space="preserve"> </w:t>
      </w:r>
      <w:r>
        <w:rPr>
          <w:b/>
          <w:sz w:val="20"/>
        </w:rPr>
        <w:t>MAPAMA:</w:t>
        <w:tab/>
      </w:r>
      <w:r>
        <w:rPr>
          <w:sz w:val="20"/>
        </w:rPr>
        <w:t>2837</w:t>
      </w:r>
    </w:p>
    <w:p>
      <w:pPr>
        <w:pStyle w:val="Normal"/>
        <w:tabs>
          <w:tab w:val="clear" w:pos="709"/>
          <w:tab w:val="left" w:pos="4457" w:leader="none"/>
        </w:tabs>
        <w:spacing w:before="13" w:after="0"/>
        <w:ind w:left="662" w:right="0" w:hanging="0"/>
        <w:jc w:val="left"/>
        <w:rPr/>
      </w:pPr>
      <w:r>
        <w:rPr>
          <w:b/>
          <w:sz w:val="20"/>
        </w:rPr>
        <w:t>Nombre</w:t>
      </w:r>
      <w:r>
        <w:rPr>
          <w:b/>
          <w:spacing w:val="-3"/>
          <w:sz w:val="20"/>
        </w:rPr>
        <w:t xml:space="preserve"> </w:t>
      </w:r>
      <w:r>
        <w:rPr>
          <w:b/>
          <w:sz w:val="20"/>
        </w:rPr>
        <w:t>Pilotaje</w:t>
      </w:r>
      <w:r>
        <w:rPr>
          <w:b/>
          <w:spacing w:val="-2"/>
          <w:sz w:val="20"/>
        </w:rPr>
        <w:t xml:space="preserve"> </w:t>
      </w:r>
      <w:r>
        <w:rPr>
          <w:b/>
          <w:sz w:val="20"/>
        </w:rPr>
        <w:t>Litoral:</w:t>
        <w:tab/>
      </w:r>
      <w:r>
        <w:rPr>
          <w:position w:val="1"/>
          <w:sz w:val="20"/>
        </w:rPr>
        <w:t>Playa de</w:t>
      </w:r>
      <w:r>
        <w:rPr>
          <w:spacing w:val="-1"/>
          <w:position w:val="1"/>
          <w:sz w:val="20"/>
        </w:rPr>
        <w:t xml:space="preserve"> </w:t>
      </w:r>
      <w:r>
        <w:rPr>
          <w:position w:val="1"/>
          <w:sz w:val="20"/>
        </w:rPr>
        <w:t>Vargas.</w:t>
      </w:r>
    </w:p>
    <w:p>
      <w:pPr>
        <w:pStyle w:val="Heading5"/>
        <w:tabs>
          <w:tab w:val="clear" w:pos="709"/>
          <w:tab w:val="left" w:pos="4457" w:leader="none"/>
        </w:tabs>
        <w:spacing w:before="26" w:after="14"/>
        <w:jc w:val="left"/>
        <w:rPr/>
      </w:pPr>
      <w:r>
        <mc:AlternateContent>
          <mc:Choice Requires="wpg">
            <w:drawing>
              <wp:anchor behindDoc="0" distT="0" distB="0" distL="114935" distR="114935" simplePos="0" locked="0" layoutInCell="1" allowOverlap="1" relativeHeight="529">
                <wp:simplePos x="0" y="0"/>
                <wp:positionH relativeFrom="page">
                  <wp:posOffset>1012190</wp:posOffset>
                </wp:positionH>
                <wp:positionV relativeFrom="paragraph">
                  <wp:posOffset>8255</wp:posOffset>
                </wp:positionV>
                <wp:extent cx="6191250" cy="6985"/>
                <wp:effectExtent l="0" t="0" r="0" b="0"/>
                <wp:wrapNone/>
                <wp:docPr id="96" name=""/>
                <a:graphic xmlns:a="http://schemas.openxmlformats.org/drawingml/2006/main">
                  <a:graphicData uri="http://schemas.microsoft.com/office/word/2010/wordprocessingGroup">
                    <wpg:wgp>
                      <wpg:cNvGrpSpPr/>
                      <wpg:grpSpPr>
                        <a:xfrm>
                          <a:off x="0" y="0"/>
                          <a:ext cx="6190560" cy="6480"/>
                        </a:xfrm>
                      </wpg:grpSpPr>
                      <wps:wsp>
                        <wps:cNvSpPr/>
                        <wps:spPr>
                          <a:xfrm>
                            <a:off x="0" y="3960"/>
                            <a:ext cx="2409840" cy="0"/>
                          </a:xfrm>
                          <a:prstGeom prst="line">
                            <a:avLst/>
                          </a:prstGeom>
                          <a:ln w="6480">
                            <a:solidFill>
                              <a:srgbClr val="a0f0b6"/>
                            </a:solidFill>
                            <a:miter/>
                          </a:ln>
                        </wps:spPr>
                        <wps:style>
                          <a:lnRef idx="0"/>
                          <a:fillRef idx="0"/>
                          <a:effectRef idx="0"/>
                          <a:fontRef idx="minor"/>
                        </wps:style>
                        <wps:bodyPr/>
                      </wps:wsp>
                      <wps:wsp>
                        <wps:cNvSpPr/>
                        <wps:spPr>
                          <a:xfrm>
                            <a:off x="2409840" y="0"/>
                            <a:ext cx="6480" cy="6480"/>
                          </a:xfrm>
                          <a:prstGeom prst="rect">
                            <a:avLst/>
                          </a:prstGeom>
                          <a:solidFill>
                            <a:srgbClr val="a0f0b6"/>
                          </a:solidFill>
                          <a:ln>
                            <a:noFill/>
                          </a:ln>
                        </wps:spPr>
                        <wps:style>
                          <a:lnRef idx="0"/>
                          <a:fillRef idx="0"/>
                          <a:effectRef idx="0"/>
                          <a:fontRef idx="minor"/>
                        </wps:style>
                        <wps:bodyPr/>
                      </wps:wsp>
                      <wps:wsp>
                        <wps:cNvSpPr/>
                        <wps:spPr>
                          <a:xfrm>
                            <a:off x="2416320" y="3960"/>
                            <a:ext cx="377460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75pt;margin-top:0.65pt;width:487.35pt;height:0.5pt" coordorigin="1595,13" coordsize="9747,10">
                <v:line id="shape_0" from="1594,19" to="5388,19" stroked="t" style="position:absolute;mso-position-horizontal-relative:page">
                  <v:stroke color="#a0f0b6" weight="6480" joinstyle="miter" endcap="flat"/>
                  <v:fill o:detectmouseclick="t" on="false"/>
                </v:line>
                <v:rect id="shape_0" fillcolor="#a0f0b6" stroked="f" style="position:absolute;left:5389;top:13;width:9;height:9;mso-position-horizontal-relative:page">
                  <w10:wrap type="none"/>
                  <v:fill o:detectmouseclick="t" type="solid" color2="#5f0f49"/>
                  <v:stroke color="#3465a4" joinstyle="round" endcap="flat"/>
                </v:rect>
                <v:line id="shape_0" from="5399,19" to="11342,19" stroked="t" style="position:absolute;mso-position-horizontal-relative:page">
                  <v:stroke color="#a0f0b6" weight="6480" joinstyle="miter" endcap="flat"/>
                  <v:fill o:detectmouseclick="t" on="false"/>
                </v:line>
              </v:group>
            </w:pict>
          </mc:Fallback>
        </mc:AlternateContent>
      </w:r>
      <w:r>
        <w:rPr/>
        <w:t>C</w:t>
      </w:r>
      <w:r>
        <w:rPr/>
        <w:t>ódigo</w:t>
      </w:r>
      <w:r>
        <w:rPr>
          <w:spacing w:val="-3"/>
        </w:rPr>
        <w:t xml:space="preserve"> </w:t>
      </w:r>
      <w:r>
        <w:rPr/>
        <w:t>Pilotaje</w:t>
      </w:r>
      <w:r>
        <w:rPr>
          <w:spacing w:val="-2"/>
        </w:rPr>
        <w:t xml:space="preserve"> </w:t>
      </w:r>
      <w:r>
        <w:rPr/>
        <w:t>Litoral:</w:t>
        <w:tab/>
      </w:r>
      <w:r>
        <w:rPr>
          <w:b w:val="false"/>
          <w:position w:val="1"/>
        </w:rPr>
        <w:t>30024.</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9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Clasificación:</w:t>
        <w:tab/>
      </w:r>
      <w:r>
        <w:rPr>
          <w:position w:val="1"/>
          <w:sz w:val="20"/>
        </w:rPr>
        <w:t>Peligrosa.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9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spacing w:before="0" w:after="13"/>
        <w:jc w:val="left"/>
        <w:rPr/>
      </w:pPr>
      <w:r>
        <w:rPr/>
        <w:t>Grado</w:t>
      </w:r>
      <w:r>
        <w:rPr>
          <w:spacing w:val="-2"/>
        </w:rPr>
        <w:t xml:space="preserve"> </w:t>
      </w:r>
      <w:r>
        <w:rPr/>
        <w:t>de</w:t>
      </w:r>
      <w:r>
        <w:rPr>
          <w:spacing w:val="-2"/>
        </w:rPr>
        <w:t xml:space="preserve"> </w:t>
      </w:r>
      <w:r>
        <w:rPr/>
        <w:t>Protección:</w:t>
        <w:tab/>
      </w:r>
      <w:r>
        <w:rPr>
          <w:b w:val="false"/>
          <w:position w:val="1"/>
        </w:rPr>
        <w:t>Bajo.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9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Composición:</w:t>
        <w:tab/>
      </w:r>
      <w:r>
        <w:rPr>
          <w:position w:val="1"/>
          <w:sz w:val="20"/>
        </w:rPr>
        <w:t>Callaos.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Condicione</w:t>
      </w:r>
      <w:r>
        <w:rPr>
          <w:b/>
          <w:spacing w:val="-2"/>
          <w:sz w:val="20"/>
        </w:rPr>
        <w:t xml:space="preserve"> </w:t>
      </w:r>
      <w:r>
        <w:rPr>
          <w:b/>
          <w:sz w:val="20"/>
        </w:rPr>
        <w:t>de</w:t>
      </w:r>
      <w:r>
        <w:rPr>
          <w:b/>
          <w:spacing w:val="-2"/>
          <w:sz w:val="20"/>
        </w:rPr>
        <w:t xml:space="preserve"> </w:t>
      </w:r>
      <w:r>
        <w:rPr>
          <w:b/>
          <w:sz w:val="20"/>
        </w:rPr>
        <w:t>baño:</w:t>
        <w:tab/>
      </w:r>
      <w:r>
        <w:rPr>
          <w:position w:val="1"/>
          <w:sz w:val="20"/>
        </w:rPr>
        <w:t>Ventosa. Oleaje</w:t>
      </w:r>
      <w:r>
        <w:rPr>
          <w:spacing w:val="-2"/>
          <w:position w:val="1"/>
          <w:sz w:val="20"/>
        </w:rPr>
        <w:t xml:space="preserve"> </w:t>
      </w:r>
      <w:r>
        <w:rPr>
          <w:position w:val="1"/>
          <w:sz w:val="20"/>
        </w:rPr>
        <w:t>moderado.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Temporada</w:t>
      </w:r>
      <w:r>
        <w:rPr>
          <w:b/>
          <w:spacing w:val="-3"/>
          <w:sz w:val="20"/>
        </w:rPr>
        <w:t xml:space="preserve"> </w:t>
      </w:r>
      <w:r>
        <w:rPr>
          <w:b/>
          <w:sz w:val="20"/>
        </w:rPr>
        <w:t>de</w:t>
      </w:r>
      <w:r>
        <w:rPr>
          <w:b/>
          <w:spacing w:val="-3"/>
          <w:sz w:val="20"/>
        </w:rPr>
        <w:t xml:space="preserve"> </w:t>
      </w:r>
      <w:r>
        <w:rPr>
          <w:b/>
          <w:sz w:val="20"/>
        </w:rPr>
        <w:t>Baño:</w:t>
        <w:tab/>
      </w:r>
      <w:r>
        <w:rPr>
          <w:sz w:val="20"/>
        </w:rPr>
        <w:t>01/06 –</w:t>
      </w:r>
      <w:r>
        <w:rPr>
          <w:spacing w:val="1"/>
          <w:sz w:val="20"/>
        </w:rPr>
        <w:t xml:space="preserve"> </w:t>
      </w:r>
      <w:r>
        <w:rPr>
          <w:sz w:val="20"/>
        </w:rPr>
        <w:t>30/09.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Bandera</w:t>
      </w:r>
      <w:r>
        <w:rPr>
          <w:spacing w:val="-3"/>
        </w:rPr>
        <w:t xml:space="preserve"> </w:t>
      </w:r>
      <w:r>
        <w:rPr/>
        <w:t>Azul:</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Apta para</w:t>
      </w:r>
      <w:r>
        <w:rPr>
          <w:b/>
          <w:spacing w:val="-3"/>
          <w:sz w:val="20"/>
        </w:rPr>
        <w:t xml:space="preserve"> </w:t>
      </w:r>
      <w:r>
        <w:rPr>
          <w:b/>
          <w:sz w:val="20"/>
        </w:rPr>
        <w:t>el</w:t>
      </w:r>
      <w:r>
        <w:rPr>
          <w:b/>
          <w:spacing w:val="-3"/>
          <w:sz w:val="20"/>
        </w:rPr>
        <w:t xml:space="preserve"> </w:t>
      </w:r>
      <w:r>
        <w:rPr>
          <w:b/>
          <w:sz w:val="20"/>
        </w:rPr>
        <w:t>Baño:</w:t>
        <w:tab/>
      </w:r>
      <w:r>
        <w:rPr>
          <w:sz w:val="20"/>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Longitud:</w:t>
        <w:tab/>
      </w:r>
      <w:r>
        <w:rPr>
          <w:sz w:val="20"/>
        </w:rPr>
        <w:t>1.300</w:t>
      </w:r>
      <w:r>
        <w:rPr>
          <w:spacing w:val="-2"/>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Anchura:</w:t>
        <w:tab/>
      </w:r>
      <w:r>
        <w:rPr>
          <w:sz w:val="20"/>
        </w:rPr>
        <w:t>15</w:t>
      </w:r>
      <w:r>
        <w:rPr>
          <w:spacing w:val="-2"/>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Ocupación:</w:t>
        <w:tab/>
      </w:r>
      <w:r>
        <w:rPr>
          <w:sz w:val="20"/>
        </w:rPr>
        <w:t>Bajo.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Aislada.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0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Fachada</w:t>
      </w:r>
      <w:r>
        <w:rPr>
          <w:b/>
          <w:spacing w:val="-3"/>
          <w:sz w:val="20"/>
        </w:rPr>
        <w:t xml:space="preserve"> </w:t>
      </w:r>
      <w:r>
        <w:rPr>
          <w:b/>
          <w:sz w:val="20"/>
        </w:rPr>
        <w:t>Litoral:</w:t>
        <w:tab/>
      </w:r>
      <w:r>
        <w:rPr>
          <w:sz w:val="20"/>
        </w:rPr>
        <w:t>Urbana.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lineRule="auto" w:line="156" w:before="13" w:after="0"/>
        <w:ind w:left="662" w:right="0" w:hanging="0"/>
        <w:jc w:val="left"/>
        <w:rPr/>
      </w:pPr>
      <w:r>
        <w:rPr>
          <w:b/>
          <w:position w:val="-11"/>
          <w:sz w:val="20"/>
        </w:rPr>
        <w:t>Coordenadas:</w:t>
        <w:tab/>
      </w:r>
      <w:r>
        <w:rPr>
          <w:sz w:val="20"/>
        </w:rPr>
        <w:t>27º 52' 53,009''</w:t>
      </w:r>
      <w:r>
        <w:rPr>
          <w:spacing w:val="-5"/>
          <w:sz w:val="20"/>
        </w:rPr>
        <w:t xml:space="preserve"> </w:t>
      </w:r>
      <w:r>
        <w:rPr>
          <w:sz w:val="20"/>
        </w:rPr>
        <w:t>N.</w:t>
      </w:r>
    </w:p>
    <w:p>
      <w:pPr>
        <w:pStyle w:val="Cuerpodetexto"/>
        <w:spacing w:lineRule="exact" w:line="184"/>
        <w:ind w:left="4457" w:right="0" w:hanging="0"/>
        <w:jc w:val="left"/>
        <w:rPr/>
      </w:pPr>
      <w:r>
        <w:rPr/>
        <w:t>15º 23' 27,333'' W.</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En coche.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Informe Sanitario de la Zona</w:t>
      </w:r>
      <w:r>
        <w:rPr>
          <w:b/>
          <w:spacing w:val="-10"/>
          <w:sz w:val="20"/>
        </w:rPr>
        <w:t xml:space="preserve"> </w:t>
      </w:r>
      <w:r>
        <w:rPr>
          <w:b/>
          <w:sz w:val="20"/>
        </w:rPr>
        <w:t>de</w:t>
      </w:r>
      <w:r>
        <w:rPr>
          <w:b/>
          <w:spacing w:val="-1"/>
          <w:sz w:val="20"/>
        </w:rPr>
        <w:t xml:space="preserve"> </w:t>
      </w:r>
      <w:r>
        <w:rPr>
          <w:b/>
          <w:sz w:val="20"/>
        </w:rPr>
        <w:t>Baño:</w:t>
        <w:tab/>
      </w:r>
      <w:r>
        <w:rPr>
          <w:sz w:val="20"/>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Calificación anual del agua</w:t>
      </w:r>
      <w:r>
        <w:rPr>
          <w:b/>
          <w:spacing w:val="-12"/>
          <w:sz w:val="20"/>
        </w:rPr>
        <w:t xml:space="preserve"> </w:t>
      </w:r>
      <w:r>
        <w:rPr>
          <w:b/>
          <w:sz w:val="20"/>
        </w:rPr>
        <w:t>de Baño.</w:t>
        <w:tab/>
      </w:r>
      <w:r>
        <w:rPr>
          <w:sz w:val="20"/>
        </w:rPr>
        <w:t>Excelente.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lineRule="auto" w:line="156" w:before="13" w:after="0"/>
        <w:ind w:left="662" w:right="0" w:hanging="0"/>
        <w:jc w:val="left"/>
        <w:rPr/>
      </w:pPr>
      <w:r>
        <w:rPr>
          <w:b/>
          <w:position w:val="-11"/>
          <w:sz w:val="20"/>
        </w:rPr>
        <w:t>Observaciones:</w:t>
        <w:tab/>
      </w:r>
      <w:r>
        <w:rPr>
          <w:sz w:val="20"/>
        </w:rPr>
        <w:t>Nada que</w:t>
      </w:r>
      <w:r>
        <w:rPr>
          <w:spacing w:val="-2"/>
          <w:sz w:val="20"/>
        </w:rPr>
        <w:t xml:space="preserve"> </w:t>
      </w:r>
      <w:r>
        <w:rPr>
          <w:sz w:val="20"/>
        </w:rPr>
        <w:t>destacar.</w:t>
      </w:r>
    </w:p>
    <w:p>
      <w:pPr>
        <w:pStyle w:val="Cuerpodetexto"/>
        <w:spacing w:lineRule="exact" w:line="184"/>
        <w:ind w:left="4457" w:right="0" w:hanging="0"/>
        <w:jc w:val="left"/>
        <w:rPr/>
      </w:pPr>
      <w:r>
        <w:rPr/>
        <w:t>Seguir las indicaciones de Seguridad establecidas.</w:t>
      </w:r>
    </w:p>
    <w:p>
      <w:pPr>
        <w:sectPr>
          <w:headerReference w:type="default" r:id="rId46"/>
          <w:footerReference w:type="default" r:id="rId47"/>
          <w:type w:val="nextPage"/>
          <w:pgSz w:w="12240" w:h="15840"/>
          <w:pgMar w:left="1040" w:right="0" w:header="142" w:top="660" w:footer="1120" w:bottom="1300" w:gutter="0"/>
          <w:pgNumType w:fmt="decimal"/>
          <w:formProt w:val="false"/>
          <w:textDirection w:val="lrTb"/>
          <w:docGrid w:type="default" w:linePitch="360" w:charSpace="4294963199"/>
        </w:sect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116"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8324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3808,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62,5" stroked="t" style="position:absolute;mso-position-horizontal-relative:char">
                  <v:stroke color="#a0f0b6" weight="6480" joinstyle="miter" endcap="flat"/>
                  <v:fill o:detectmouseclick="t" on="false"/>
                </v:line>
              </v:group>
            </w:pict>
          </mc:Fallback>
        </mc:AlternateContent>
      </w:r>
    </w:p>
    <w:p>
      <w:pPr>
        <w:pStyle w:val="Cuerpodetexto"/>
        <w:spacing w:before="8" w:after="0"/>
        <w:jc w:val="left"/>
        <w:rPr>
          <w:sz w:val="14"/>
        </w:rPr>
      </w:pPr>
      <w:r>
        <w:rPr>
          <w:sz w:val="14"/>
        </w:rPr>
      </w:r>
    </w:p>
    <w:p>
      <w:pPr>
        <w:pStyle w:val="Heading5"/>
        <w:spacing w:before="59" w:after="0"/>
        <w:ind w:left="604" w:right="948" w:hanging="0"/>
        <w:jc w:val="left"/>
        <w:rPr/>
      </w:pPr>
      <w:r>
        <mc:AlternateContent>
          <mc:Choice Requires="wpg">
            <w:drawing>
              <wp:anchor behindDoc="1" distT="0" distB="0" distL="114935" distR="114935" simplePos="0" locked="0" layoutInCell="1" allowOverlap="1" relativeHeight="502">
                <wp:simplePos x="0" y="0"/>
                <wp:positionH relativeFrom="page">
                  <wp:posOffset>-1995170</wp:posOffset>
                </wp:positionH>
                <wp:positionV relativeFrom="paragraph">
                  <wp:posOffset>3046095</wp:posOffset>
                </wp:positionV>
                <wp:extent cx="6190615" cy="174625"/>
                <wp:effectExtent l="0" t="0" r="0" b="0"/>
                <wp:wrapNone/>
                <wp:docPr id="117" name=""/>
                <a:graphic xmlns:a="http://schemas.openxmlformats.org/drawingml/2006/main">
                  <a:graphicData uri="http://schemas.microsoft.com/office/word/2010/wordprocessingGroup">
                    <wpg:wgp>
                      <wpg:cNvGrpSpPr/>
                      <wpg:grpSpPr>
                        <a:xfrm>
                          <a:off x="0" y="0"/>
                          <a:ext cx="6189840" cy="173880"/>
                        </a:xfrm>
                      </wpg:grpSpPr>
                      <wps:wsp>
                        <wps:cNvSpPr/>
                        <wps:spPr>
                          <a:xfrm>
                            <a:off x="34200" y="720"/>
                            <a:ext cx="0" cy="155520"/>
                          </a:xfrm>
                          <a:prstGeom prst="line">
                            <a:avLst/>
                          </a:prstGeom>
                          <a:ln w="68760">
                            <a:solidFill>
                              <a:srgbClr val="9fefb4"/>
                            </a:solidFill>
                            <a:miter/>
                          </a:ln>
                        </wps:spPr>
                        <wps:style>
                          <a:lnRef idx="0"/>
                          <a:fillRef idx="0"/>
                          <a:effectRef idx="0"/>
                          <a:fontRef idx="minor"/>
                        </wps:style>
                        <wps:bodyPr/>
                      </wps:wsp>
                      <wps:wsp>
                        <wps:cNvSpPr/>
                        <wps:spPr>
                          <a:xfrm>
                            <a:off x="6155640" y="720"/>
                            <a:ext cx="0" cy="155520"/>
                          </a:xfrm>
                          <a:prstGeom prst="line">
                            <a:avLst/>
                          </a:prstGeom>
                          <a:ln w="68760">
                            <a:solidFill>
                              <a:srgbClr val="9fefb4"/>
                            </a:solidFill>
                            <a:miter/>
                          </a:ln>
                        </wps:spPr>
                        <wps:style>
                          <a:lnRef idx="0"/>
                          <a:fillRef idx="0"/>
                          <a:effectRef idx="0"/>
                          <a:fontRef idx="minor"/>
                        </wps:style>
                        <wps:bodyPr/>
                      </wps:wsp>
                      <wps:wsp>
                        <wps:cNvSpPr/>
                        <wps:spPr>
                          <a:xfrm>
                            <a:off x="68760" y="0"/>
                            <a:ext cx="6053400" cy="155520"/>
                          </a:xfrm>
                          <a:prstGeom prst="rect">
                            <a:avLst/>
                          </a:prstGeom>
                          <a:solidFill>
                            <a:srgbClr val="9fefb4"/>
                          </a:solidFill>
                          <a:ln>
                            <a:noFill/>
                          </a:ln>
                        </wps:spPr>
                        <wps:style>
                          <a:lnRef idx="0"/>
                          <a:fillRef idx="0"/>
                          <a:effectRef idx="0"/>
                          <a:fontRef idx="minor"/>
                        </wps:style>
                        <wps:bodyPr/>
                      </wps:wsp>
                      <wps:wsp>
                        <wps:cNvSpPr/>
                        <wps:spPr>
                          <a:xfrm>
                            <a:off x="0" y="154800"/>
                            <a:ext cx="6189840" cy="0"/>
                          </a:xfrm>
                          <a:prstGeom prst="line">
                            <a:avLst/>
                          </a:prstGeom>
                          <a:ln w="1440">
                            <a:solidFill>
                              <a:srgbClr val="effd46"/>
                            </a:solidFill>
                            <a:miter/>
                          </a:ln>
                        </wps:spPr>
                        <wps:style>
                          <a:lnRef idx="0"/>
                          <a:fillRef idx="0"/>
                          <a:effectRef idx="0"/>
                          <a:fontRef idx="minor"/>
                        </wps:style>
                        <wps:bodyPr/>
                      </wps:wsp>
                      <wps:wsp>
                        <wps:cNvSpPr/>
                        <wps:spPr>
                          <a:xfrm>
                            <a:off x="0" y="165240"/>
                            <a:ext cx="2409840" cy="0"/>
                          </a:xfrm>
                          <a:prstGeom prst="line">
                            <a:avLst/>
                          </a:prstGeom>
                          <a:ln w="18360">
                            <a:solidFill>
                              <a:srgbClr val="ffe091"/>
                            </a:solidFill>
                            <a:miter/>
                          </a:ln>
                        </wps:spPr>
                        <wps:style>
                          <a:lnRef idx="0"/>
                          <a:fillRef idx="0"/>
                          <a:effectRef idx="0"/>
                          <a:fontRef idx="minor"/>
                        </wps:style>
                        <wps:bodyPr/>
                      </wps:wsp>
                      <wps:wsp>
                        <wps:cNvSpPr/>
                        <wps:spPr>
                          <a:xfrm>
                            <a:off x="2409840" y="155520"/>
                            <a:ext cx="18360" cy="18360"/>
                          </a:xfrm>
                          <a:prstGeom prst="rect">
                            <a:avLst/>
                          </a:prstGeom>
                          <a:solidFill>
                            <a:srgbClr val="ffe091"/>
                          </a:solidFill>
                          <a:ln>
                            <a:noFill/>
                          </a:ln>
                        </wps:spPr>
                        <wps:style>
                          <a:lnRef idx="0"/>
                          <a:fillRef idx="0"/>
                          <a:effectRef idx="0"/>
                          <a:fontRef idx="minor"/>
                        </wps:style>
                        <wps:bodyPr/>
                      </wps:wsp>
                      <wps:wsp>
                        <wps:cNvSpPr/>
                        <wps:spPr>
                          <a:xfrm>
                            <a:off x="2428200" y="16524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3pt;width:487.35pt;height:13.7pt" coordorigin="1595,60" coordsize="9747,274">
                <v:line id="shape_0" from="1648,61" to="1648,305" stroked="t" style="position:absolute;mso-position-horizontal-relative:page">
                  <v:stroke color="#9fefb4" weight="68760" joinstyle="miter" endcap="flat"/>
                  <v:fill o:detectmouseclick="t" on="false"/>
                </v:line>
                <v:line id="shape_0" from="11288,61" to="11288,305" stroked="t" style="position:absolute;mso-position-horizontal-relative:page">
                  <v:stroke color="#9fefb4" weight="68760" joinstyle="miter" endcap="flat"/>
                  <v:fill o:detectmouseclick="t" on="false"/>
                </v:line>
                <v:rect id="shape_0" fillcolor="#9fefb4" stroked="f" style="position:absolute;left:1702;top:60;width:9532;height:244;mso-position-horizontal-relative:page">
                  <w10:wrap type="none"/>
                  <v:fill o:detectmouseclick="t" type="solid" color2="#60104b"/>
                  <v:stroke color="#3465a4" joinstyle="round" endcap="flat"/>
                </v:rect>
                <v:line id="shape_0" from="1594,304" to="11341,304" stroked="t" style="position:absolute;mso-position-horizontal-relative:page">
                  <v:stroke color="#effd46" weight="1440" joinstyle="miter" endcap="flat"/>
                  <v:fill o:detectmouseclick="t" on="false"/>
                </v:line>
                <v:line id="shape_0" from="1594,320" to="5388,320" stroked="t" style="position:absolute;mso-position-horizontal-relative:page">
                  <v:stroke color="#ffe091" weight="18360" joinstyle="miter" endcap="flat"/>
                  <v:fill o:detectmouseclick="t" on="false"/>
                </v:line>
                <v:rect id="shape_0" fillcolor="#ffe091" stroked="f" style="position:absolute;left:5389;top:305;width:28;height:28;mso-position-horizontal-relative:page">
                  <w10:wrap type="none"/>
                  <v:fill o:detectmouseclick="t" type="solid" color2="#001f6e"/>
                  <v:stroke color="#3465a4" joinstyle="round" endcap="flat"/>
                </v:rect>
                <v:line id="shape_0" from="5418,320" to="11341,320" stroked="t" style="position:absolute;mso-position-horizontal-relative:page">
                  <v:stroke color="#ffe091" weight="18360" joinstyle="miter" endcap="flat"/>
                  <v:fill o:detectmouseclick="t" on="false"/>
                </v:line>
              </v:group>
            </w:pict>
          </mc:Fallback>
        </mc:AlternateContent>
      </w:r>
      <w:r>
        <w:rPr/>
        <w:t>P</w:t>
      </w:r>
      <w:r>
        <w:rPr/>
        <w:t>LAYAS - ZONA II – PLAYA DE LOS CUERVITOS</w:t>
      </w:r>
    </w:p>
    <w:p>
      <w:pPr>
        <w:pStyle w:val="Normal"/>
        <w:tabs>
          <w:tab w:val="clear" w:pos="709"/>
          <w:tab w:val="left" w:pos="4457" w:leader="none"/>
        </w:tabs>
        <w:spacing w:before="32" w:after="0"/>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315065300.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1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Municipio:</w:t>
        <w:tab/>
      </w:r>
      <w:r>
        <w:rPr>
          <w:sz w:val="20"/>
        </w:rPr>
        <w:t>No</w:t>
      </w:r>
      <w:r>
        <w:rPr>
          <w:spacing w:val="-4"/>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MAPAMA:</w:t>
        <w:tab/>
      </w:r>
      <w:r>
        <w:rPr>
          <w:sz w:val="20"/>
        </w:rPr>
        <w:t>No</w:t>
      </w:r>
      <w:r>
        <w:rPr>
          <w:spacing w:val="-5"/>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Código</w:t>
      </w:r>
      <w:r>
        <w:rPr>
          <w:b/>
          <w:spacing w:val="-3"/>
          <w:sz w:val="20"/>
        </w:rPr>
        <w:t xml:space="preserve"> </w:t>
      </w:r>
      <w:r>
        <w:rPr>
          <w:b/>
          <w:sz w:val="20"/>
        </w:rPr>
        <w:t>MAPAMA:</w:t>
        <w:tab/>
      </w:r>
      <w:r>
        <w:rPr>
          <w:sz w:val="20"/>
        </w:rPr>
        <w:t>No</w:t>
      </w:r>
      <w:r>
        <w:rPr>
          <w:spacing w:val="-5"/>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3"/>
          <w:sz w:val="20"/>
        </w:rPr>
        <w:t xml:space="preserve"> </w:t>
      </w:r>
      <w:r>
        <w:rPr>
          <w:b/>
          <w:sz w:val="20"/>
        </w:rPr>
        <w:t>Pilotaje</w:t>
      </w:r>
      <w:r>
        <w:rPr>
          <w:b/>
          <w:spacing w:val="-2"/>
          <w:sz w:val="20"/>
        </w:rPr>
        <w:t xml:space="preserve"> </w:t>
      </w:r>
      <w:r>
        <w:rPr>
          <w:b/>
          <w:sz w:val="20"/>
        </w:rPr>
        <w:t>Litoral:</w:t>
        <w:tab/>
      </w:r>
      <w:r>
        <w:rPr>
          <w:sz w:val="20"/>
        </w:rPr>
        <w:t>Playa de los</w:t>
      </w:r>
      <w:r>
        <w:rPr>
          <w:spacing w:val="-4"/>
          <w:sz w:val="20"/>
        </w:rPr>
        <w:t xml:space="preserve"> </w:t>
      </w:r>
      <w:r>
        <w:rPr>
          <w:sz w:val="20"/>
        </w:rPr>
        <w:t>Cuervitos.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Código</w:t>
      </w:r>
      <w:r>
        <w:rPr>
          <w:spacing w:val="-3"/>
        </w:rPr>
        <w:t xml:space="preserve"> </w:t>
      </w:r>
      <w:r>
        <w:rPr/>
        <w:t>Pilotaje</w:t>
      </w:r>
      <w:r>
        <w:rPr>
          <w:spacing w:val="-3"/>
        </w:rPr>
        <w:t xml:space="preserve"> </w:t>
      </w:r>
      <w:r>
        <w:rPr/>
        <w:t>Litoral:</w:t>
        <w:tab/>
      </w:r>
      <w:r>
        <w:rPr>
          <w:b w:val="false"/>
        </w:rPr>
        <w:t>30188.</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Clasificación:</w:t>
        <w:tab/>
      </w:r>
      <w:r>
        <w:rPr>
          <w:sz w:val="20"/>
        </w:rPr>
        <w:t>Peligrosa.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spacing w:before="0" w:after="13"/>
        <w:jc w:val="left"/>
        <w:rPr/>
      </w:pPr>
      <w:r>
        <w:rPr/>
        <w:t>Grado</w:t>
      </w:r>
      <w:r>
        <w:rPr>
          <w:spacing w:val="-2"/>
        </w:rPr>
        <w:t xml:space="preserve"> </w:t>
      </w:r>
      <w:r>
        <w:rPr/>
        <w:t>de</w:t>
      </w:r>
      <w:r>
        <w:rPr>
          <w:spacing w:val="-2"/>
        </w:rPr>
        <w:t xml:space="preserve"> </w:t>
      </w:r>
      <w:r>
        <w:rPr/>
        <w:t>Protección:</w:t>
        <w:tab/>
      </w:r>
      <w:r>
        <w:rPr>
          <w:b w:val="false"/>
          <w:position w:val="1"/>
        </w:rPr>
        <w:t>Bajo.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Composición:</w:t>
        <w:tab/>
      </w:r>
      <w:r>
        <w:rPr>
          <w:position w:val="1"/>
          <w:sz w:val="20"/>
        </w:rPr>
        <w:t>Arena</w:t>
      </w:r>
      <w:r>
        <w:rPr>
          <w:spacing w:val="-1"/>
          <w:position w:val="1"/>
          <w:sz w:val="20"/>
        </w:rPr>
        <w:t xml:space="preserve"> </w:t>
      </w:r>
      <w:r>
        <w:rPr>
          <w:position w:val="1"/>
          <w:sz w:val="20"/>
        </w:rPr>
        <w:t>Oscura.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Condicione</w:t>
      </w:r>
      <w:r>
        <w:rPr>
          <w:b/>
          <w:spacing w:val="-2"/>
          <w:sz w:val="20"/>
        </w:rPr>
        <w:t xml:space="preserve"> </w:t>
      </w:r>
      <w:r>
        <w:rPr>
          <w:b/>
          <w:sz w:val="20"/>
        </w:rPr>
        <w:t>de</w:t>
      </w:r>
      <w:r>
        <w:rPr>
          <w:b/>
          <w:spacing w:val="-2"/>
          <w:sz w:val="20"/>
        </w:rPr>
        <w:t xml:space="preserve"> </w:t>
      </w:r>
      <w:r>
        <w:rPr>
          <w:b/>
          <w:sz w:val="20"/>
        </w:rPr>
        <w:t>baño:</w:t>
        <w:tab/>
      </w:r>
      <w:r>
        <w:rPr>
          <w:position w:val="1"/>
          <w:sz w:val="20"/>
        </w:rPr>
        <w:t>Ventosa.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Temporada</w:t>
      </w:r>
      <w:r>
        <w:rPr>
          <w:b/>
          <w:spacing w:val="-3"/>
          <w:sz w:val="20"/>
        </w:rPr>
        <w:t xml:space="preserve"> </w:t>
      </w:r>
      <w:r>
        <w:rPr>
          <w:b/>
          <w:sz w:val="20"/>
        </w:rPr>
        <w:t>de</w:t>
      </w:r>
      <w:r>
        <w:rPr>
          <w:b/>
          <w:spacing w:val="-3"/>
          <w:sz w:val="20"/>
        </w:rPr>
        <w:t xml:space="preserve"> </w:t>
      </w:r>
      <w:r>
        <w:rPr>
          <w:b/>
          <w:sz w:val="20"/>
        </w:rPr>
        <w:t>Baño:</w:t>
        <w:tab/>
      </w:r>
      <w:r>
        <w:rPr>
          <w:sz w:val="20"/>
        </w:rPr>
        <w:t>Muy poco uso durante todo el</w:t>
      </w:r>
      <w:r>
        <w:rPr>
          <w:spacing w:val="-2"/>
          <w:sz w:val="20"/>
        </w:rPr>
        <w:t xml:space="preserve"> </w:t>
      </w:r>
      <w:r>
        <w:rPr>
          <w:sz w:val="20"/>
        </w:rPr>
        <w:t>año.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2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Bandera</w:t>
      </w:r>
      <w:r>
        <w:rPr>
          <w:spacing w:val="-3"/>
        </w:rPr>
        <w:t xml:space="preserve"> </w:t>
      </w:r>
      <w:r>
        <w:rPr/>
        <w:t>Azul:</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Apta para</w:t>
      </w:r>
      <w:r>
        <w:rPr>
          <w:b/>
          <w:spacing w:val="-3"/>
          <w:sz w:val="20"/>
        </w:rPr>
        <w:t xml:space="preserve"> </w:t>
      </w:r>
      <w:r>
        <w:rPr>
          <w:b/>
          <w:sz w:val="20"/>
        </w:rPr>
        <w:t>el</w:t>
      </w:r>
      <w:r>
        <w:rPr>
          <w:b/>
          <w:spacing w:val="-3"/>
          <w:sz w:val="20"/>
        </w:rPr>
        <w:t xml:space="preserve"> </w:t>
      </w:r>
      <w:r>
        <w:rPr>
          <w:b/>
          <w:sz w:val="20"/>
        </w:rPr>
        <w:t>Baño:</w:t>
        <w:tab/>
      </w:r>
      <w:r>
        <w:rPr>
          <w:sz w:val="20"/>
        </w:rPr>
        <w:t>Si, poco frecuente, permitido el uso para perros.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Longitud:</w:t>
        <w:tab/>
      </w:r>
      <w:r>
        <w:rPr>
          <w:sz w:val="20"/>
        </w:rPr>
        <w:t>110</w:t>
      </w:r>
      <w:r>
        <w:rPr>
          <w:spacing w:val="-1"/>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Anchura:</w:t>
        <w:tab/>
      </w:r>
      <w:r>
        <w:rPr>
          <w:sz w:val="20"/>
        </w:rPr>
        <w:t>60</w:t>
      </w:r>
      <w:r>
        <w:rPr>
          <w:spacing w:val="-1"/>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Ocupación:</w:t>
        <w:tab/>
      </w:r>
      <w:r>
        <w:rPr>
          <w:sz w:val="20"/>
        </w:rPr>
        <w:t>Muy bajo.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Aislada.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3795" w:leader="none"/>
        </w:tabs>
        <w:spacing w:lineRule="exact" w:line="233"/>
        <w:ind w:left="0" w:right="5247" w:hanging="0"/>
        <w:jc w:val="left"/>
        <w:rPr/>
      </w:pPr>
      <w:r>
        <w:rPr>
          <w:b/>
          <w:sz w:val="20"/>
        </w:rPr>
        <w:t>Coordenadas:</w:t>
        <w:tab/>
      </w:r>
      <w:r>
        <w:rPr>
          <w:sz w:val="20"/>
        </w:rPr>
        <w:t>27º 52' 48,200''</w:t>
      </w:r>
      <w:r>
        <w:rPr>
          <w:spacing w:val="-5"/>
          <w:sz w:val="20"/>
        </w:rPr>
        <w:t xml:space="preserve"> </w:t>
      </w:r>
      <w:r>
        <w:rPr>
          <w:sz w:val="20"/>
        </w:rPr>
        <w:t>N.</w:t>
      </w:r>
    </w:p>
    <w:p>
      <w:pPr>
        <w:pStyle w:val="Cuerpodetexto"/>
        <w:spacing w:lineRule="exact" w:line="243"/>
        <w:ind w:left="0" w:right="5154" w:hanging="0"/>
        <w:jc w:val="left"/>
        <w:rPr/>
      </w:pPr>
      <w:r>
        <w:rPr/>
        <w:t>15º 23' 26,780'' W.</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A</w:t>
      </w:r>
      <w:r>
        <w:rPr>
          <w:spacing w:val="-3"/>
          <w:sz w:val="20"/>
        </w:rPr>
        <w:t xml:space="preserve"> </w:t>
      </w:r>
      <w:r>
        <w:rPr>
          <w:sz w:val="20"/>
        </w:rPr>
        <w:t>pie.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3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Observaciones:</w:t>
        <w:tab/>
      </w:r>
      <w:r>
        <w:rPr>
          <w:sz w:val="20"/>
        </w:rPr>
        <w:t>Nada que</w:t>
      </w:r>
      <w:r>
        <w:rPr>
          <w:spacing w:val="-2"/>
          <w:sz w:val="20"/>
        </w:rPr>
        <w:t xml:space="preserve"> </w:t>
      </w:r>
      <w:r>
        <w:rPr>
          <w:sz w:val="20"/>
        </w:rPr>
        <w:t>destacar.</w:t>
      </w:r>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140"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8324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3808,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62,5" stroked="t" style="position:absolute;mso-position-horizontal-relative:char">
                  <v:stroke color="#a0f0b6" weight="6480" joinstyle="miter" endcap="flat"/>
                  <v:fill o:detectmouseclick="t" on="false"/>
                </v:line>
              </v:group>
            </w:pict>
          </mc:Fallback>
        </mc:AlternateContent>
      </w:r>
    </w:p>
    <w:p>
      <w:pPr>
        <w:pStyle w:val="Cuerpodetexto"/>
        <w:spacing w:before="4" w:after="0"/>
        <w:jc w:val="left"/>
        <w:rPr>
          <w:sz w:val="14"/>
        </w:rPr>
      </w:pPr>
      <w:r>
        <w:rPr>
          <w:sz w:val="14"/>
        </w:rPr>
      </w:r>
    </w:p>
    <w:p>
      <w:pPr>
        <w:pStyle w:val="Heading5"/>
        <w:spacing w:before="59" w:after="0"/>
        <w:ind w:left="603" w:right="948" w:hanging="0"/>
        <w:jc w:val="left"/>
        <w:rPr/>
      </w:pPr>
      <w:r>
        <mc:AlternateContent>
          <mc:Choice Requires="wpg">
            <w:drawing>
              <wp:anchor behindDoc="1" distT="0" distB="0" distL="114935" distR="114935" simplePos="0" locked="0" layoutInCell="1" allowOverlap="1" relativeHeight="503">
                <wp:simplePos x="0" y="0"/>
                <wp:positionH relativeFrom="page">
                  <wp:posOffset>-1995805</wp:posOffset>
                </wp:positionH>
                <wp:positionV relativeFrom="paragraph">
                  <wp:posOffset>3046730</wp:posOffset>
                </wp:positionV>
                <wp:extent cx="6190615" cy="173355"/>
                <wp:effectExtent l="0" t="0" r="0" b="0"/>
                <wp:wrapNone/>
                <wp:docPr id="141" name=""/>
                <a:graphic xmlns:a="http://schemas.openxmlformats.org/drawingml/2006/main">
                  <a:graphicData uri="http://schemas.microsoft.com/office/word/2010/wordprocessingGroup">
                    <wpg:wgp>
                      <wpg:cNvGrpSpPr/>
                      <wpg:grpSpPr>
                        <a:xfrm>
                          <a:off x="0" y="0"/>
                          <a:ext cx="6189840" cy="172800"/>
                        </a:xfrm>
                      </wpg:grpSpPr>
                      <wps:wsp>
                        <wps:cNvSpPr/>
                        <wps:spPr>
                          <a:xfrm>
                            <a:off x="34200" y="720"/>
                            <a:ext cx="0" cy="153720"/>
                          </a:xfrm>
                          <a:prstGeom prst="line">
                            <a:avLst/>
                          </a:prstGeom>
                          <a:ln w="68760">
                            <a:solidFill>
                              <a:srgbClr val="9fefb4"/>
                            </a:solidFill>
                            <a:miter/>
                          </a:ln>
                        </wps:spPr>
                        <wps:style>
                          <a:lnRef idx="0"/>
                          <a:fillRef idx="0"/>
                          <a:effectRef idx="0"/>
                          <a:fontRef idx="minor"/>
                        </wps:style>
                        <wps:bodyPr/>
                      </wps:wsp>
                      <wps:wsp>
                        <wps:cNvSpPr/>
                        <wps:spPr>
                          <a:xfrm>
                            <a:off x="6155640" y="720"/>
                            <a:ext cx="0" cy="153720"/>
                          </a:xfrm>
                          <a:prstGeom prst="line">
                            <a:avLst/>
                          </a:prstGeom>
                          <a:ln w="68760">
                            <a:solidFill>
                              <a:srgbClr val="9fefb4"/>
                            </a:solidFill>
                            <a:miter/>
                          </a:ln>
                        </wps:spPr>
                        <wps:style>
                          <a:lnRef idx="0"/>
                          <a:fillRef idx="0"/>
                          <a:effectRef idx="0"/>
                          <a:fontRef idx="minor"/>
                        </wps:style>
                        <wps:bodyPr/>
                      </wps:wsp>
                      <wps:wsp>
                        <wps:cNvSpPr/>
                        <wps:spPr>
                          <a:xfrm>
                            <a:off x="68760" y="0"/>
                            <a:ext cx="6053400" cy="154440"/>
                          </a:xfrm>
                          <a:prstGeom prst="rect">
                            <a:avLst/>
                          </a:prstGeom>
                          <a:solidFill>
                            <a:srgbClr val="9fefb4"/>
                          </a:solidFill>
                          <a:ln>
                            <a:noFill/>
                          </a:ln>
                        </wps:spPr>
                        <wps:style>
                          <a:lnRef idx="0"/>
                          <a:fillRef idx="0"/>
                          <a:effectRef idx="0"/>
                          <a:fontRef idx="minor"/>
                        </wps:style>
                        <wps:bodyPr/>
                      </wps:wsp>
                      <wps:wsp>
                        <wps:cNvSpPr/>
                        <wps:spPr>
                          <a:xfrm>
                            <a:off x="0" y="153720"/>
                            <a:ext cx="6189840" cy="0"/>
                          </a:xfrm>
                          <a:prstGeom prst="line">
                            <a:avLst/>
                          </a:prstGeom>
                          <a:ln w="1440">
                            <a:solidFill>
                              <a:srgbClr val="effd46"/>
                            </a:solidFill>
                            <a:miter/>
                          </a:ln>
                        </wps:spPr>
                        <wps:style>
                          <a:lnRef idx="0"/>
                          <a:fillRef idx="0"/>
                          <a:effectRef idx="0"/>
                          <a:fontRef idx="minor"/>
                        </wps:style>
                        <wps:bodyPr/>
                      </wps:wsp>
                      <wps:wsp>
                        <wps:cNvSpPr/>
                        <wps:spPr>
                          <a:xfrm>
                            <a:off x="0" y="163800"/>
                            <a:ext cx="2409840" cy="0"/>
                          </a:xfrm>
                          <a:prstGeom prst="line">
                            <a:avLst/>
                          </a:prstGeom>
                          <a:ln w="18360">
                            <a:solidFill>
                              <a:srgbClr val="ffe091"/>
                            </a:solidFill>
                            <a:miter/>
                          </a:ln>
                        </wps:spPr>
                        <wps:style>
                          <a:lnRef idx="0"/>
                          <a:fillRef idx="0"/>
                          <a:effectRef idx="0"/>
                          <a:fontRef idx="minor"/>
                        </wps:style>
                        <wps:bodyPr/>
                      </wps:wsp>
                      <wps:wsp>
                        <wps:cNvSpPr/>
                        <wps:spPr>
                          <a:xfrm>
                            <a:off x="2409840" y="154440"/>
                            <a:ext cx="18360" cy="18360"/>
                          </a:xfrm>
                          <a:prstGeom prst="rect">
                            <a:avLst/>
                          </a:prstGeom>
                          <a:solidFill>
                            <a:srgbClr val="ffe091"/>
                          </a:solidFill>
                          <a:ln>
                            <a:noFill/>
                          </a:ln>
                        </wps:spPr>
                        <wps:style>
                          <a:lnRef idx="0"/>
                          <a:fillRef idx="0"/>
                          <a:effectRef idx="0"/>
                          <a:fontRef idx="minor"/>
                        </wps:style>
                        <wps:bodyPr/>
                      </wps:wsp>
                      <wps:wsp>
                        <wps:cNvSpPr/>
                        <wps:spPr>
                          <a:xfrm>
                            <a:off x="2428200" y="16380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3pt;width:487.35pt;height:13.65pt" coordorigin="1595,60" coordsize="9747,273">
                <v:line id="shape_0" from="1648,61" to="1648,302" stroked="t" style="position:absolute;mso-position-horizontal-relative:page">
                  <v:stroke color="#9fefb4" weight="68760" joinstyle="miter" endcap="flat"/>
                  <v:fill o:detectmouseclick="t" on="false"/>
                </v:line>
                <v:line id="shape_0" from="11288,61" to="11288,302" stroked="t" style="position:absolute;mso-position-horizontal-relative:page">
                  <v:stroke color="#9fefb4" weight="68760" joinstyle="miter" endcap="flat"/>
                  <v:fill o:detectmouseclick="t" on="false"/>
                </v:line>
                <v:rect id="shape_0" fillcolor="#9fefb4" stroked="f" style="position:absolute;left:1702;top:60;width:9532;height:242;mso-position-horizontal-relative:page">
                  <w10:wrap type="none"/>
                  <v:fill o:detectmouseclick="t" type="solid" color2="#60104b"/>
                  <v:stroke color="#3465a4" joinstyle="round" endcap="flat"/>
                </v:rect>
                <v:line id="shape_0" from="1594,302" to="11341,302" stroked="t" style="position:absolute;mso-position-horizontal-relative:page">
                  <v:stroke color="#effd46" weight="1440" joinstyle="miter" endcap="flat"/>
                  <v:fill o:detectmouseclick="t" on="false"/>
                </v:line>
                <v:line id="shape_0" from="1594,318" to="5388,318" stroked="t" style="position:absolute;mso-position-horizontal-relative:page">
                  <v:stroke color="#ffe091" weight="18360" joinstyle="miter" endcap="flat"/>
                  <v:fill o:detectmouseclick="t" on="false"/>
                </v:line>
                <v:rect id="shape_0" fillcolor="#ffe091" stroked="f" style="position:absolute;left:5389;top:303;width:28;height:28;mso-position-horizontal-relative:page">
                  <w10:wrap type="none"/>
                  <v:fill o:detectmouseclick="t" type="solid" color2="#001f6e"/>
                  <v:stroke color="#3465a4" joinstyle="round" endcap="flat"/>
                </v:rect>
                <v:line id="shape_0" from="5418,318" to="11341,318" stroked="t" style="position:absolute;mso-position-horizontal-relative:page">
                  <v:stroke color="#ffe091" weight="18360" joinstyle="miter" endcap="flat"/>
                  <v:fill o:detectmouseclick="t" on="false"/>
                </v:line>
              </v:group>
            </w:pict>
          </mc:Fallback>
        </mc:AlternateContent>
      </w:r>
      <w:r>
        <w:rPr/>
        <w:t>P</w:t>
      </w:r>
      <w:r>
        <w:rPr/>
        <w:t>LAYAS - ZONA III – PLAYA DE LOS TRES PEOS</w:t>
      </w:r>
    </w:p>
    <w:p>
      <w:pPr>
        <w:pStyle w:val="Normal"/>
        <w:tabs>
          <w:tab w:val="clear" w:pos="709"/>
          <w:tab w:val="left" w:pos="4457" w:leader="none"/>
        </w:tabs>
        <w:spacing w:before="29" w:after="2"/>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315065200.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Municipio:</w:t>
        <w:tab/>
      </w:r>
      <w:r>
        <w:rPr>
          <w:sz w:val="20"/>
        </w:rPr>
        <w:t>No</w:t>
      </w:r>
      <w:r>
        <w:rPr>
          <w:spacing w:val="-4"/>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MAPAMA:</w:t>
        <w:tab/>
      </w:r>
      <w:r>
        <w:rPr>
          <w:sz w:val="20"/>
        </w:rPr>
        <w:t>No</w:t>
      </w:r>
      <w:r>
        <w:rPr>
          <w:spacing w:val="-5"/>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Código</w:t>
      </w:r>
      <w:r>
        <w:rPr>
          <w:b/>
          <w:spacing w:val="-3"/>
          <w:sz w:val="20"/>
        </w:rPr>
        <w:t xml:space="preserve"> </w:t>
      </w:r>
      <w:r>
        <w:rPr>
          <w:b/>
          <w:sz w:val="20"/>
        </w:rPr>
        <w:t>MAPAMA:</w:t>
        <w:tab/>
      </w:r>
      <w:r>
        <w:rPr>
          <w:sz w:val="20"/>
        </w:rPr>
        <w:t>No</w:t>
      </w:r>
      <w:r>
        <w:rPr>
          <w:spacing w:val="-5"/>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3"/>
          <w:sz w:val="20"/>
        </w:rPr>
        <w:t xml:space="preserve"> </w:t>
      </w:r>
      <w:r>
        <w:rPr>
          <w:b/>
          <w:sz w:val="20"/>
        </w:rPr>
        <w:t>Pilotaje</w:t>
      </w:r>
      <w:r>
        <w:rPr>
          <w:b/>
          <w:spacing w:val="-2"/>
          <w:sz w:val="20"/>
        </w:rPr>
        <w:t xml:space="preserve"> </w:t>
      </w:r>
      <w:r>
        <w:rPr>
          <w:b/>
          <w:sz w:val="20"/>
        </w:rPr>
        <w:t>Litoral:</w:t>
        <w:tab/>
      </w:r>
      <w:r>
        <w:rPr>
          <w:sz w:val="20"/>
        </w:rPr>
        <w:t>Playa de los Tres</w:t>
      </w:r>
      <w:r>
        <w:rPr>
          <w:spacing w:val="-6"/>
          <w:sz w:val="20"/>
        </w:rPr>
        <w:t xml:space="preserve"> </w:t>
      </w:r>
      <w:r>
        <w:rPr>
          <w:sz w:val="20"/>
        </w:rPr>
        <w:t>Peos.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Código</w:t>
      </w:r>
      <w:r>
        <w:rPr>
          <w:spacing w:val="-3"/>
        </w:rPr>
        <w:t xml:space="preserve"> </w:t>
      </w:r>
      <w:r>
        <w:rPr/>
        <w:t>Pilotaje</w:t>
      </w:r>
      <w:r>
        <w:rPr>
          <w:spacing w:val="-3"/>
        </w:rPr>
        <w:t xml:space="preserve"> </w:t>
      </w:r>
      <w:r>
        <w:rPr/>
        <w:t>Litoral:</w:t>
        <w:tab/>
      </w:r>
      <w:r>
        <w:rPr>
          <w:b w:val="false"/>
        </w:rPr>
        <w:t>30187.</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Clasificación:</w:t>
        <w:tab/>
      </w:r>
      <w:r>
        <w:rPr>
          <w:sz w:val="20"/>
        </w:rPr>
        <w:t>Peligrosa.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4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spacing w:before="0" w:after="13"/>
        <w:jc w:val="left"/>
        <w:rPr/>
      </w:pPr>
      <w:r>
        <w:rPr/>
        <w:t>Grado</w:t>
      </w:r>
      <w:r>
        <w:rPr>
          <w:spacing w:val="-2"/>
        </w:rPr>
        <w:t xml:space="preserve"> </w:t>
      </w:r>
      <w:r>
        <w:rPr/>
        <w:t>de</w:t>
      </w:r>
      <w:r>
        <w:rPr>
          <w:spacing w:val="-2"/>
        </w:rPr>
        <w:t xml:space="preserve"> </w:t>
      </w:r>
      <w:r>
        <w:rPr/>
        <w:t>Protección:</w:t>
        <w:tab/>
      </w:r>
      <w:r>
        <w:rPr>
          <w:b w:val="false"/>
          <w:position w:val="1"/>
        </w:rPr>
        <w:t>Bajo.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4"/>
        <w:ind w:left="662" w:right="0" w:hanging="0"/>
        <w:jc w:val="left"/>
        <w:rPr/>
      </w:pPr>
      <w:r>
        <w:rPr>
          <w:b/>
          <w:sz w:val="20"/>
        </w:rPr>
        <w:t>Composición:</w:t>
        <w:tab/>
      </w:r>
      <w:r>
        <w:rPr>
          <w:position w:val="1"/>
          <w:sz w:val="20"/>
        </w:rPr>
        <w:t>Roca.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Condicione</w:t>
      </w:r>
      <w:r>
        <w:rPr>
          <w:b/>
          <w:spacing w:val="-2"/>
          <w:sz w:val="20"/>
        </w:rPr>
        <w:t xml:space="preserve"> </w:t>
      </w:r>
      <w:r>
        <w:rPr>
          <w:b/>
          <w:sz w:val="20"/>
        </w:rPr>
        <w:t>de</w:t>
      </w:r>
      <w:r>
        <w:rPr>
          <w:b/>
          <w:spacing w:val="-2"/>
          <w:sz w:val="20"/>
        </w:rPr>
        <w:t xml:space="preserve"> </w:t>
      </w:r>
      <w:r>
        <w:rPr>
          <w:b/>
          <w:sz w:val="20"/>
        </w:rPr>
        <w:t>baño:</w:t>
        <w:tab/>
      </w:r>
      <w:r>
        <w:rPr>
          <w:position w:val="1"/>
          <w:sz w:val="20"/>
        </w:rPr>
        <w:t>Ventosa.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Temporada</w:t>
      </w:r>
      <w:r>
        <w:rPr>
          <w:b/>
          <w:spacing w:val="-3"/>
          <w:sz w:val="20"/>
        </w:rPr>
        <w:t xml:space="preserve"> </w:t>
      </w:r>
      <w:r>
        <w:rPr>
          <w:b/>
          <w:sz w:val="20"/>
        </w:rPr>
        <w:t>de</w:t>
      </w:r>
      <w:r>
        <w:rPr>
          <w:b/>
          <w:spacing w:val="-3"/>
          <w:sz w:val="20"/>
        </w:rPr>
        <w:t xml:space="preserve"> </w:t>
      </w:r>
      <w:r>
        <w:rPr>
          <w:b/>
          <w:sz w:val="20"/>
        </w:rPr>
        <w:t>Baño:</w:t>
        <w:tab/>
      </w:r>
      <w:r>
        <w:rPr>
          <w:sz w:val="20"/>
        </w:rPr>
        <w:t>Muy poco uso durante todo el</w:t>
      </w:r>
      <w:r>
        <w:rPr>
          <w:spacing w:val="-2"/>
          <w:sz w:val="20"/>
        </w:rPr>
        <w:t xml:space="preserve"> </w:t>
      </w:r>
      <w:r>
        <w:rPr>
          <w:sz w:val="20"/>
        </w:rPr>
        <w:t>año.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Bandera</w:t>
      </w:r>
      <w:r>
        <w:rPr>
          <w:spacing w:val="-3"/>
        </w:rPr>
        <w:t xml:space="preserve"> </w:t>
      </w:r>
      <w:r>
        <w:rPr/>
        <w:t>Azul:</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Apta para</w:t>
      </w:r>
      <w:r>
        <w:rPr>
          <w:b/>
          <w:spacing w:val="-3"/>
          <w:sz w:val="20"/>
        </w:rPr>
        <w:t xml:space="preserve"> </w:t>
      </w:r>
      <w:r>
        <w:rPr>
          <w:b/>
          <w:sz w:val="20"/>
        </w:rPr>
        <w:t>el</w:t>
      </w:r>
      <w:r>
        <w:rPr>
          <w:b/>
          <w:spacing w:val="-3"/>
          <w:sz w:val="20"/>
        </w:rPr>
        <w:t xml:space="preserve"> </w:t>
      </w:r>
      <w:r>
        <w:rPr>
          <w:b/>
          <w:sz w:val="20"/>
        </w:rPr>
        <w:t>Baño:</w:t>
        <w:tab/>
      </w:r>
      <w:r>
        <w:rPr>
          <w:sz w:val="20"/>
        </w:rPr>
        <w:t>Si, poco frecuente, permitido el uso para perros.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Longitud:</w:t>
        <w:tab/>
      </w:r>
      <w:r>
        <w:rPr>
          <w:sz w:val="20"/>
        </w:rPr>
        <w:t>41</w:t>
      </w:r>
      <w:r>
        <w:rPr>
          <w:spacing w:val="-5"/>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Anchura:</w:t>
        <w:tab/>
      </w:r>
      <w:r>
        <w:rPr>
          <w:sz w:val="20"/>
        </w:rPr>
        <w:t>17</w:t>
      </w:r>
      <w:r>
        <w:rPr>
          <w:spacing w:val="-4"/>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Ocupación:</w:t>
        <w:tab/>
      </w:r>
      <w:r>
        <w:rPr>
          <w:sz w:val="20"/>
        </w:rPr>
        <w:t>Muy Bajo.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Aislada.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5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6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Coordenadas:</w:t>
        <w:tab/>
      </w:r>
      <w:r>
        <w:rPr>
          <w:sz w:val="20"/>
        </w:rPr>
        <w:t>27º 52' 34,070''</w:t>
      </w:r>
      <w:r>
        <w:rPr>
          <w:spacing w:val="-5"/>
          <w:sz w:val="20"/>
        </w:rPr>
        <w:t xml:space="preserve"> </w:t>
      </w:r>
      <w:r>
        <w:rPr>
          <w:sz w:val="20"/>
        </w:rPr>
        <w:t>N.</w:t>
      </w:r>
    </w:p>
    <w:p>
      <w:pPr>
        <w:pStyle w:val="Cuerpodetexto"/>
        <w:ind w:left="4502" w:right="0" w:hanging="0"/>
        <w:jc w:val="left"/>
        <w:rPr/>
      </w:pPr>
      <w:r>
        <w:rPr/>
        <w:t>15º 23' 09,910'' W.</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6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A</w:t>
      </w:r>
      <w:r>
        <w:rPr>
          <w:spacing w:val="-3"/>
          <w:sz w:val="20"/>
        </w:rPr>
        <w:t xml:space="preserve"> </w:t>
      </w:r>
      <w:r>
        <w:rPr>
          <w:sz w:val="20"/>
        </w:rPr>
        <w:t>pie.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6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6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Informe Sanitario de la Zona</w:t>
      </w:r>
      <w:r>
        <w:rPr>
          <w:b/>
          <w:spacing w:val="-7"/>
          <w:sz w:val="20"/>
        </w:rPr>
        <w:t xml:space="preserve"> </w:t>
      </w:r>
      <w:r>
        <w:rPr>
          <w:b/>
          <w:sz w:val="20"/>
        </w:rPr>
        <w:t>de</w:t>
      </w:r>
      <w:r>
        <w:rPr>
          <w:b/>
          <w:spacing w:val="-1"/>
          <w:sz w:val="20"/>
        </w:rPr>
        <w:t xml:space="preserve"> </w:t>
      </w:r>
      <w:r>
        <w:rPr>
          <w:b/>
          <w:sz w:val="20"/>
        </w:rPr>
        <w:t>Baño:</w:t>
        <w:tab/>
      </w:r>
      <w:r>
        <w:rPr>
          <w:sz w:val="20"/>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6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sectPr>
          <w:headerReference w:type="default" r:id="rId48"/>
          <w:footerReference w:type="default" r:id="rId49"/>
          <w:type w:val="nextPage"/>
          <w:pgSz w:w="12240" w:h="15840"/>
          <w:pgMar w:left="1040" w:right="0" w:header="142" w:top="660" w:footer="1290" w:bottom="1480" w:gutter="0"/>
          <w:pgNumType w:start="18" w:fmt="decimal"/>
          <w:formProt w:val="false"/>
          <w:textDirection w:val="lrTb"/>
          <w:docGrid w:type="default" w:linePitch="360" w:charSpace="4294963199"/>
        </w:sectPr>
        <w:pStyle w:val="Normal"/>
        <w:tabs>
          <w:tab w:val="clear" w:pos="709"/>
          <w:tab w:val="left" w:pos="4457" w:leader="none"/>
        </w:tabs>
        <w:ind w:left="662" w:right="0" w:hanging="0"/>
        <w:jc w:val="left"/>
        <w:rPr/>
      </w:pPr>
      <w:r>
        <w:rPr>
          <w:b/>
          <w:sz w:val="20"/>
        </w:rPr>
        <w:t>Observaciones:</w:t>
        <w:tab/>
      </w:r>
      <w:r>
        <w:rPr>
          <w:sz w:val="20"/>
        </w:rPr>
        <w:t>Nada que</w:t>
      </w:r>
      <w:r>
        <w:rPr>
          <w:spacing w:val="-2"/>
          <w:sz w:val="20"/>
        </w:rPr>
        <w:t xml:space="preserve"> </w:t>
      </w:r>
      <w:r>
        <w:rPr>
          <w:sz w:val="20"/>
        </w:rPr>
        <w:t>destacar.</w:t>
      </w:r>
    </w:p>
    <w:p>
      <w:pPr>
        <w:pStyle w:val="Cuerpodetexto"/>
        <w:spacing w:before="8" w:after="0"/>
        <w:jc w:val="left"/>
        <w:rPr>
          <w:sz w:val="14"/>
        </w:rPr>
      </w:pPr>
      <w:r>
        <w:rPr>
          <w:sz w:val="14"/>
        </w:rPr>
      </w:r>
    </w:p>
    <w:p>
      <w:pPr>
        <w:pStyle w:val="Heading5"/>
        <w:spacing w:before="59" w:after="0"/>
        <w:ind w:left="602" w:right="948" w:hanging="0"/>
        <w:jc w:val="left"/>
        <w:rPr/>
      </w:pPr>
      <w:r>
        <mc:AlternateContent>
          <mc:Choice Requires="wpg">
            <w:drawing>
              <wp:anchor behindDoc="1" distT="0" distB="0" distL="114935" distR="114935" simplePos="0" locked="0" layoutInCell="1" allowOverlap="1" relativeHeight="504">
                <wp:simplePos x="0" y="0"/>
                <wp:positionH relativeFrom="page">
                  <wp:posOffset>-1995170</wp:posOffset>
                </wp:positionH>
                <wp:positionV relativeFrom="paragraph">
                  <wp:posOffset>3046095</wp:posOffset>
                </wp:positionV>
                <wp:extent cx="6190615" cy="174625"/>
                <wp:effectExtent l="0" t="0" r="0" b="0"/>
                <wp:wrapNone/>
                <wp:docPr id="167" name=""/>
                <a:graphic xmlns:a="http://schemas.openxmlformats.org/drawingml/2006/main">
                  <a:graphicData uri="http://schemas.microsoft.com/office/word/2010/wordprocessingGroup">
                    <wpg:wgp>
                      <wpg:cNvGrpSpPr/>
                      <wpg:grpSpPr>
                        <a:xfrm>
                          <a:off x="0" y="0"/>
                          <a:ext cx="6189840" cy="173880"/>
                        </a:xfrm>
                      </wpg:grpSpPr>
                      <wps:wsp>
                        <wps:cNvSpPr/>
                        <wps:spPr>
                          <a:xfrm>
                            <a:off x="34200" y="720"/>
                            <a:ext cx="0" cy="155520"/>
                          </a:xfrm>
                          <a:prstGeom prst="line">
                            <a:avLst/>
                          </a:prstGeom>
                          <a:ln w="68760">
                            <a:solidFill>
                              <a:srgbClr val="9fefb4"/>
                            </a:solidFill>
                            <a:miter/>
                          </a:ln>
                        </wps:spPr>
                        <wps:style>
                          <a:lnRef idx="0"/>
                          <a:fillRef idx="0"/>
                          <a:effectRef idx="0"/>
                          <a:fontRef idx="minor"/>
                        </wps:style>
                        <wps:bodyPr/>
                      </wps:wsp>
                      <wps:wsp>
                        <wps:cNvSpPr/>
                        <wps:spPr>
                          <a:xfrm>
                            <a:off x="6155640" y="720"/>
                            <a:ext cx="0" cy="155520"/>
                          </a:xfrm>
                          <a:prstGeom prst="line">
                            <a:avLst/>
                          </a:prstGeom>
                          <a:ln w="68760">
                            <a:solidFill>
                              <a:srgbClr val="9fefb4"/>
                            </a:solidFill>
                            <a:miter/>
                          </a:ln>
                        </wps:spPr>
                        <wps:style>
                          <a:lnRef idx="0"/>
                          <a:fillRef idx="0"/>
                          <a:effectRef idx="0"/>
                          <a:fontRef idx="minor"/>
                        </wps:style>
                        <wps:bodyPr/>
                      </wps:wsp>
                      <wps:wsp>
                        <wps:cNvSpPr/>
                        <wps:spPr>
                          <a:xfrm>
                            <a:off x="68760" y="0"/>
                            <a:ext cx="6053400" cy="155520"/>
                          </a:xfrm>
                          <a:prstGeom prst="rect">
                            <a:avLst/>
                          </a:prstGeom>
                          <a:solidFill>
                            <a:srgbClr val="9fefb4"/>
                          </a:solidFill>
                          <a:ln>
                            <a:noFill/>
                          </a:ln>
                        </wps:spPr>
                        <wps:style>
                          <a:lnRef idx="0"/>
                          <a:fillRef idx="0"/>
                          <a:effectRef idx="0"/>
                          <a:fontRef idx="minor"/>
                        </wps:style>
                        <wps:bodyPr/>
                      </wps:wsp>
                      <wps:wsp>
                        <wps:cNvSpPr/>
                        <wps:spPr>
                          <a:xfrm>
                            <a:off x="0" y="154800"/>
                            <a:ext cx="6189840" cy="0"/>
                          </a:xfrm>
                          <a:prstGeom prst="line">
                            <a:avLst/>
                          </a:prstGeom>
                          <a:ln w="1440">
                            <a:solidFill>
                              <a:srgbClr val="effd46"/>
                            </a:solidFill>
                            <a:miter/>
                          </a:ln>
                        </wps:spPr>
                        <wps:style>
                          <a:lnRef idx="0"/>
                          <a:fillRef idx="0"/>
                          <a:effectRef idx="0"/>
                          <a:fontRef idx="minor"/>
                        </wps:style>
                        <wps:bodyPr/>
                      </wps:wsp>
                      <wps:wsp>
                        <wps:cNvSpPr/>
                        <wps:spPr>
                          <a:xfrm>
                            <a:off x="0" y="165240"/>
                            <a:ext cx="2409840" cy="0"/>
                          </a:xfrm>
                          <a:prstGeom prst="line">
                            <a:avLst/>
                          </a:prstGeom>
                          <a:ln w="18360">
                            <a:solidFill>
                              <a:srgbClr val="ffe091"/>
                            </a:solidFill>
                            <a:miter/>
                          </a:ln>
                        </wps:spPr>
                        <wps:style>
                          <a:lnRef idx="0"/>
                          <a:fillRef idx="0"/>
                          <a:effectRef idx="0"/>
                          <a:fontRef idx="minor"/>
                        </wps:style>
                        <wps:bodyPr/>
                      </wps:wsp>
                      <wps:wsp>
                        <wps:cNvSpPr/>
                        <wps:spPr>
                          <a:xfrm>
                            <a:off x="2409840" y="155520"/>
                            <a:ext cx="18360" cy="18360"/>
                          </a:xfrm>
                          <a:prstGeom prst="rect">
                            <a:avLst/>
                          </a:prstGeom>
                          <a:solidFill>
                            <a:srgbClr val="ffe091"/>
                          </a:solidFill>
                          <a:ln>
                            <a:noFill/>
                          </a:ln>
                        </wps:spPr>
                        <wps:style>
                          <a:lnRef idx="0"/>
                          <a:fillRef idx="0"/>
                          <a:effectRef idx="0"/>
                          <a:fontRef idx="minor"/>
                        </wps:style>
                        <wps:bodyPr/>
                      </wps:wsp>
                      <wps:wsp>
                        <wps:cNvSpPr/>
                        <wps:spPr>
                          <a:xfrm>
                            <a:off x="2428200" y="16524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3pt;width:487.35pt;height:13.7pt" coordorigin="1595,60" coordsize="9747,274">
                <v:line id="shape_0" from="1648,61" to="1648,305" stroked="t" style="position:absolute;mso-position-horizontal-relative:page">
                  <v:stroke color="#9fefb4" weight="68760" joinstyle="miter" endcap="flat"/>
                  <v:fill o:detectmouseclick="t" on="false"/>
                </v:line>
                <v:line id="shape_0" from="11288,61" to="11288,305" stroked="t" style="position:absolute;mso-position-horizontal-relative:page">
                  <v:stroke color="#9fefb4" weight="68760" joinstyle="miter" endcap="flat"/>
                  <v:fill o:detectmouseclick="t" on="false"/>
                </v:line>
                <v:rect id="shape_0" fillcolor="#9fefb4" stroked="f" style="position:absolute;left:1702;top:60;width:9532;height:244;mso-position-horizontal-relative:page">
                  <w10:wrap type="none"/>
                  <v:fill o:detectmouseclick="t" type="solid" color2="#60104b"/>
                  <v:stroke color="#3465a4" joinstyle="round" endcap="flat"/>
                </v:rect>
                <v:line id="shape_0" from="1594,304" to="11341,304" stroked="t" style="position:absolute;mso-position-horizontal-relative:page">
                  <v:stroke color="#effd46" weight="1440" joinstyle="miter" endcap="flat"/>
                  <v:fill o:detectmouseclick="t" on="false"/>
                </v:line>
                <v:line id="shape_0" from="1594,320" to="5388,320" stroked="t" style="position:absolute;mso-position-horizontal-relative:page">
                  <v:stroke color="#ffe091" weight="18360" joinstyle="miter" endcap="flat"/>
                  <v:fill o:detectmouseclick="t" on="false"/>
                </v:line>
                <v:rect id="shape_0" fillcolor="#ffe091" stroked="f" style="position:absolute;left:5389;top:305;width:28;height:28;mso-position-horizontal-relative:page">
                  <w10:wrap type="none"/>
                  <v:fill o:detectmouseclick="t" type="solid" color2="#001f6e"/>
                  <v:stroke color="#3465a4" joinstyle="round" endcap="flat"/>
                </v:rect>
                <v:line id="shape_0" from="5418,320" to="11341,320" stroked="t" style="position:absolute;mso-position-horizontal-relative:page">
                  <v:stroke color="#ffe091" weight="18360" joinstyle="miter" endcap="flat"/>
                  <v:fill o:detectmouseclick="t" on="false"/>
                </v:line>
              </v:group>
            </w:pict>
          </mc:Fallback>
        </mc:AlternateContent>
      </w:r>
      <w:r>
        <w:rPr/>
        <w:t>P</w:t>
      </w:r>
      <w:r>
        <w:rPr/>
        <w:t>LAYAS - ZONA IV – PLAYA DEL CABRÓN</w:t>
      </w:r>
    </w:p>
    <w:p>
      <w:pPr>
        <w:pStyle w:val="Normal"/>
        <w:tabs>
          <w:tab w:val="clear" w:pos="709"/>
          <w:tab w:val="left" w:pos="4457" w:leader="none"/>
        </w:tabs>
        <w:spacing w:before="32" w:after="0"/>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6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315065400.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6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MAPAMA:</w:t>
        <w:tab/>
      </w:r>
      <w:r>
        <w:rPr>
          <w:sz w:val="20"/>
        </w:rPr>
        <w:t>El Cabrón.</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Código</w:t>
      </w:r>
      <w:r>
        <w:rPr>
          <w:b/>
          <w:spacing w:val="-3"/>
          <w:sz w:val="20"/>
        </w:rPr>
        <w:t xml:space="preserve"> </w:t>
      </w:r>
      <w:r>
        <w:rPr>
          <w:b/>
          <w:sz w:val="20"/>
        </w:rPr>
        <w:t>MAPAMA:</w:t>
        <w:tab/>
      </w:r>
      <w:r>
        <w:rPr>
          <w:sz w:val="20"/>
        </w:rPr>
        <w:t>2838.</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3"/>
          <w:sz w:val="20"/>
        </w:rPr>
        <w:t xml:space="preserve"> </w:t>
      </w:r>
      <w:r>
        <w:rPr>
          <w:b/>
          <w:sz w:val="20"/>
        </w:rPr>
        <w:t>Pilotaje</w:t>
      </w:r>
      <w:r>
        <w:rPr>
          <w:b/>
          <w:spacing w:val="-2"/>
          <w:sz w:val="20"/>
        </w:rPr>
        <w:t xml:space="preserve"> </w:t>
      </w:r>
      <w:r>
        <w:rPr>
          <w:b/>
          <w:sz w:val="20"/>
        </w:rPr>
        <w:t>Litoral:</w:t>
        <w:tab/>
      </w:r>
      <w:r>
        <w:rPr>
          <w:sz w:val="20"/>
        </w:rPr>
        <w:t>Playa del Cabrón.</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Código</w:t>
      </w:r>
      <w:r>
        <w:rPr>
          <w:spacing w:val="-2"/>
        </w:rPr>
        <w:t xml:space="preserve"> </w:t>
      </w:r>
      <w:r>
        <w:rPr/>
        <w:t>Pilotaje</w:t>
      </w:r>
      <w:r>
        <w:rPr>
          <w:spacing w:val="-3"/>
        </w:rPr>
        <w:t xml:space="preserve"> </w:t>
      </w:r>
      <w:r>
        <w:rPr/>
        <w:t>Litoral:</w:t>
        <w:tab/>
      </w:r>
      <w:r>
        <w:rPr>
          <w:b w:val="false"/>
        </w:rPr>
        <w:t>30061.</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Clasificación:</w:t>
        <w:tab/>
      </w:r>
      <w:r>
        <w:rPr>
          <w:sz w:val="20"/>
        </w:rPr>
        <w:t>Libre.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Grado</w:t>
      </w:r>
      <w:r>
        <w:rPr>
          <w:b/>
          <w:spacing w:val="-2"/>
          <w:sz w:val="20"/>
        </w:rPr>
        <w:t xml:space="preserve"> </w:t>
      </w:r>
      <w:r>
        <w:rPr>
          <w:b/>
          <w:sz w:val="20"/>
        </w:rPr>
        <w:t>de</w:t>
      </w:r>
      <w:r>
        <w:rPr>
          <w:b/>
          <w:spacing w:val="-2"/>
          <w:sz w:val="20"/>
        </w:rPr>
        <w:t xml:space="preserve"> </w:t>
      </w:r>
      <w:r>
        <w:rPr>
          <w:b/>
          <w:sz w:val="20"/>
        </w:rPr>
        <w:t>Protección:</w:t>
        <w:tab/>
      </w:r>
      <w:r>
        <w:rPr>
          <w:position w:val="1"/>
          <w:sz w:val="20"/>
        </w:rPr>
        <w:t>Moderado.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Composición:</w:t>
        <w:tab/>
      </w:r>
      <w:r>
        <w:rPr>
          <w:position w:val="1"/>
          <w:sz w:val="20"/>
        </w:rPr>
        <w:t>Arena</w:t>
      </w:r>
      <w:r>
        <w:rPr>
          <w:spacing w:val="-1"/>
          <w:position w:val="1"/>
          <w:sz w:val="20"/>
        </w:rPr>
        <w:t xml:space="preserve"> </w:t>
      </w:r>
      <w:r>
        <w:rPr>
          <w:position w:val="1"/>
          <w:sz w:val="20"/>
        </w:rPr>
        <w:t>dorada.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1"/>
        <w:ind w:left="662" w:right="0" w:hanging="0"/>
        <w:jc w:val="left"/>
        <w:rPr/>
      </w:pPr>
      <w:r>
        <w:rPr>
          <w:b/>
          <w:sz w:val="20"/>
        </w:rPr>
        <w:t>Condicione</w:t>
      </w:r>
      <w:r>
        <w:rPr>
          <w:b/>
          <w:spacing w:val="-2"/>
          <w:sz w:val="20"/>
        </w:rPr>
        <w:t xml:space="preserve"> </w:t>
      </w:r>
      <w:r>
        <w:rPr>
          <w:b/>
          <w:sz w:val="20"/>
        </w:rPr>
        <w:t>de</w:t>
      </w:r>
      <w:r>
        <w:rPr>
          <w:b/>
          <w:spacing w:val="-2"/>
          <w:sz w:val="20"/>
        </w:rPr>
        <w:t xml:space="preserve"> </w:t>
      </w:r>
      <w:r>
        <w:rPr>
          <w:b/>
          <w:sz w:val="20"/>
        </w:rPr>
        <w:t>baño:</w:t>
        <w:tab/>
      </w:r>
      <w:r>
        <w:rPr>
          <w:position w:val="1"/>
          <w:sz w:val="20"/>
        </w:rPr>
        <w:t>Ventosa. Aguas</w:t>
      </w:r>
      <w:r>
        <w:rPr>
          <w:spacing w:val="-3"/>
          <w:position w:val="1"/>
          <w:sz w:val="20"/>
        </w:rPr>
        <w:t xml:space="preserve"> </w:t>
      </w:r>
      <w:r>
        <w:rPr>
          <w:position w:val="1"/>
          <w:sz w:val="20"/>
        </w:rPr>
        <w:t>Tranquilas.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Temporada</w:t>
      </w:r>
      <w:r>
        <w:rPr>
          <w:b/>
          <w:spacing w:val="-3"/>
          <w:sz w:val="20"/>
        </w:rPr>
        <w:t xml:space="preserve"> </w:t>
      </w:r>
      <w:r>
        <w:rPr>
          <w:b/>
          <w:sz w:val="20"/>
        </w:rPr>
        <w:t>de</w:t>
      </w:r>
      <w:r>
        <w:rPr>
          <w:b/>
          <w:spacing w:val="-3"/>
          <w:sz w:val="20"/>
        </w:rPr>
        <w:t xml:space="preserve"> </w:t>
      </w:r>
      <w:r>
        <w:rPr>
          <w:b/>
          <w:sz w:val="20"/>
        </w:rPr>
        <w:t>Baño:</w:t>
        <w:tab/>
      </w:r>
      <w:r>
        <w:rPr>
          <w:sz w:val="20"/>
        </w:rPr>
        <w:t>01/06 –</w:t>
      </w:r>
      <w:r>
        <w:rPr>
          <w:spacing w:val="1"/>
          <w:sz w:val="20"/>
        </w:rPr>
        <w:t xml:space="preserve"> </w:t>
      </w:r>
      <w:r>
        <w:rPr>
          <w:sz w:val="20"/>
        </w:rPr>
        <w:t>30/09.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Bandera</w:t>
      </w:r>
      <w:r>
        <w:rPr>
          <w:spacing w:val="-3"/>
        </w:rPr>
        <w:t xml:space="preserve"> </w:t>
      </w:r>
      <w:r>
        <w:rPr/>
        <w:t>Azul:</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7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Fecha</w:t>
      </w:r>
      <w:r>
        <w:rPr>
          <w:b/>
          <w:spacing w:val="-3"/>
          <w:sz w:val="20"/>
        </w:rPr>
        <w:t xml:space="preserve"> </w:t>
      </w:r>
      <w:r>
        <w:rPr>
          <w:b/>
          <w:sz w:val="20"/>
        </w:rPr>
        <w:t>de</w:t>
      </w:r>
      <w:r>
        <w:rPr>
          <w:b/>
          <w:spacing w:val="-2"/>
          <w:sz w:val="20"/>
        </w:rPr>
        <w:t xml:space="preserve"> </w:t>
      </w:r>
      <w:r>
        <w:rPr>
          <w:b/>
          <w:sz w:val="20"/>
        </w:rPr>
        <w:t>Actualización:</w:t>
        <w:tab/>
      </w:r>
      <w:r>
        <w:rPr>
          <w:sz w:val="20"/>
        </w:rPr>
        <w:t>Lunes, 24 de Septiembre de</w:t>
      </w:r>
      <w:r>
        <w:rPr>
          <w:spacing w:val="-3"/>
          <w:sz w:val="20"/>
        </w:rPr>
        <w:t xml:space="preserve"> </w:t>
      </w:r>
      <w:r>
        <w:rPr>
          <w:sz w:val="20"/>
        </w:rPr>
        <w:t>2018.</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Apta para</w:t>
      </w:r>
      <w:r>
        <w:rPr>
          <w:spacing w:val="-3"/>
        </w:rPr>
        <w:t xml:space="preserve"> </w:t>
      </w:r>
      <w:r>
        <w:rPr/>
        <w:t>el</w:t>
      </w:r>
      <w:r>
        <w:rPr>
          <w:spacing w:val="-3"/>
        </w:rPr>
        <w:t xml:space="preserve"> </w:t>
      </w:r>
      <w:r>
        <w:rPr/>
        <w:t>Baño:</w:t>
        <w:tab/>
      </w:r>
      <w:r>
        <w:rPr>
          <w:b w:val="false"/>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Longitud:</w:t>
        <w:tab/>
      </w:r>
      <w:r>
        <w:rPr>
          <w:sz w:val="20"/>
        </w:rPr>
        <w:t>290</w:t>
      </w:r>
      <w:r>
        <w:rPr>
          <w:spacing w:val="-2"/>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Anchura:</w:t>
        <w:tab/>
      </w:r>
      <w:r>
        <w:rPr>
          <w:sz w:val="20"/>
        </w:rPr>
        <w:t>27</w:t>
      </w:r>
      <w:r>
        <w:rPr>
          <w:spacing w:val="-2"/>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Ocupación:</w:t>
        <w:tab/>
      </w:r>
      <w:r>
        <w:rPr>
          <w:sz w:val="20"/>
        </w:rPr>
        <w:t>Medio.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Aislada.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Fachada</w:t>
      </w:r>
      <w:r>
        <w:rPr>
          <w:b/>
          <w:spacing w:val="-3"/>
          <w:sz w:val="20"/>
        </w:rPr>
        <w:t xml:space="preserve"> </w:t>
      </w:r>
      <w:r>
        <w:rPr>
          <w:b/>
          <w:sz w:val="20"/>
        </w:rPr>
        <w:t>Litoral:</w:t>
        <w:tab/>
      </w:r>
      <w:r>
        <w:rPr>
          <w:sz w:val="20"/>
        </w:rPr>
        <w:t>Semiurbana.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3795" w:leader="none"/>
        </w:tabs>
        <w:spacing w:lineRule="exact" w:line="233"/>
        <w:ind w:left="0" w:right="5248" w:hanging="0"/>
        <w:jc w:val="left"/>
        <w:rPr/>
      </w:pPr>
      <w:r>
        <w:rPr>
          <w:b/>
          <w:sz w:val="20"/>
        </w:rPr>
        <w:t>Coordenadas:</w:t>
        <w:tab/>
      </w:r>
      <w:r>
        <w:rPr>
          <w:sz w:val="20"/>
        </w:rPr>
        <w:t>27º 52' 16,302''</w:t>
      </w:r>
      <w:r>
        <w:rPr>
          <w:spacing w:val="-6"/>
          <w:sz w:val="20"/>
        </w:rPr>
        <w:t xml:space="preserve"> </w:t>
      </w:r>
      <w:r>
        <w:rPr>
          <w:sz w:val="20"/>
        </w:rPr>
        <w:t>N.</w:t>
      </w:r>
    </w:p>
    <w:p>
      <w:pPr>
        <w:pStyle w:val="Cuerpodetexto"/>
        <w:spacing w:lineRule="exact" w:line="243"/>
        <w:ind w:left="0" w:right="5154" w:hanging="0"/>
        <w:jc w:val="left"/>
        <w:rPr/>
      </w:pPr>
      <w:r>
        <w:rPr/>
        <w:t>15º 23' 10,160'' W.</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2"/>
          <w:sz w:val="20"/>
        </w:rPr>
        <w:t xml:space="preserve"> </w:t>
      </w:r>
      <w:r>
        <w:rPr>
          <w:b/>
          <w:sz w:val="20"/>
        </w:rPr>
        <w:t>de acceso:</w:t>
        <w:tab/>
      </w:r>
      <w:r>
        <w:rPr>
          <w:sz w:val="20"/>
        </w:rPr>
        <w:t>En Coche.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8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Informe Sanitario de la Zona</w:t>
      </w:r>
      <w:r>
        <w:rPr>
          <w:b/>
          <w:spacing w:val="-10"/>
          <w:sz w:val="20"/>
        </w:rPr>
        <w:t xml:space="preserve"> </w:t>
      </w:r>
      <w:r>
        <w:rPr>
          <w:b/>
          <w:sz w:val="20"/>
        </w:rPr>
        <w:t>de</w:t>
      </w:r>
      <w:r>
        <w:rPr>
          <w:b/>
          <w:spacing w:val="-1"/>
          <w:sz w:val="20"/>
        </w:rPr>
        <w:t xml:space="preserve"> </w:t>
      </w:r>
      <w:r>
        <w:rPr>
          <w:b/>
          <w:sz w:val="20"/>
        </w:rPr>
        <w:t>Baño:</w:t>
        <w:tab/>
      </w:r>
      <w:r>
        <w:rPr>
          <w:sz w:val="20"/>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Calificación anual del agua</w:t>
      </w:r>
      <w:r>
        <w:rPr>
          <w:b/>
          <w:spacing w:val="-12"/>
          <w:sz w:val="20"/>
        </w:rPr>
        <w:t xml:space="preserve"> </w:t>
      </w:r>
      <w:r>
        <w:rPr>
          <w:b/>
          <w:sz w:val="20"/>
        </w:rPr>
        <w:t>de Baño.</w:t>
        <w:tab/>
      </w:r>
      <w:r>
        <w:rPr>
          <w:sz w:val="20"/>
        </w:rPr>
        <w:t>Excelente.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Observaciones:</w:t>
        <w:tab/>
      </w:r>
      <w:r>
        <w:rPr>
          <w:sz w:val="20"/>
        </w:rPr>
        <w:t>Nada que</w:t>
      </w:r>
      <w:r>
        <w:rPr>
          <w:spacing w:val="-2"/>
          <w:sz w:val="20"/>
        </w:rPr>
        <w:t xml:space="preserve"> </w:t>
      </w:r>
      <w:r>
        <w:rPr>
          <w:sz w:val="20"/>
        </w:rPr>
        <w:t>destacar.</w:t>
      </w:r>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193"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8324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3808,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62,5" stroked="t" style="position:absolute;mso-position-horizontal-relative:char">
                  <v:stroke color="#a0f0b6" weight="6480" joinstyle="miter" endcap="flat"/>
                  <v:fill o:detectmouseclick="t" on="false"/>
                </v:line>
              </v:group>
            </w:pict>
          </mc:Fallback>
        </mc:AlternateContent>
      </w:r>
    </w:p>
    <w:p>
      <w:pPr>
        <w:pStyle w:val="Cuerpodetexto"/>
        <w:spacing w:before="1" w:after="0"/>
        <w:jc w:val="left"/>
        <w:rPr>
          <w:sz w:val="14"/>
        </w:rPr>
      </w:pPr>
      <w:r>
        <w:rPr>
          <w:sz w:val="14"/>
        </w:rPr>
      </w:r>
    </w:p>
    <w:p>
      <w:pPr>
        <w:pStyle w:val="Heading5"/>
        <w:spacing w:before="59" w:after="0"/>
        <w:ind w:left="603" w:right="948" w:hanging="0"/>
        <w:jc w:val="left"/>
        <w:rPr/>
      </w:pPr>
      <w:r>
        <mc:AlternateContent>
          <mc:Choice Requires="wpg">
            <w:drawing>
              <wp:anchor behindDoc="1" distT="0" distB="0" distL="114935" distR="114935" simplePos="0" locked="0" layoutInCell="1" allowOverlap="1" relativeHeight="505">
                <wp:simplePos x="0" y="0"/>
                <wp:positionH relativeFrom="page">
                  <wp:posOffset>-1995170</wp:posOffset>
                </wp:positionH>
                <wp:positionV relativeFrom="paragraph">
                  <wp:posOffset>3046095</wp:posOffset>
                </wp:positionV>
                <wp:extent cx="6190615" cy="174625"/>
                <wp:effectExtent l="0" t="0" r="0" b="0"/>
                <wp:wrapNone/>
                <wp:docPr id="194" name=""/>
                <a:graphic xmlns:a="http://schemas.openxmlformats.org/drawingml/2006/main">
                  <a:graphicData uri="http://schemas.microsoft.com/office/word/2010/wordprocessingGroup">
                    <wpg:wgp>
                      <wpg:cNvGrpSpPr/>
                      <wpg:grpSpPr>
                        <a:xfrm>
                          <a:off x="0" y="0"/>
                          <a:ext cx="6189840" cy="173880"/>
                        </a:xfrm>
                      </wpg:grpSpPr>
                      <wps:wsp>
                        <wps:cNvSpPr/>
                        <wps:spPr>
                          <a:xfrm>
                            <a:off x="34200" y="720"/>
                            <a:ext cx="0" cy="155520"/>
                          </a:xfrm>
                          <a:prstGeom prst="line">
                            <a:avLst/>
                          </a:prstGeom>
                          <a:ln w="68760">
                            <a:solidFill>
                              <a:srgbClr val="9fefb4"/>
                            </a:solidFill>
                            <a:miter/>
                          </a:ln>
                        </wps:spPr>
                        <wps:style>
                          <a:lnRef idx="0"/>
                          <a:fillRef idx="0"/>
                          <a:effectRef idx="0"/>
                          <a:fontRef idx="minor"/>
                        </wps:style>
                        <wps:bodyPr/>
                      </wps:wsp>
                      <wps:wsp>
                        <wps:cNvSpPr/>
                        <wps:spPr>
                          <a:xfrm>
                            <a:off x="6155640" y="720"/>
                            <a:ext cx="0" cy="155520"/>
                          </a:xfrm>
                          <a:prstGeom prst="line">
                            <a:avLst/>
                          </a:prstGeom>
                          <a:ln w="68760">
                            <a:solidFill>
                              <a:srgbClr val="9fefb4"/>
                            </a:solidFill>
                            <a:miter/>
                          </a:ln>
                        </wps:spPr>
                        <wps:style>
                          <a:lnRef idx="0"/>
                          <a:fillRef idx="0"/>
                          <a:effectRef idx="0"/>
                          <a:fontRef idx="minor"/>
                        </wps:style>
                        <wps:bodyPr/>
                      </wps:wsp>
                      <wps:wsp>
                        <wps:cNvSpPr/>
                        <wps:spPr>
                          <a:xfrm>
                            <a:off x="68760" y="0"/>
                            <a:ext cx="6053400" cy="155520"/>
                          </a:xfrm>
                          <a:prstGeom prst="rect">
                            <a:avLst/>
                          </a:prstGeom>
                          <a:solidFill>
                            <a:srgbClr val="9fefb4"/>
                          </a:solidFill>
                          <a:ln>
                            <a:noFill/>
                          </a:ln>
                        </wps:spPr>
                        <wps:style>
                          <a:lnRef idx="0"/>
                          <a:fillRef idx="0"/>
                          <a:effectRef idx="0"/>
                          <a:fontRef idx="minor"/>
                        </wps:style>
                        <wps:bodyPr/>
                      </wps:wsp>
                      <wps:wsp>
                        <wps:cNvSpPr/>
                        <wps:spPr>
                          <a:xfrm>
                            <a:off x="0" y="154800"/>
                            <a:ext cx="6189840" cy="0"/>
                          </a:xfrm>
                          <a:prstGeom prst="line">
                            <a:avLst/>
                          </a:prstGeom>
                          <a:ln w="1440">
                            <a:solidFill>
                              <a:srgbClr val="effd46"/>
                            </a:solidFill>
                            <a:miter/>
                          </a:ln>
                        </wps:spPr>
                        <wps:style>
                          <a:lnRef idx="0"/>
                          <a:fillRef idx="0"/>
                          <a:effectRef idx="0"/>
                          <a:fontRef idx="minor"/>
                        </wps:style>
                        <wps:bodyPr/>
                      </wps:wsp>
                      <wps:wsp>
                        <wps:cNvSpPr/>
                        <wps:spPr>
                          <a:xfrm>
                            <a:off x="0" y="165240"/>
                            <a:ext cx="2409840" cy="0"/>
                          </a:xfrm>
                          <a:prstGeom prst="line">
                            <a:avLst/>
                          </a:prstGeom>
                          <a:ln w="18360">
                            <a:solidFill>
                              <a:srgbClr val="ffe091"/>
                            </a:solidFill>
                            <a:miter/>
                          </a:ln>
                        </wps:spPr>
                        <wps:style>
                          <a:lnRef idx="0"/>
                          <a:fillRef idx="0"/>
                          <a:effectRef idx="0"/>
                          <a:fontRef idx="minor"/>
                        </wps:style>
                        <wps:bodyPr/>
                      </wps:wsp>
                      <wps:wsp>
                        <wps:cNvSpPr/>
                        <wps:spPr>
                          <a:xfrm>
                            <a:off x="2409840" y="155520"/>
                            <a:ext cx="18360" cy="18360"/>
                          </a:xfrm>
                          <a:prstGeom prst="rect">
                            <a:avLst/>
                          </a:prstGeom>
                          <a:solidFill>
                            <a:srgbClr val="ffe091"/>
                          </a:solidFill>
                          <a:ln>
                            <a:noFill/>
                          </a:ln>
                        </wps:spPr>
                        <wps:style>
                          <a:lnRef idx="0"/>
                          <a:fillRef idx="0"/>
                          <a:effectRef idx="0"/>
                          <a:fontRef idx="minor"/>
                        </wps:style>
                        <wps:bodyPr/>
                      </wps:wsp>
                      <wps:wsp>
                        <wps:cNvSpPr/>
                        <wps:spPr>
                          <a:xfrm>
                            <a:off x="2428200" y="16524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3pt;width:487.35pt;height:13.7pt" coordorigin="1595,60" coordsize="9747,274">
                <v:line id="shape_0" from="1648,61" to="1648,305" stroked="t" style="position:absolute;mso-position-horizontal-relative:page">
                  <v:stroke color="#9fefb4" weight="68760" joinstyle="miter" endcap="flat"/>
                  <v:fill o:detectmouseclick="t" on="false"/>
                </v:line>
                <v:line id="shape_0" from="11288,61" to="11288,305" stroked="t" style="position:absolute;mso-position-horizontal-relative:page">
                  <v:stroke color="#9fefb4" weight="68760" joinstyle="miter" endcap="flat"/>
                  <v:fill o:detectmouseclick="t" on="false"/>
                </v:line>
                <v:rect id="shape_0" fillcolor="#9fefb4" stroked="f" style="position:absolute;left:1702;top:60;width:9532;height:244;mso-position-horizontal-relative:page">
                  <w10:wrap type="none"/>
                  <v:fill o:detectmouseclick="t" type="solid" color2="#60104b"/>
                  <v:stroke color="#3465a4" joinstyle="round" endcap="flat"/>
                </v:rect>
                <v:line id="shape_0" from="1594,304" to="11341,304" stroked="t" style="position:absolute;mso-position-horizontal-relative:page">
                  <v:stroke color="#effd46" weight="1440" joinstyle="miter" endcap="flat"/>
                  <v:fill o:detectmouseclick="t" on="false"/>
                </v:line>
                <v:line id="shape_0" from="1594,320" to="5388,320" stroked="t" style="position:absolute;mso-position-horizontal-relative:page">
                  <v:stroke color="#ffe091" weight="18360" joinstyle="miter" endcap="flat"/>
                  <v:fill o:detectmouseclick="t" on="false"/>
                </v:line>
                <v:rect id="shape_0" fillcolor="#ffe091" stroked="f" style="position:absolute;left:5389;top:305;width:28;height:28;mso-position-horizontal-relative:page">
                  <w10:wrap type="none"/>
                  <v:fill o:detectmouseclick="t" type="solid" color2="#001f6e"/>
                  <v:stroke color="#3465a4" joinstyle="round" endcap="flat"/>
                </v:rect>
                <v:line id="shape_0" from="5418,320" to="11341,320" stroked="t" style="position:absolute;mso-position-horizontal-relative:page">
                  <v:stroke color="#ffe091" weight="18360" joinstyle="miter" endcap="flat"/>
                  <v:fill o:detectmouseclick="t" on="false"/>
                </v:line>
              </v:group>
            </w:pict>
          </mc:Fallback>
        </mc:AlternateContent>
      </w:r>
      <w:r>
        <w:rPr/>
        <w:t>P</w:t>
      </w:r>
      <w:r>
        <w:rPr/>
        <w:t>LAYAS - ZONA V – PLAYA DEL MUELLE VIEJO</w:t>
      </w:r>
    </w:p>
    <w:p>
      <w:pPr>
        <w:pStyle w:val="Normal"/>
        <w:tabs>
          <w:tab w:val="clear" w:pos="709"/>
          <w:tab w:val="left" w:pos="4457" w:leader="none"/>
        </w:tabs>
        <w:spacing w:before="32" w:after="0"/>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315065500.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Municipio:</w:t>
        <w:tab/>
      </w:r>
      <w:r>
        <w:rPr>
          <w:sz w:val="20"/>
        </w:rPr>
        <w:t>Playa del Muelle</w:t>
      </w:r>
      <w:r>
        <w:rPr>
          <w:spacing w:val="-2"/>
          <w:sz w:val="20"/>
        </w:rPr>
        <w:t xml:space="preserve"> </w:t>
      </w:r>
      <w:r>
        <w:rPr>
          <w:sz w:val="20"/>
        </w:rPr>
        <w:t>Viejo.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MAPAMA:</w:t>
        <w:tab/>
      </w:r>
      <w:r>
        <w:rPr>
          <w:sz w:val="20"/>
        </w:rPr>
        <w:t>No</w:t>
      </w:r>
      <w:r>
        <w:rPr>
          <w:spacing w:val="-4"/>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Código</w:t>
      </w:r>
      <w:r>
        <w:rPr>
          <w:b/>
          <w:spacing w:val="-3"/>
          <w:sz w:val="20"/>
        </w:rPr>
        <w:t xml:space="preserve"> </w:t>
      </w:r>
      <w:r>
        <w:rPr>
          <w:b/>
          <w:sz w:val="20"/>
        </w:rPr>
        <w:t>MAPAMA:</w:t>
        <w:tab/>
      </w:r>
      <w:r>
        <w:rPr>
          <w:sz w:val="20"/>
        </w:rPr>
        <w:t>No</w:t>
      </w:r>
      <w:r>
        <w:rPr>
          <w:spacing w:val="-5"/>
          <w:sz w:val="20"/>
        </w:rPr>
        <w:t xml:space="preserve"> </w:t>
      </w:r>
      <w:r>
        <w:rPr>
          <w:sz w:val="20"/>
        </w:rPr>
        <w:t>tiene.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19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3"/>
          <w:sz w:val="20"/>
        </w:rPr>
        <w:t xml:space="preserve"> </w:t>
      </w:r>
      <w:r>
        <w:rPr>
          <w:b/>
          <w:sz w:val="20"/>
        </w:rPr>
        <w:t>Pilotaje</w:t>
      </w:r>
      <w:r>
        <w:rPr>
          <w:b/>
          <w:spacing w:val="-2"/>
          <w:sz w:val="20"/>
        </w:rPr>
        <w:t xml:space="preserve"> </w:t>
      </w:r>
      <w:r>
        <w:rPr>
          <w:b/>
          <w:sz w:val="20"/>
        </w:rPr>
        <w:t>Litoral:</w:t>
        <w:tab/>
      </w:r>
      <w:r>
        <w:rPr>
          <w:sz w:val="20"/>
        </w:rPr>
        <w:t>Playa 30189.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Código</w:t>
      </w:r>
      <w:r>
        <w:rPr>
          <w:spacing w:val="-3"/>
        </w:rPr>
        <w:t xml:space="preserve"> </w:t>
      </w:r>
      <w:r>
        <w:rPr/>
        <w:t>Pilotaje</w:t>
      </w:r>
      <w:r>
        <w:rPr>
          <w:spacing w:val="-3"/>
        </w:rPr>
        <w:t xml:space="preserve"> </w:t>
      </w:r>
      <w:r>
        <w:rPr/>
        <w:t>Litoral:</w:t>
        <w:tab/>
      </w:r>
      <w:r>
        <w:rPr>
          <w:b w:val="false"/>
        </w:rPr>
        <w:t>30189.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Clasificación:</w:t>
        <w:tab/>
      </w:r>
      <w:r>
        <w:rPr>
          <w:sz w:val="20"/>
        </w:rPr>
        <w:t>Libre.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Grado</w:t>
      </w:r>
      <w:r>
        <w:rPr>
          <w:b/>
          <w:spacing w:val="-2"/>
          <w:sz w:val="20"/>
        </w:rPr>
        <w:t xml:space="preserve"> </w:t>
      </w:r>
      <w:r>
        <w:rPr>
          <w:b/>
          <w:sz w:val="20"/>
        </w:rPr>
        <w:t>de</w:t>
      </w:r>
      <w:r>
        <w:rPr>
          <w:b/>
          <w:spacing w:val="-2"/>
          <w:sz w:val="20"/>
        </w:rPr>
        <w:t xml:space="preserve"> </w:t>
      </w:r>
      <w:r>
        <w:rPr>
          <w:b/>
          <w:sz w:val="20"/>
        </w:rPr>
        <w:t>Protección:</w:t>
        <w:tab/>
      </w:r>
      <w:r>
        <w:rPr>
          <w:position w:val="1"/>
          <w:sz w:val="20"/>
        </w:rPr>
        <w:t>Moderado.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Composición:</w:t>
        <w:tab/>
      </w:r>
      <w:r>
        <w:rPr>
          <w:position w:val="1"/>
          <w:sz w:val="20"/>
        </w:rPr>
        <w:t>Arena oscura.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Condicione</w:t>
      </w:r>
      <w:r>
        <w:rPr>
          <w:b/>
          <w:spacing w:val="-2"/>
          <w:sz w:val="20"/>
        </w:rPr>
        <w:t xml:space="preserve"> </w:t>
      </w:r>
      <w:r>
        <w:rPr>
          <w:b/>
          <w:sz w:val="20"/>
        </w:rPr>
        <w:t>de</w:t>
      </w:r>
      <w:r>
        <w:rPr>
          <w:b/>
          <w:spacing w:val="-2"/>
          <w:sz w:val="20"/>
        </w:rPr>
        <w:t xml:space="preserve"> </w:t>
      </w:r>
      <w:r>
        <w:rPr>
          <w:b/>
          <w:sz w:val="20"/>
        </w:rPr>
        <w:t>baño:</w:t>
        <w:tab/>
      </w:r>
      <w:r>
        <w:rPr>
          <w:position w:val="1"/>
          <w:sz w:val="20"/>
        </w:rPr>
        <w:t>Ventosa.</w:t>
      </w:r>
      <w:r>
        <w:rPr>
          <w:spacing w:val="1"/>
          <w:position w:val="1"/>
          <w:sz w:val="20"/>
        </w:rPr>
        <w:t xml:space="preserve"> </w:t>
      </w:r>
      <w:r>
        <w:rPr>
          <w:position w:val="1"/>
          <w:sz w:val="20"/>
        </w:rPr>
        <w:t>Oleaje.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Temporada</w:t>
      </w:r>
      <w:r>
        <w:rPr>
          <w:b/>
          <w:spacing w:val="-3"/>
          <w:sz w:val="20"/>
        </w:rPr>
        <w:t xml:space="preserve"> </w:t>
      </w:r>
      <w:r>
        <w:rPr>
          <w:b/>
          <w:sz w:val="20"/>
        </w:rPr>
        <w:t>de</w:t>
      </w:r>
      <w:r>
        <w:rPr>
          <w:b/>
          <w:spacing w:val="-3"/>
          <w:sz w:val="20"/>
        </w:rPr>
        <w:t xml:space="preserve"> </w:t>
      </w:r>
      <w:r>
        <w:rPr>
          <w:b/>
          <w:sz w:val="20"/>
        </w:rPr>
        <w:t>Baño:</w:t>
        <w:tab/>
      </w:r>
      <w:r>
        <w:rPr>
          <w:sz w:val="20"/>
        </w:rPr>
        <w:t>01/06 –</w:t>
      </w:r>
      <w:r>
        <w:rPr>
          <w:spacing w:val="1"/>
          <w:sz w:val="20"/>
        </w:rPr>
        <w:t xml:space="preserve"> </w:t>
      </w:r>
      <w:r>
        <w:rPr>
          <w:sz w:val="20"/>
        </w:rPr>
        <w:t>30/09.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Bandera</w:t>
      </w:r>
      <w:r>
        <w:rPr>
          <w:spacing w:val="-3"/>
        </w:rPr>
        <w:t xml:space="preserve"> </w:t>
      </w:r>
      <w:r>
        <w:rPr/>
        <w:t>Azul:</w:t>
        <w:tab/>
      </w:r>
      <w:r>
        <w:rPr>
          <w:b w:val="false"/>
        </w:rPr>
        <w:t>No.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Apta para</w:t>
      </w:r>
      <w:r>
        <w:rPr>
          <w:b/>
          <w:spacing w:val="-3"/>
          <w:sz w:val="20"/>
        </w:rPr>
        <w:t xml:space="preserve"> </w:t>
      </w:r>
      <w:r>
        <w:rPr>
          <w:b/>
          <w:sz w:val="20"/>
        </w:rPr>
        <w:t>el</w:t>
      </w:r>
      <w:r>
        <w:rPr>
          <w:b/>
          <w:spacing w:val="-3"/>
          <w:sz w:val="20"/>
        </w:rPr>
        <w:t xml:space="preserve"> </w:t>
      </w:r>
      <w:r>
        <w:rPr>
          <w:b/>
          <w:sz w:val="20"/>
        </w:rPr>
        <w:t>Baño:</w:t>
        <w:tab/>
      </w:r>
      <w:r>
        <w:rPr>
          <w:sz w:val="20"/>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Longitud:</w:t>
        <w:tab/>
      </w:r>
      <w:r>
        <w:rPr>
          <w:sz w:val="20"/>
        </w:rPr>
        <w:t>130</w:t>
      </w:r>
      <w:r>
        <w:rPr>
          <w:spacing w:val="-2"/>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0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Anchura:</w:t>
        <w:tab/>
      </w:r>
      <w:r>
        <w:rPr>
          <w:sz w:val="20"/>
        </w:rPr>
        <w:t>20</w:t>
      </w:r>
      <w:r>
        <w:rPr>
          <w:spacing w:val="-1"/>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1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Ocupación:</w:t>
        <w:tab/>
      </w:r>
      <w:r>
        <w:rPr>
          <w:sz w:val="20"/>
        </w:rPr>
        <w:t>Medio.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1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Semiurbana.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1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Si.</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1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3795" w:leader="none"/>
        </w:tabs>
        <w:spacing w:lineRule="exact" w:line="233"/>
        <w:ind w:left="0" w:right="5248" w:hanging="0"/>
        <w:jc w:val="left"/>
        <w:rPr/>
      </w:pPr>
      <w:r>
        <w:rPr>
          <w:b/>
          <w:sz w:val="20"/>
        </w:rPr>
        <w:t>Coordenadas:</w:t>
        <w:tab/>
      </w:r>
      <w:r>
        <w:rPr>
          <w:sz w:val="20"/>
        </w:rPr>
        <w:t>27º 51' 39,232''</w:t>
      </w:r>
      <w:r>
        <w:rPr>
          <w:spacing w:val="-9"/>
          <w:sz w:val="20"/>
        </w:rPr>
        <w:t xml:space="preserve"> </w:t>
      </w:r>
      <w:r>
        <w:rPr>
          <w:sz w:val="20"/>
        </w:rPr>
        <w:t>N.</w:t>
      </w:r>
    </w:p>
    <w:p>
      <w:pPr>
        <w:pStyle w:val="Cuerpodetexto"/>
        <w:spacing w:lineRule="exact" w:line="243"/>
        <w:ind w:left="0" w:right="5154" w:hanging="0"/>
        <w:jc w:val="left"/>
        <w:rPr/>
      </w:pPr>
      <w:r>
        <w:rPr/>
        <w:t>15º 23' 12,540'' W.</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1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sectPr>
          <w:headerReference w:type="default" r:id="rId50"/>
          <w:footerReference w:type="default" r:id="rId51"/>
          <w:type w:val="nextPage"/>
          <w:pgSz w:w="12240" w:h="15840"/>
          <w:pgMar w:left="1040" w:right="0" w:header="142" w:top="660" w:footer="1290" w:bottom="1480" w:gutter="0"/>
          <w:pgNumType w:fmt="decimal"/>
          <w:formProt w:val="false"/>
          <w:textDirection w:val="lrTb"/>
          <w:docGrid w:type="default" w:linePitch="360" w:charSpace="4294963199"/>
        </w:sect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A pie</w:t>
      </w:r>
      <w:r>
        <w:rPr>
          <w:spacing w:val="-2"/>
          <w:sz w:val="20"/>
        </w:rPr>
        <w:t xml:space="preserve"> </w:t>
      </w:r>
      <w:r>
        <w:rPr>
          <w:sz w:val="20"/>
        </w:rPr>
        <w:t>fácil.</w:t>
      </w:r>
    </w:p>
    <w:p>
      <w:pPr>
        <w:pStyle w:val="Cuerpodetexto"/>
        <w:spacing w:before="7" w:after="0"/>
        <w:jc w:val="left"/>
        <w:rPr>
          <w:sz w:val="19"/>
        </w:rPr>
      </w:pPr>
      <w:r>
        <w:rPr>
          <w:sz w:val="19"/>
        </w:rPr>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1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spacing w:lineRule="exact" w:line="236"/>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1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Observaciones:</w:t>
        <w:tab/>
      </w:r>
      <w:r>
        <w:rPr>
          <w:sz w:val="20"/>
        </w:rPr>
        <w:t>Nada que</w:t>
      </w:r>
      <w:r>
        <w:rPr>
          <w:spacing w:val="-2"/>
          <w:sz w:val="20"/>
        </w:rPr>
        <w:t xml:space="preserve"> </w:t>
      </w:r>
      <w:r>
        <w:rPr>
          <w:sz w:val="20"/>
        </w:rPr>
        <w:t>destacar.</w:t>
      </w:r>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219"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8324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3808,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62,5" stroked="t" style="position:absolute;mso-position-horizontal-relative:char">
                  <v:stroke color="#a0f0b6" weight="6480" joinstyle="miter" endcap="flat"/>
                  <v:fill o:detectmouseclick="t" on="false"/>
                </v:line>
              </v:group>
            </w:pict>
          </mc:Fallback>
        </mc:AlternateContent>
      </w:r>
    </w:p>
    <w:p>
      <w:pPr>
        <w:pStyle w:val="Cuerpodetexto"/>
        <w:spacing w:before="4" w:after="0"/>
        <w:jc w:val="left"/>
        <w:rPr>
          <w:sz w:val="14"/>
        </w:rPr>
      </w:pPr>
      <w:r>
        <w:rPr>
          <w:sz w:val="14"/>
        </w:rPr>
      </w:r>
    </w:p>
    <w:p>
      <w:pPr>
        <w:pStyle w:val="Heading5"/>
        <w:spacing w:before="59" w:after="0"/>
        <w:ind w:left="1775" w:right="948" w:hanging="0"/>
        <w:jc w:val="left"/>
        <w:rPr/>
      </w:pPr>
      <w:r>
        <mc:AlternateContent>
          <mc:Choice Requires="wpg">
            <w:drawing>
              <wp:anchor behindDoc="1" distT="0" distB="0" distL="114935" distR="114935" simplePos="0" locked="0" layoutInCell="1" allowOverlap="1" relativeHeight="506">
                <wp:simplePos x="0" y="0"/>
                <wp:positionH relativeFrom="page">
                  <wp:posOffset>-1995170</wp:posOffset>
                </wp:positionH>
                <wp:positionV relativeFrom="paragraph">
                  <wp:posOffset>3046095</wp:posOffset>
                </wp:positionV>
                <wp:extent cx="6190615" cy="174625"/>
                <wp:effectExtent l="0" t="0" r="0" b="0"/>
                <wp:wrapNone/>
                <wp:docPr id="220" name=""/>
                <a:graphic xmlns:a="http://schemas.openxmlformats.org/drawingml/2006/main">
                  <a:graphicData uri="http://schemas.microsoft.com/office/word/2010/wordprocessingGroup">
                    <wpg:wgp>
                      <wpg:cNvGrpSpPr/>
                      <wpg:grpSpPr>
                        <a:xfrm>
                          <a:off x="0" y="0"/>
                          <a:ext cx="6189840" cy="173880"/>
                        </a:xfrm>
                      </wpg:grpSpPr>
                      <wps:wsp>
                        <wps:cNvSpPr/>
                        <wps:spPr>
                          <a:xfrm>
                            <a:off x="34200" y="720"/>
                            <a:ext cx="0" cy="155520"/>
                          </a:xfrm>
                          <a:prstGeom prst="line">
                            <a:avLst/>
                          </a:prstGeom>
                          <a:ln w="68760">
                            <a:solidFill>
                              <a:srgbClr val="9fefb4"/>
                            </a:solidFill>
                            <a:miter/>
                          </a:ln>
                        </wps:spPr>
                        <wps:style>
                          <a:lnRef idx="0"/>
                          <a:fillRef idx="0"/>
                          <a:effectRef idx="0"/>
                          <a:fontRef idx="minor"/>
                        </wps:style>
                        <wps:bodyPr/>
                      </wps:wsp>
                      <wps:wsp>
                        <wps:cNvSpPr/>
                        <wps:spPr>
                          <a:xfrm>
                            <a:off x="6155640" y="720"/>
                            <a:ext cx="0" cy="155520"/>
                          </a:xfrm>
                          <a:prstGeom prst="line">
                            <a:avLst/>
                          </a:prstGeom>
                          <a:ln w="68760">
                            <a:solidFill>
                              <a:srgbClr val="9fefb4"/>
                            </a:solidFill>
                            <a:miter/>
                          </a:ln>
                        </wps:spPr>
                        <wps:style>
                          <a:lnRef idx="0"/>
                          <a:fillRef idx="0"/>
                          <a:effectRef idx="0"/>
                          <a:fontRef idx="minor"/>
                        </wps:style>
                        <wps:bodyPr/>
                      </wps:wsp>
                      <wps:wsp>
                        <wps:cNvSpPr/>
                        <wps:spPr>
                          <a:xfrm>
                            <a:off x="68760" y="0"/>
                            <a:ext cx="6053400" cy="155520"/>
                          </a:xfrm>
                          <a:prstGeom prst="rect">
                            <a:avLst/>
                          </a:prstGeom>
                          <a:solidFill>
                            <a:srgbClr val="9fefb4"/>
                          </a:solidFill>
                          <a:ln>
                            <a:noFill/>
                          </a:ln>
                        </wps:spPr>
                        <wps:style>
                          <a:lnRef idx="0"/>
                          <a:fillRef idx="0"/>
                          <a:effectRef idx="0"/>
                          <a:fontRef idx="minor"/>
                        </wps:style>
                        <wps:bodyPr/>
                      </wps:wsp>
                      <wps:wsp>
                        <wps:cNvSpPr/>
                        <wps:spPr>
                          <a:xfrm>
                            <a:off x="0" y="154800"/>
                            <a:ext cx="6189840" cy="0"/>
                          </a:xfrm>
                          <a:prstGeom prst="line">
                            <a:avLst/>
                          </a:prstGeom>
                          <a:ln w="1440">
                            <a:solidFill>
                              <a:srgbClr val="effd46"/>
                            </a:solidFill>
                            <a:miter/>
                          </a:ln>
                        </wps:spPr>
                        <wps:style>
                          <a:lnRef idx="0"/>
                          <a:fillRef idx="0"/>
                          <a:effectRef idx="0"/>
                          <a:fontRef idx="minor"/>
                        </wps:style>
                        <wps:bodyPr/>
                      </wps:wsp>
                      <wps:wsp>
                        <wps:cNvSpPr/>
                        <wps:spPr>
                          <a:xfrm>
                            <a:off x="0" y="165240"/>
                            <a:ext cx="2409840" cy="0"/>
                          </a:xfrm>
                          <a:prstGeom prst="line">
                            <a:avLst/>
                          </a:prstGeom>
                          <a:ln w="18360">
                            <a:solidFill>
                              <a:srgbClr val="ffe091"/>
                            </a:solidFill>
                            <a:miter/>
                          </a:ln>
                        </wps:spPr>
                        <wps:style>
                          <a:lnRef idx="0"/>
                          <a:fillRef idx="0"/>
                          <a:effectRef idx="0"/>
                          <a:fontRef idx="minor"/>
                        </wps:style>
                        <wps:bodyPr/>
                      </wps:wsp>
                      <wps:wsp>
                        <wps:cNvSpPr/>
                        <wps:spPr>
                          <a:xfrm>
                            <a:off x="2409840" y="155520"/>
                            <a:ext cx="18360" cy="18360"/>
                          </a:xfrm>
                          <a:prstGeom prst="rect">
                            <a:avLst/>
                          </a:prstGeom>
                          <a:solidFill>
                            <a:srgbClr val="ffe091"/>
                          </a:solidFill>
                          <a:ln>
                            <a:noFill/>
                          </a:ln>
                        </wps:spPr>
                        <wps:style>
                          <a:lnRef idx="0"/>
                          <a:fillRef idx="0"/>
                          <a:effectRef idx="0"/>
                          <a:fontRef idx="minor"/>
                        </wps:style>
                        <wps:bodyPr/>
                      </wps:wsp>
                      <wps:wsp>
                        <wps:cNvSpPr/>
                        <wps:spPr>
                          <a:xfrm>
                            <a:off x="2428200" y="16524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3pt;width:487.35pt;height:13.7pt" coordorigin="1595,60" coordsize="9747,274">
                <v:line id="shape_0" from="1648,61" to="1648,305" stroked="t" style="position:absolute;mso-position-horizontal-relative:page">
                  <v:stroke color="#9fefb4" weight="68760" joinstyle="miter" endcap="flat"/>
                  <v:fill o:detectmouseclick="t" on="false"/>
                </v:line>
                <v:line id="shape_0" from="11288,61" to="11288,305" stroked="t" style="position:absolute;mso-position-horizontal-relative:page">
                  <v:stroke color="#9fefb4" weight="68760" joinstyle="miter" endcap="flat"/>
                  <v:fill o:detectmouseclick="t" on="false"/>
                </v:line>
                <v:rect id="shape_0" fillcolor="#9fefb4" stroked="f" style="position:absolute;left:1702;top:60;width:9532;height:244;mso-position-horizontal-relative:page">
                  <w10:wrap type="none"/>
                  <v:fill o:detectmouseclick="t" type="solid" color2="#60104b"/>
                  <v:stroke color="#3465a4" joinstyle="round" endcap="flat"/>
                </v:rect>
                <v:line id="shape_0" from="1594,304" to="11341,304" stroked="t" style="position:absolute;mso-position-horizontal-relative:page">
                  <v:stroke color="#effd46" weight="1440" joinstyle="miter" endcap="flat"/>
                  <v:fill o:detectmouseclick="t" on="false"/>
                </v:line>
                <v:line id="shape_0" from="1594,320" to="5388,320" stroked="t" style="position:absolute;mso-position-horizontal-relative:page">
                  <v:stroke color="#ffe091" weight="18360" joinstyle="miter" endcap="flat"/>
                  <v:fill o:detectmouseclick="t" on="false"/>
                </v:line>
                <v:rect id="shape_0" fillcolor="#ffe091" stroked="f" style="position:absolute;left:5389;top:305;width:28;height:28;mso-position-horizontal-relative:page">
                  <w10:wrap type="none"/>
                  <v:fill o:detectmouseclick="t" type="solid" color2="#001f6e"/>
                  <v:stroke color="#3465a4" joinstyle="round" endcap="flat"/>
                </v:rect>
                <v:line id="shape_0" from="5418,320" to="11341,320" stroked="t" style="position:absolute;mso-position-horizontal-relative:page">
                  <v:stroke color="#ffe091" weight="18360" joinstyle="miter" endcap="flat"/>
                  <v:fill o:detectmouseclick="t" on="false"/>
                </v:line>
              </v:group>
            </w:pict>
          </mc:Fallback>
        </mc:AlternateContent>
      </w:r>
      <w:r>
        <w:rPr/>
        <w:t>Z</w:t>
      </w:r>
      <w:r>
        <w:rPr/>
        <w:t>BM - ZONA VI – RISCO VERDE</w:t>
      </w:r>
    </w:p>
    <w:p>
      <w:pPr>
        <w:pStyle w:val="Normal"/>
        <w:tabs>
          <w:tab w:val="clear" w:pos="709"/>
          <w:tab w:val="left" w:pos="4457" w:leader="none"/>
        </w:tabs>
        <w:spacing w:before="29" w:after="2"/>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315065600.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4"/>
          <w:sz w:val="20"/>
        </w:rPr>
        <w:t xml:space="preserve"> </w:t>
      </w:r>
      <w:r>
        <w:rPr>
          <w:b/>
          <w:sz w:val="20"/>
        </w:rPr>
        <w:t>Municipio:</w:t>
        <w:tab/>
      </w:r>
      <w:r>
        <w:rPr>
          <w:sz w:val="20"/>
        </w:rPr>
        <w:t>Risco Verde.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Clasificación:</w:t>
        <w:tab/>
      </w:r>
      <w:r>
        <w:rPr>
          <w:position w:val="1"/>
          <w:sz w:val="20"/>
        </w:rPr>
        <w:t>Libre.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Composición:</w:t>
        <w:tab/>
      </w:r>
      <w:r>
        <w:rPr>
          <w:position w:val="1"/>
          <w:sz w:val="20"/>
        </w:rPr>
        <w:t>Roca.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Urbana.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Coordenadas:</w:t>
        <w:tab/>
      </w:r>
      <w:r>
        <w:rPr>
          <w:sz w:val="20"/>
        </w:rPr>
        <w:t>27º 51' 27,08''</w:t>
      </w:r>
      <w:r>
        <w:rPr>
          <w:spacing w:val="-6"/>
          <w:sz w:val="20"/>
        </w:rPr>
        <w:t xml:space="preserve"> </w:t>
      </w:r>
      <w:r>
        <w:rPr>
          <w:sz w:val="20"/>
        </w:rPr>
        <w:t>N</w:t>
      </w:r>
    </w:p>
    <w:p>
      <w:pPr>
        <w:pStyle w:val="Cuerpodetexto"/>
        <w:ind w:left="4457" w:right="0" w:hanging="0"/>
        <w:jc w:val="left"/>
        <w:rPr/>
      </w:pPr>
      <w:r>
        <w:rPr/>
        <w:t>15º 23' 12,78''</w:t>
      </w:r>
      <w:r>
        <w:rPr>
          <w:spacing w:val="-6"/>
        </w:rPr>
        <w:t xml:space="preserve"> </w:t>
      </w:r>
      <w:r>
        <w:rPr/>
        <w:t>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A</w:t>
      </w:r>
      <w:r>
        <w:rPr>
          <w:spacing w:val="-3"/>
          <w:sz w:val="20"/>
        </w:rPr>
        <w:t xml:space="preserve"> </w:t>
      </w:r>
      <w:r>
        <w:rPr>
          <w:sz w:val="20"/>
        </w:rPr>
        <w:t>pie.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2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lineRule="exact" w:line="233"/>
        <w:ind w:left="662" w:right="0" w:hanging="0"/>
        <w:jc w:val="left"/>
        <w:rPr/>
      </w:pPr>
      <w:r>
        <w:rPr>
          <w:b/>
          <w:sz w:val="20"/>
        </w:rPr>
        <w:t>Observaciones:</w:t>
        <w:tab/>
      </w:r>
      <w:r>
        <w:rPr>
          <w:sz w:val="20"/>
        </w:rPr>
        <w:t>Nada que</w:t>
      </w:r>
      <w:r>
        <w:rPr>
          <w:spacing w:val="-2"/>
          <w:sz w:val="20"/>
        </w:rPr>
        <w:t xml:space="preserve"> </w:t>
      </w:r>
      <w:r>
        <w:rPr>
          <w:sz w:val="20"/>
        </w:rPr>
        <w:t>destacar.</w:t>
      </w:r>
    </w:p>
    <w:p>
      <w:pPr>
        <w:pStyle w:val="Cuerpodetexto"/>
        <w:spacing w:lineRule="exact" w:line="243"/>
        <w:ind w:left="4457" w:right="0" w:hanging="0"/>
        <w:jc w:val="left"/>
        <w:rPr/>
      </w:pPr>
      <w:r>
        <w:rPr/>
        <w:t>Seguir las indicaciones de Seguridad</w:t>
      </w:r>
      <w:r>
        <w:rPr>
          <w:spacing w:val="-19"/>
        </w:rPr>
        <w:t xml:space="preserve"> </w:t>
      </w:r>
      <w:r>
        <w:rPr/>
        <w:t>establecidas.</w:t>
      </w:r>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231"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8324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3808,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62,5" stroked="t" style="position:absolute;mso-position-horizontal-relative:char">
                  <v:stroke color="#a0f0b6" weight="6480" joinstyle="miter" endcap="flat"/>
                  <v:fill o:detectmouseclick="t" on="false"/>
                </v:line>
              </v:group>
            </w:pict>
          </mc:Fallback>
        </mc:AlternateContent>
      </w:r>
    </w:p>
    <w:p>
      <w:pPr>
        <w:pStyle w:val="Cuerpodetexto"/>
        <w:jc w:val="left"/>
        <w:rPr>
          <w:sz w:val="2"/>
        </w:rPr>
      </w:pPr>
      <w:r>
        <w:rPr>
          <w:sz w:val="2"/>
        </w:rPr>
      </w:r>
    </w:p>
    <w:p>
      <w:pPr>
        <w:pStyle w:val="Cuerpodetexto"/>
        <w:spacing w:before="2" w:after="0"/>
        <w:jc w:val="left"/>
        <w:rPr>
          <w:sz w:val="19"/>
        </w:rPr>
      </w:pPr>
      <w:r>
        <w:rPr>
          <w:sz w:val="19"/>
        </w:rPr>
      </w:r>
    </w:p>
    <w:p>
      <w:pPr>
        <w:pStyle w:val="Heading5"/>
        <w:ind w:left="4752" w:right="0" w:hanging="0"/>
        <w:jc w:val="left"/>
        <w:rPr/>
      </w:pPr>
      <w:r>
        <mc:AlternateContent>
          <mc:Choice Requires="wpg">
            <w:drawing>
              <wp:anchor behindDoc="1" distT="0" distB="0" distL="114935" distR="114935" simplePos="0" locked="0" layoutInCell="1" allowOverlap="1" relativeHeight="507">
                <wp:simplePos x="0" y="0"/>
                <wp:positionH relativeFrom="page">
                  <wp:posOffset>-1995805</wp:posOffset>
                </wp:positionH>
                <wp:positionV relativeFrom="paragraph">
                  <wp:posOffset>3009265</wp:posOffset>
                </wp:positionV>
                <wp:extent cx="6190615" cy="173355"/>
                <wp:effectExtent l="0" t="0" r="0" b="0"/>
                <wp:wrapNone/>
                <wp:docPr id="232" name=""/>
                <a:graphic xmlns:a="http://schemas.openxmlformats.org/drawingml/2006/main">
                  <a:graphicData uri="http://schemas.microsoft.com/office/word/2010/wordprocessingGroup">
                    <wpg:wgp>
                      <wpg:cNvGrpSpPr/>
                      <wpg:grpSpPr>
                        <a:xfrm>
                          <a:off x="0" y="0"/>
                          <a:ext cx="6189840" cy="172800"/>
                        </a:xfrm>
                      </wpg:grpSpPr>
                      <wps:wsp>
                        <wps:cNvSpPr/>
                        <wps:spPr>
                          <a:xfrm>
                            <a:off x="34200" y="720"/>
                            <a:ext cx="0" cy="153720"/>
                          </a:xfrm>
                          <a:prstGeom prst="line">
                            <a:avLst/>
                          </a:prstGeom>
                          <a:ln w="68760">
                            <a:solidFill>
                              <a:srgbClr val="9fefb4"/>
                            </a:solidFill>
                            <a:miter/>
                          </a:ln>
                        </wps:spPr>
                        <wps:style>
                          <a:lnRef idx="0"/>
                          <a:fillRef idx="0"/>
                          <a:effectRef idx="0"/>
                          <a:fontRef idx="minor"/>
                        </wps:style>
                        <wps:bodyPr/>
                      </wps:wsp>
                      <wps:wsp>
                        <wps:cNvSpPr/>
                        <wps:spPr>
                          <a:xfrm>
                            <a:off x="6155640" y="720"/>
                            <a:ext cx="0" cy="153720"/>
                          </a:xfrm>
                          <a:prstGeom prst="line">
                            <a:avLst/>
                          </a:prstGeom>
                          <a:ln w="68760">
                            <a:solidFill>
                              <a:srgbClr val="9fefb4"/>
                            </a:solidFill>
                            <a:miter/>
                          </a:ln>
                        </wps:spPr>
                        <wps:style>
                          <a:lnRef idx="0"/>
                          <a:fillRef idx="0"/>
                          <a:effectRef idx="0"/>
                          <a:fontRef idx="minor"/>
                        </wps:style>
                        <wps:bodyPr/>
                      </wps:wsp>
                      <wps:wsp>
                        <wps:cNvSpPr/>
                        <wps:spPr>
                          <a:xfrm>
                            <a:off x="68760" y="0"/>
                            <a:ext cx="6053400" cy="154440"/>
                          </a:xfrm>
                          <a:prstGeom prst="rect">
                            <a:avLst/>
                          </a:prstGeom>
                          <a:solidFill>
                            <a:srgbClr val="9fefb4"/>
                          </a:solidFill>
                          <a:ln>
                            <a:noFill/>
                          </a:ln>
                        </wps:spPr>
                        <wps:style>
                          <a:lnRef idx="0"/>
                          <a:fillRef idx="0"/>
                          <a:effectRef idx="0"/>
                          <a:fontRef idx="minor"/>
                        </wps:style>
                        <wps:bodyPr/>
                      </wps:wsp>
                      <wps:wsp>
                        <wps:cNvSpPr/>
                        <wps:spPr>
                          <a:xfrm>
                            <a:off x="0" y="153720"/>
                            <a:ext cx="6189840" cy="0"/>
                          </a:xfrm>
                          <a:prstGeom prst="line">
                            <a:avLst/>
                          </a:prstGeom>
                          <a:ln w="1440">
                            <a:solidFill>
                              <a:srgbClr val="effd46"/>
                            </a:solidFill>
                            <a:miter/>
                          </a:ln>
                        </wps:spPr>
                        <wps:style>
                          <a:lnRef idx="0"/>
                          <a:fillRef idx="0"/>
                          <a:effectRef idx="0"/>
                          <a:fontRef idx="minor"/>
                        </wps:style>
                        <wps:bodyPr/>
                      </wps:wsp>
                      <wps:wsp>
                        <wps:cNvSpPr/>
                        <wps:spPr>
                          <a:xfrm>
                            <a:off x="0" y="163800"/>
                            <a:ext cx="2409840" cy="0"/>
                          </a:xfrm>
                          <a:prstGeom prst="line">
                            <a:avLst/>
                          </a:prstGeom>
                          <a:ln w="18360">
                            <a:solidFill>
                              <a:srgbClr val="ffe091"/>
                            </a:solidFill>
                            <a:miter/>
                          </a:ln>
                        </wps:spPr>
                        <wps:style>
                          <a:lnRef idx="0"/>
                          <a:fillRef idx="0"/>
                          <a:effectRef idx="0"/>
                          <a:fontRef idx="minor"/>
                        </wps:style>
                        <wps:bodyPr/>
                      </wps:wsp>
                      <wps:wsp>
                        <wps:cNvSpPr/>
                        <wps:spPr>
                          <a:xfrm>
                            <a:off x="2409840" y="154440"/>
                            <a:ext cx="18360" cy="18360"/>
                          </a:xfrm>
                          <a:prstGeom prst="rect">
                            <a:avLst/>
                          </a:prstGeom>
                          <a:solidFill>
                            <a:srgbClr val="ffe091"/>
                          </a:solidFill>
                          <a:ln>
                            <a:noFill/>
                          </a:ln>
                        </wps:spPr>
                        <wps:style>
                          <a:lnRef idx="0"/>
                          <a:fillRef idx="0"/>
                          <a:effectRef idx="0"/>
                          <a:fontRef idx="minor"/>
                        </wps:style>
                        <wps:bodyPr/>
                      </wps:wsp>
                      <wps:wsp>
                        <wps:cNvSpPr/>
                        <wps:spPr>
                          <a:xfrm>
                            <a:off x="2428200" y="16380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0.05pt;width:487.35pt;height:13.65pt" coordorigin="1595,1" coordsize="9747,273">
                <v:line id="shape_0" from="1648,2" to="1648,243" stroked="t" style="position:absolute;mso-position-horizontal-relative:page">
                  <v:stroke color="#9fefb4" weight="68760" joinstyle="miter" endcap="flat"/>
                  <v:fill o:detectmouseclick="t" on="false"/>
                </v:line>
                <v:line id="shape_0" from="11288,2" to="11288,243" stroked="t" style="position:absolute;mso-position-horizontal-relative:page">
                  <v:stroke color="#9fefb4" weight="68760" joinstyle="miter" endcap="flat"/>
                  <v:fill o:detectmouseclick="t" on="false"/>
                </v:line>
                <v:rect id="shape_0" fillcolor="#9fefb4" stroked="f" style="position:absolute;left:1702;top:1;width:9532;height:242;mso-position-horizontal-relative:page">
                  <w10:wrap type="none"/>
                  <v:fill o:detectmouseclick="t" type="solid" color2="#60104b"/>
                  <v:stroke color="#3465a4" joinstyle="round" endcap="flat"/>
                </v:rect>
                <v:line id="shape_0" from="1594,243" to="11341,243" stroked="t" style="position:absolute;mso-position-horizontal-relative:page">
                  <v:stroke color="#effd46" weight="1440" joinstyle="miter" endcap="flat"/>
                  <v:fill o:detectmouseclick="t" on="false"/>
                </v:line>
                <v:line id="shape_0" from="1594,259" to="5388,259" stroked="t" style="position:absolute;mso-position-horizontal-relative:page">
                  <v:stroke color="#ffe091" weight="18360" joinstyle="miter" endcap="flat"/>
                  <v:fill o:detectmouseclick="t" on="false"/>
                </v:line>
                <v:rect id="shape_0" fillcolor="#ffe091" stroked="f" style="position:absolute;left:5389;top:244;width:28;height:28;mso-position-horizontal-relative:page">
                  <w10:wrap type="none"/>
                  <v:fill o:detectmouseclick="t" type="solid" color2="#001f6e"/>
                  <v:stroke color="#3465a4" joinstyle="round" endcap="flat"/>
                </v:rect>
                <v:line id="shape_0" from="5418,259" to="11341,259" stroked="t" style="position:absolute;mso-position-horizontal-relative:page">
                  <v:stroke color="#ffe091" weight="18360" joinstyle="miter" endcap="flat"/>
                  <v:fill o:detectmouseclick="t" on="false"/>
                </v:line>
              </v:group>
            </w:pict>
          </mc:Fallback>
        </mc:AlternateContent>
      </w:r>
      <w:r>
        <w:rPr/>
        <w:t>Z</w:t>
      </w:r>
      <w:r>
        <w:rPr/>
        <w:t>BM - ZONA  VII – CAÑADA DE LOS</w:t>
      </w:r>
      <w:r>
        <w:rPr>
          <w:spacing w:val="-22"/>
        </w:rPr>
        <w:t xml:space="preserve"> </w:t>
      </w:r>
      <w:r>
        <w:rPr/>
        <w:t>CONEJOS</w:t>
      </w:r>
    </w:p>
    <w:p>
      <w:pPr>
        <w:pStyle w:val="Normal"/>
        <w:tabs>
          <w:tab w:val="clear" w:pos="709"/>
          <w:tab w:val="left" w:pos="4457" w:leader="none"/>
        </w:tabs>
        <w:spacing w:before="30" w:after="0"/>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315065700.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4"/>
          <w:sz w:val="20"/>
        </w:rPr>
        <w:t xml:space="preserve"> </w:t>
      </w:r>
      <w:r>
        <w:rPr>
          <w:b/>
          <w:sz w:val="20"/>
        </w:rPr>
        <w:t>Municipio:</w:t>
        <w:tab/>
      </w:r>
      <w:r>
        <w:rPr>
          <w:sz w:val="20"/>
        </w:rPr>
        <w:t>Cañada de los</w:t>
      </w:r>
      <w:r>
        <w:rPr>
          <w:spacing w:val="-3"/>
          <w:sz w:val="20"/>
        </w:rPr>
        <w:t xml:space="preserve"> </w:t>
      </w:r>
      <w:r>
        <w:rPr>
          <w:sz w:val="20"/>
        </w:rPr>
        <w:t>Conejos.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Clasificación:</w:t>
        <w:tab/>
      </w:r>
      <w:r>
        <w:rPr>
          <w:position w:val="1"/>
          <w:sz w:val="20"/>
        </w:rPr>
        <w:t>Libre.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Composición:</w:t>
        <w:tab/>
      </w:r>
      <w:r>
        <w:rPr>
          <w:position w:val="1"/>
          <w:sz w:val="20"/>
        </w:rPr>
        <w:t>Roca.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Urbana.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3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Coordenadas:</w:t>
        <w:tab/>
      </w:r>
      <w:r>
        <w:rPr>
          <w:sz w:val="20"/>
        </w:rPr>
        <w:t>27º 51' 22,71''</w:t>
      </w:r>
      <w:r>
        <w:rPr>
          <w:spacing w:val="-6"/>
          <w:sz w:val="20"/>
        </w:rPr>
        <w:t xml:space="preserve"> </w:t>
      </w:r>
      <w:r>
        <w:rPr>
          <w:sz w:val="20"/>
        </w:rPr>
        <w:t>N</w:t>
      </w:r>
    </w:p>
    <w:p>
      <w:pPr>
        <w:pStyle w:val="Cuerpodetexto"/>
        <w:ind w:left="4457" w:right="0" w:hanging="0"/>
        <w:jc w:val="left"/>
        <w:rPr/>
      </w:pPr>
      <w:r>
        <w:rPr/>
        <w:t>15º 23' 18,15''</w:t>
      </w:r>
      <w:r>
        <w:rPr>
          <w:spacing w:val="-6"/>
        </w:rPr>
        <w:t xml:space="preserve"> </w:t>
      </w:r>
      <w:r>
        <w:rPr/>
        <w:t>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4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A</w:t>
      </w:r>
      <w:r>
        <w:rPr>
          <w:spacing w:val="-3"/>
          <w:sz w:val="20"/>
        </w:rPr>
        <w:t xml:space="preserve"> </w:t>
      </w:r>
      <w:r>
        <w:rPr>
          <w:sz w:val="20"/>
        </w:rPr>
        <w:t>pie.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4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4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Observaciones:</w:t>
        <w:tab/>
      </w:r>
      <w:r>
        <w:rPr>
          <w:sz w:val="20"/>
        </w:rPr>
        <w:t>Nada que</w:t>
      </w:r>
      <w:r>
        <w:rPr>
          <w:spacing w:val="-2"/>
          <w:sz w:val="20"/>
        </w:rPr>
        <w:t xml:space="preserve"> </w:t>
      </w:r>
      <w:r>
        <w:rPr>
          <w:sz w:val="20"/>
        </w:rPr>
        <w:t>destacar.</w:t>
      </w:r>
    </w:p>
    <w:p>
      <w:pPr>
        <w:pStyle w:val="Cuerpodetexto"/>
        <w:ind w:left="4457" w:right="0" w:hanging="0"/>
        <w:jc w:val="left"/>
        <w:rPr/>
      </w:pPr>
      <w:r>
        <w:rPr/>
        <w:t>Seguir las indicaciones de Seguridad establecidas.</w:t>
      </w:r>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243"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8324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3808,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62,5" stroked="t" style="position:absolute;mso-position-horizontal-relative:char">
                  <v:stroke color="#a0f0b6" weight="6480" joinstyle="miter" endcap="flat"/>
                  <v:fill o:detectmouseclick="t" on="false"/>
                </v:line>
              </v:group>
            </w:pict>
          </mc:Fallback>
        </mc:AlternateContent>
      </w:r>
    </w:p>
    <w:p>
      <w:pPr>
        <w:pStyle w:val="Cuerpodetexto"/>
        <w:jc w:val="left"/>
        <w:rPr>
          <w:sz w:val="2"/>
        </w:rPr>
      </w:pPr>
      <w:r>
        <w:rPr>
          <w:sz w:val="2"/>
        </w:rPr>
      </w:r>
    </w:p>
    <w:p>
      <w:pPr>
        <w:pStyle w:val="Cuerpodetexto"/>
        <w:jc w:val="left"/>
        <w:rPr/>
      </w:pPr>
      <w:r>
        <w:rPr/>
      </w:r>
    </w:p>
    <w:p>
      <w:pPr>
        <w:pStyle w:val="Cuerpodetexto"/>
        <w:jc w:val="left"/>
        <w:rPr>
          <w:sz w:val="19"/>
        </w:rPr>
      </w:pPr>
      <w:r>
        <w:rPr>
          <w:sz w:val="19"/>
        </w:rPr>
      </w:r>
    </w:p>
    <w:p>
      <w:pPr>
        <w:pStyle w:val="Heading5"/>
        <w:ind w:left="4752" w:right="0" w:hanging="0"/>
        <w:jc w:val="left"/>
        <w:rPr/>
      </w:pPr>
      <w:r>
        <mc:AlternateContent>
          <mc:Choice Requires="wpg">
            <w:drawing>
              <wp:anchor behindDoc="1" distT="0" distB="0" distL="114935" distR="114935" simplePos="0" locked="0" layoutInCell="1" allowOverlap="1" relativeHeight="508">
                <wp:simplePos x="0" y="0"/>
                <wp:positionH relativeFrom="page">
                  <wp:posOffset>-1995170</wp:posOffset>
                </wp:positionH>
                <wp:positionV relativeFrom="paragraph">
                  <wp:posOffset>3008630</wp:posOffset>
                </wp:positionV>
                <wp:extent cx="6190615" cy="174625"/>
                <wp:effectExtent l="0" t="0" r="0" b="0"/>
                <wp:wrapNone/>
                <wp:docPr id="244" name=""/>
                <a:graphic xmlns:a="http://schemas.openxmlformats.org/drawingml/2006/main">
                  <a:graphicData uri="http://schemas.microsoft.com/office/word/2010/wordprocessingGroup">
                    <wpg:wgp>
                      <wpg:cNvGrpSpPr/>
                      <wpg:grpSpPr>
                        <a:xfrm>
                          <a:off x="0" y="0"/>
                          <a:ext cx="6189840" cy="173880"/>
                        </a:xfrm>
                      </wpg:grpSpPr>
                      <wps:wsp>
                        <wps:cNvSpPr/>
                        <wps:spPr>
                          <a:xfrm>
                            <a:off x="34200" y="720"/>
                            <a:ext cx="0" cy="155520"/>
                          </a:xfrm>
                          <a:prstGeom prst="line">
                            <a:avLst/>
                          </a:prstGeom>
                          <a:ln w="68760">
                            <a:solidFill>
                              <a:srgbClr val="9fefb4"/>
                            </a:solidFill>
                            <a:miter/>
                          </a:ln>
                        </wps:spPr>
                        <wps:style>
                          <a:lnRef idx="0"/>
                          <a:fillRef idx="0"/>
                          <a:effectRef idx="0"/>
                          <a:fontRef idx="minor"/>
                        </wps:style>
                        <wps:bodyPr/>
                      </wps:wsp>
                      <wps:wsp>
                        <wps:cNvSpPr/>
                        <wps:spPr>
                          <a:xfrm>
                            <a:off x="6155640" y="720"/>
                            <a:ext cx="0" cy="155520"/>
                          </a:xfrm>
                          <a:prstGeom prst="line">
                            <a:avLst/>
                          </a:prstGeom>
                          <a:ln w="68760">
                            <a:solidFill>
                              <a:srgbClr val="9fefb4"/>
                            </a:solidFill>
                            <a:miter/>
                          </a:ln>
                        </wps:spPr>
                        <wps:style>
                          <a:lnRef idx="0"/>
                          <a:fillRef idx="0"/>
                          <a:effectRef idx="0"/>
                          <a:fontRef idx="minor"/>
                        </wps:style>
                        <wps:bodyPr/>
                      </wps:wsp>
                      <wps:wsp>
                        <wps:cNvSpPr/>
                        <wps:spPr>
                          <a:xfrm>
                            <a:off x="68760" y="0"/>
                            <a:ext cx="6053400" cy="155520"/>
                          </a:xfrm>
                          <a:prstGeom prst="rect">
                            <a:avLst/>
                          </a:prstGeom>
                          <a:solidFill>
                            <a:srgbClr val="9fefb4"/>
                          </a:solidFill>
                          <a:ln>
                            <a:noFill/>
                          </a:ln>
                        </wps:spPr>
                        <wps:style>
                          <a:lnRef idx="0"/>
                          <a:fillRef idx="0"/>
                          <a:effectRef idx="0"/>
                          <a:fontRef idx="minor"/>
                        </wps:style>
                        <wps:bodyPr/>
                      </wps:wsp>
                      <wps:wsp>
                        <wps:cNvSpPr/>
                        <wps:spPr>
                          <a:xfrm>
                            <a:off x="0" y="154800"/>
                            <a:ext cx="6189840" cy="0"/>
                          </a:xfrm>
                          <a:prstGeom prst="line">
                            <a:avLst/>
                          </a:prstGeom>
                          <a:ln w="1440">
                            <a:solidFill>
                              <a:srgbClr val="effd46"/>
                            </a:solidFill>
                            <a:miter/>
                          </a:ln>
                        </wps:spPr>
                        <wps:style>
                          <a:lnRef idx="0"/>
                          <a:fillRef idx="0"/>
                          <a:effectRef idx="0"/>
                          <a:fontRef idx="minor"/>
                        </wps:style>
                        <wps:bodyPr/>
                      </wps:wsp>
                      <wps:wsp>
                        <wps:cNvSpPr/>
                        <wps:spPr>
                          <a:xfrm>
                            <a:off x="0" y="165240"/>
                            <a:ext cx="2409840" cy="0"/>
                          </a:xfrm>
                          <a:prstGeom prst="line">
                            <a:avLst/>
                          </a:prstGeom>
                          <a:ln w="18360">
                            <a:solidFill>
                              <a:srgbClr val="ffe091"/>
                            </a:solidFill>
                            <a:miter/>
                          </a:ln>
                        </wps:spPr>
                        <wps:style>
                          <a:lnRef idx="0"/>
                          <a:fillRef idx="0"/>
                          <a:effectRef idx="0"/>
                          <a:fontRef idx="minor"/>
                        </wps:style>
                        <wps:bodyPr/>
                      </wps:wsp>
                      <wps:wsp>
                        <wps:cNvSpPr/>
                        <wps:spPr>
                          <a:xfrm>
                            <a:off x="2409840" y="155520"/>
                            <a:ext cx="18360" cy="18360"/>
                          </a:xfrm>
                          <a:prstGeom prst="rect">
                            <a:avLst/>
                          </a:prstGeom>
                          <a:solidFill>
                            <a:srgbClr val="ffe091"/>
                          </a:solidFill>
                          <a:ln>
                            <a:noFill/>
                          </a:ln>
                        </wps:spPr>
                        <wps:style>
                          <a:lnRef idx="0"/>
                          <a:fillRef idx="0"/>
                          <a:effectRef idx="0"/>
                          <a:fontRef idx="minor"/>
                        </wps:style>
                        <wps:bodyPr/>
                      </wps:wsp>
                      <wps:wsp>
                        <wps:cNvSpPr/>
                        <wps:spPr>
                          <a:xfrm>
                            <a:off x="2428200" y="16524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0.05pt;width:487.35pt;height:13.7pt" coordorigin="1595,1" coordsize="9747,274">
                <v:line id="shape_0" from="1648,2" to="1648,246" stroked="t" style="position:absolute;mso-position-horizontal-relative:page">
                  <v:stroke color="#9fefb4" weight="68760" joinstyle="miter" endcap="flat"/>
                  <v:fill o:detectmouseclick="t" on="false"/>
                </v:line>
                <v:line id="shape_0" from="11288,2" to="11288,246" stroked="t" style="position:absolute;mso-position-horizontal-relative:page">
                  <v:stroke color="#9fefb4" weight="68760" joinstyle="miter" endcap="flat"/>
                  <v:fill o:detectmouseclick="t" on="false"/>
                </v:line>
                <v:rect id="shape_0" fillcolor="#9fefb4" stroked="f" style="position:absolute;left:1702;top:1;width:9532;height:244;mso-position-horizontal-relative:page">
                  <w10:wrap type="none"/>
                  <v:fill o:detectmouseclick="t" type="solid" color2="#60104b"/>
                  <v:stroke color="#3465a4" joinstyle="round" endcap="flat"/>
                </v:rect>
                <v:line id="shape_0" from="1594,245" to="11341,245" stroked="t" style="position:absolute;mso-position-horizontal-relative:page">
                  <v:stroke color="#effd46" weight="1440" joinstyle="miter" endcap="flat"/>
                  <v:fill o:detectmouseclick="t" on="false"/>
                </v:line>
                <v:line id="shape_0" from="1594,261" to="5388,261" stroked="t" style="position:absolute;mso-position-horizontal-relative:page">
                  <v:stroke color="#ffe091" weight="18360" joinstyle="miter" endcap="flat"/>
                  <v:fill o:detectmouseclick="t" on="false"/>
                </v:line>
                <v:rect id="shape_0" fillcolor="#ffe091" stroked="f" style="position:absolute;left:5389;top:246;width:28;height:28;mso-position-horizontal-relative:page">
                  <w10:wrap type="none"/>
                  <v:fill o:detectmouseclick="t" type="solid" color2="#001f6e"/>
                  <v:stroke color="#3465a4" joinstyle="round" endcap="flat"/>
                </v:rect>
                <v:line id="shape_0" from="5418,261" to="11341,261" stroked="t" style="position:absolute;mso-position-horizontal-relative:page">
                  <v:stroke color="#ffe091" weight="18360" joinstyle="miter" endcap="flat"/>
                  <v:fill o:detectmouseclick="t" on="false"/>
                </v:line>
              </v:group>
            </w:pict>
          </mc:Fallback>
        </mc:AlternateContent>
      </w:r>
      <w:r>
        <w:rPr/>
        <w:t>Z</w:t>
      </w:r>
      <w:r>
        <w:rPr/>
        <w:t>BM - ZONA VIII – PLAYA DE SOCO NEGRO</w:t>
      </w:r>
    </w:p>
    <w:p>
      <w:pPr>
        <w:pStyle w:val="Normal"/>
        <w:tabs>
          <w:tab w:val="clear" w:pos="709"/>
          <w:tab w:val="left" w:pos="4457" w:leader="none"/>
        </w:tabs>
        <w:spacing w:before="31" w:after="0"/>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4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315065800.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4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4"/>
          <w:sz w:val="20"/>
        </w:rPr>
        <w:t xml:space="preserve"> </w:t>
      </w:r>
      <w:r>
        <w:rPr>
          <w:b/>
          <w:sz w:val="20"/>
        </w:rPr>
        <w:t>Municipio:</w:t>
        <w:tab/>
      </w:r>
      <w:r>
        <w:rPr>
          <w:sz w:val="20"/>
        </w:rPr>
        <w:t>Playa del Soco</w:t>
      </w:r>
      <w:r>
        <w:rPr>
          <w:spacing w:val="1"/>
          <w:sz w:val="20"/>
        </w:rPr>
        <w:t xml:space="preserve"> </w:t>
      </w:r>
      <w:r>
        <w:rPr>
          <w:sz w:val="20"/>
        </w:rPr>
        <w:t>Negro.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4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Clasificación:</w:t>
        <w:tab/>
      </w:r>
      <w:r>
        <w:rPr>
          <w:position w:val="1"/>
          <w:sz w:val="20"/>
        </w:rPr>
        <w:t>Libre.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4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mc:AlternateContent>
          <mc:Choice Requires="wpg">
            <w:drawing>
              <wp:anchor behindDoc="1" distT="0" distB="0" distL="114935" distR="114935" simplePos="0" locked="0" layoutInCell="1" allowOverlap="1" relativeHeight="530">
                <wp:simplePos x="0" y="0"/>
                <wp:positionH relativeFrom="page">
                  <wp:posOffset>1012190</wp:posOffset>
                </wp:positionH>
                <wp:positionV relativeFrom="paragraph">
                  <wp:posOffset>171450</wp:posOffset>
                </wp:positionV>
                <wp:extent cx="6191250" cy="6985"/>
                <wp:effectExtent l="0" t="0" r="0" b="0"/>
                <wp:wrapTopAndBottom/>
                <wp:docPr id="249" name=""/>
                <a:graphic xmlns:a="http://schemas.openxmlformats.org/drawingml/2006/main">
                  <a:graphicData uri="http://schemas.microsoft.com/office/word/2010/wordprocessingGroup">
                    <wpg:wgp>
                      <wpg:cNvGrpSpPr/>
                      <wpg:grpSpPr>
                        <a:xfrm>
                          <a:off x="0" y="0"/>
                          <a:ext cx="619056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84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460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75pt;margin-top:13.5pt;width:487.35pt;height:0.5pt" coordorigin="1595,270" coordsize="9747,10">
                <v:line id="shape_0" from="1594,275" to="5388,275" stroked="t" style="position:absolute;mso-position-horizontal-relative:page">
                  <v:stroke color="#a0f0b6" weight="6480" joinstyle="miter" endcap="flat"/>
                  <v:fill o:detectmouseclick="t" on="false"/>
                </v:line>
                <v:rect id="shape_0" fillcolor="#a0f0b6" stroked="f" style="position:absolute;left:5389;top:270;width:9;height:9;mso-position-horizontal-relative:page">
                  <w10:wrap type="none"/>
                  <v:fill o:detectmouseclick="t" type="solid" color2="#5f0f49"/>
                  <v:stroke color="#3465a4" joinstyle="round" endcap="flat"/>
                </v:rect>
                <v:line id="shape_0" from="5399,275" to="11342,275" stroked="t" style="position:absolute;mso-position-horizontal-relative:page">
                  <v:stroke color="#a0f0b6" weight="6480" joinstyle="miter" endcap="flat"/>
                  <v:fill o:detectmouseclick="t" on="false"/>
                </v:line>
              </v:group>
            </w:pict>
          </mc:Fallback>
        </mc:AlternateContent>
      </w:r>
      <w:r>
        <w:rPr>
          <w:b/>
          <w:sz w:val="20"/>
        </w:rPr>
        <w:t>L</w:t>
      </w:r>
      <w:r>
        <w:rPr>
          <w:b/>
          <w:sz w:val="20"/>
        </w:rPr>
        <w:t>ongitud:</w:t>
        <w:tab/>
      </w:r>
      <w:r>
        <w:rPr>
          <w:sz w:val="20"/>
        </w:rPr>
        <w:t>166</w:t>
      </w:r>
      <w:r>
        <w:rPr>
          <w:spacing w:val="-2"/>
          <w:sz w:val="20"/>
        </w:rPr>
        <w:t xml:space="preserve"> </w:t>
      </w:r>
      <w:r>
        <w:rPr>
          <w:sz w:val="20"/>
        </w:rPr>
        <w:t>m.</w:t>
      </w:r>
    </w:p>
    <w:p>
      <w:pPr>
        <w:pStyle w:val="Normal"/>
        <w:tabs>
          <w:tab w:val="clear" w:pos="709"/>
          <w:tab w:val="left" w:pos="4457" w:leader="none"/>
        </w:tabs>
        <w:spacing w:before="0" w:after="28"/>
        <w:ind w:left="662" w:right="0" w:hanging="0"/>
        <w:jc w:val="left"/>
        <w:rPr/>
      </w:pPr>
      <w:r>
        <w:rPr>
          <w:b/>
          <w:sz w:val="20"/>
        </w:rPr>
        <w:t>Anchura:</w:t>
        <w:tab/>
      </w:r>
      <w:r>
        <w:rPr>
          <w:sz w:val="20"/>
        </w:rPr>
        <w:t>8</w:t>
      </w:r>
      <w:r>
        <w:rPr>
          <w:spacing w:val="-1"/>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5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Composición:</w:t>
        <w:tab/>
      </w:r>
      <w:r>
        <w:rPr>
          <w:position w:val="1"/>
          <w:sz w:val="20"/>
        </w:rPr>
        <w:t>Arena</w:t>
      </w:r>
      <w:r>
        <w:rPr>
          <w:spacing w:val="-1"/>
          <w:position w:val="1"/>
          <w:sz w:val="20"/>
        </w:rPr>
        <w:t xml:space="preserve"> </w:t>
      </w:r>
      <w:r>
        <w:rPr>
          <w:position w:val="1"/>
          <w:sz w:val="20"/>
        </w:rPr>
        <w:t>Oscura.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5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2"/>
          <w:sz w:val="20"/>
        </w:rPr>
        <w:t xml:space="preserve"> </w:t>
      </w:r>
      <w:r>
        <w:rPr>
          <w:b/>
          <w:sz w:val="20"/>
        </w:rPr>
        <w:t>Urbanización:</w:t>
        <w:tab/>
      </w:r>
      <w:r>
        <w:rPr>
          <w:sz w:val="20"/>
        </w:rPr>
        <w:t>Urbana.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5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5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3795" w:leader="none"/>
        </w:tabs>
        <w:spacing w:lineRule="exact" w:line="231"/>
        <w:ind w:left="0" w:right="5400" w:hanging="0"/>
        <w:jc w:val="left"/>
        <w:rPr/>
      </w:pPr>
      <w:r>
        <w:rPr>
          <w:b/>
          <w:sz w:val="20"/>
        </w:rPr>
        <w:t>Coordenadas:</w:t>
        <w:tab/>
      </w:r>
      <w:r>
        <w:rPr>
          <w:sz w:val="20"/>
        </w:rPr>
        <w:t>27º 51' 19,65''</w:t>
      </w:r>
      <w:r>
        <w:rPr>
          <w:spacing w:val="-6"/>
          <w:sz w:val="20"/>
        </w:rPr>
        <w:t xml:space="preserve"> </w:t>
      </w:r>
      <w:r>
        <w:rPr>
          <w:sz w:val="20"/>
        </w:rPr>
        <w:t>N</w:t>
      </w:r>
    </w:p>
    <w:p>
      <w:pPr>
        <w:pStyle w:val="Cuerpodetexto"/>
        <w:spacing w:lineRule="exact" w:line="243"/>
        <w:ind w:left="0" w:right="5397" w:hanging="0"/>
        <w:jc w:val="left"/>
        <w:rPr/>
      </w:pPr>
      <w:r>
        <w:rPr/>
        <w:t>15º 23' 30,28''</w:t>
      </w:r>
      <w:r>
        <w:rPr>
          <w:spacing w:val="-6"/>
        </w:rPr>
        <w:t xml:space="preserve"> </w:t>
      </w:r>
      <w:r>
        <w:rPr/>
        <w:t>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5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A</w:t>
      </w:r>
      <w:r>
        <w:rPr>
          <w:spacing w:val="-3"/>
          <w:sz w:val="20"/>
        </w:rPr>
        <w:t xml:space="preserve"> </w:t>
      </w:r>
      <w:r>
        <w:rPr>
          <w:sz w:val="20"/>
        </w:rPr>
        <w:t>pie.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5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5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Observaciones:</w:t>
        <w:tab/>
      </w:r>
      <w:r>
        <w:rPr>
          <w:sz w:val="20"/>
        </w:rPr>
        <w:t>Nada que</w:t>
      </w:r>
      <w:r>
        <w:rPr>
          <w:spacing w:val="-2"/>
          <w:sz w:val="20"/>
        </w:rPr>
        <w:t xml:space="preserve"> </w:t>
      </w:r>
      <w:r>
        <w:rPr>
          <w:sz w:val="20"/>
        </w:rPr>
        <w:t>destacar.</w:t>
      </w:r>
    </w:p>
    <w:p>
      <w:pPr>
        <w:sectPr>
          <w:headerReference w:type="default" r:id="rId52"/>
          <w:footerReference w:type="default" r:id="rId53"/>
          <w:type w:val="nextPage"/>
          <w:pgSz w:w="12240" w:h="15840"/>
          <w:pgMar w:left="1040" w:right="0" w:header="142" w:top="660" w:footer="1290" w:bottom="1480" w:gutter="0"/>
          <w:pgNumType w:fmt="decimal"/>
          <w:formProt w:val="false"/>
          <w:textDirection w:val="lrTb"/>
          <w:docGrid w:type="default" w:linePitch="360" w:charSpace="4294963199"/>
        </w:sectPr>
        <w:pStyle w:val="Cuerpodetexto"/>
        <w:ind w:left="4457" w:right="0" w:hanging="0"/>
        <w:jc w:val="left"/>
        <w:rPr/>
      </w:pPr>
      <w:r>
        <w:rPr/>
        <w:t>Seguir las indicaciones de Seguridad establecidas.</w:t>
      </w:r>
    </w:p>
    <w:p>
      <w:pPr>
        <w:pStyle w:val="Cuerpodetexto"/>
        <w:spacing w:before="8" w:after="0"/>
        <w:jc w:val="left"/>
        <w:rPr>
          <w:sz w:val="14"/>
        </w:rPr>
      </w:pPr>
      <w:r>
        <w:rPr>
          <w:sz w:val="14"/>
        </w:rPr>
      </w:r>
    </w:p>
    <w:p>
      <w:pPr>
        <w:pStyle w:val="Heading5"/>
        <w:spacing w:before="59" w:after="0"/>
        <w:ind w:left="603" w:right="948" w:hanging="0"/>
        <w:jc w:val="left"/>
        <w:rPr/>
      </w:pPr>
      <w:r>
        <mc:AlternateContent>
          <mc:Choice Requires="wpg">
            <w:drawing>
              <wp:anchor behindDoc="1" distT="0" distB="0" distL="114935" distR="114935" simplePos="0" locked="0" layoutInCell="1" allowOverlap="1" relativeHeight="509">
                <wp:simplePos x="0" y="0"/>
                <wp:positionH relativeFrom="page">
                  <wp:posOffset>-1995170</wp:posOffset>
                </wp:positionH>
                <wp:positionV relativeFrom="paragraph">
                  <wp:posOffset>3046095</wp:posOffset>
                </wp:positionV>
                <wp:extent cx="6190615" cy="174625"/>
                <wp:effectExtent l="0" t="0" r="0" b="0"/>
                <wp:wrapNone/>
                <wp:docPr id="259" name=""/>
                <a:graphic xmlns:a="http://schemas.openxmlformats.org/drawingml/2006/main">
                  <a:graphicData uri="http://schemas.microsoft.com/office/word/2010/wordprocessingGroup">
                    <wpg:wgp>
                      <wpg:cNvGrpSpPr/>
                      <wpg:grpSpPr>
                        <a:xfrm>
                          <a:off x="0" y="0"/>
                          <a:ext cx="6189840" cy="173880"/>
                        </a:xfrm>
                      </wpg:grpSpPr>
                      <wps:wsp>
                        <wps:cNvSpPr/>
                        <wps:spPr>
                          <a:xfrm>
                            <a:off x="34200" y="720"/>
                            <a:ext cx="0" cy="155520"/>
                          </a:xfrm>
                          <a:prstGeom prst="line">
                            <a:avLst/>
                          </a:prstGeom>
                          <a:ln w="68760">
                            <a:solidFill>
                              <a:srgbClr val="9fefb4"/>
                            </a:solidFill>
                            <a:miter/>
                          </a:ln>
                        </wps:spPr>
                        <wps:style>
                          <a:lnRef idx="0"/>
                          <a:fillRef idx="0"/>
                          <a:effectRef idx="0"/>
                          <a:fontRef idx="minor"/>
                        </wps:style>
                        <wps:bodyPr/>
                      </wps:wsp>
                      <wps:wsp>
                        <wps:cNvSpPr/>
                        <wps:spPr>
                          <a:xfrm>
                            <a:off x="6155640" y="720"/>
                            <a:ext cx="0" cy="155520"/>
                          </a:xfrm>
                          <a:prstGeom prst="line">
                            <a:avLst/>
                          </a:prstGeom>
                          <a:ln w="68760">
                            <a:solidFill>
                              <a:srgbClr val="9fefb4"/>
                            </a:solidFill>
                            <a:miter/>
                          </a:ln>
                        </wps:spPr>
                        <wps:style>
                          <a:lnRef idx="0"/>
                          <a:fillRef idx="0"/>
                          <a:effectRef idx="0"/>
                          <a:fontRef idx="minor"/>
                        </wps:style>
                        <wps:bodyPr/>
                      </wps:wsp>
                      <wps:wsp>
                        <wps:cNvSpPr/>
                        <wps:spPr>
                          <a:xfrm>
                            <a:off x="68760" y="0"/>
                            <a:ext cx="6053400" cy="155520"/>
                          </a:xfrm>
                          <a:prstGeom prst="rect">
                            <a:avLst/>
                          </a:prstGeom>
                          <a:solidFill>
                            <a:srgbClr val="9fefb4"/>
                          </a:solidFill>
                          <a:ln>
                            <a:noFill/>
                          </a:ln>
                        </wps:spPr>
                        <wps:style>
                          <a:lnRef idx="0"/>
                          <a:fillRef idx="0"/>
                          <a:effectRef idx="0"/>
                          <a:fontRef idx="minor"/>
                        </wps:style>
                        <wps:bodyPr/>
                      </wps:wsp>
                      <wps:wsp>
                        <wps:cNvSpPr/>
                        <wps:spPr>
                          <a:xfrm>
                            <a:off x="0" y="154800"/>
                            <a:ext cx="6189840" cy="0"/>
                          </a:xfrm>
                          <a:prstGeom prst="line">
                            <a:avLst/>
                          </a:prstGeom>
                          <a:ln w="1440">
                            <a:solidFill>
                              <a:srgbClr val="effd46"/>
                            </a:solidFill>
                            <a:miter/>
                          </a:ln>
                        </wps:spPr>
                        <wps:style>
                          <a:lnRef idx="0"/>
                          <a:fillRef idx="0"/>
                          <a:effectRef idx="0"/>
                          <a:fontRef idx="minor"/>
                        </wps:style>
                        <wps:bodyPr/>
                      </wps:wsp>
                      <wps:wsp>
                        <wps:cNvSpPr/>
                        <wps:spPr>
                          <a:xfrm>
                            <a:off x="0" y="165240"/>
                            <a:ext cx="2409840" cy="0"/>
                          </a:xfrm>
                          <a:prstGeom prst="line">
                            <a:avLst/>
                          </a:prstGeom>
                          <a:ln w="18360">
                            <a:solidFill>
                              <a:srgbClr val="ffe091"/>
                            </a:solidFill>
                            <a:miter/>
                          </a:ln>
                        </wps:spPr>
                        <wps:style>
                          <a:lnRef idx="0"/>
                          <a:fillRef idx="0"/>
                          <a:effectRef idx="0"/>
                          <a:fontRef idx="minor"/>
                        </wps:style>
                        <wps:bodyPr/>
                      </wps:wsp>
                      <wps:wsp>
                        <wps:cNvSpPr/>
                        <wps:spPr>
                          <a:xfrm>
                            <a:off x="2409840" y="155520"/>
                            <a:ext cx="18360" cy="18360"/>
                          </a:xfrm>
                          <a:prstGeom prst="rect">
                            <a:avLst/>
                          </a:prstGeom>
                          <a:solidFill>
                            <a:srgbClr val="ffe091"/>
                          </a:solidFill>
                          <a:ln>
                            <a:noFill/>
                          </a:ln>
                        </wps:spPr>
                        <wps:style>
                          <a:lnRef idx="0"/>
                          <a:fillRef idx="0"/>
                          <a:effectRef idx="0"/>
                          <a:fontRef idx="minor"/>
                        </wps:style>
                        <wps:bodyPr/>
                      </wps:wsp>
                      <wps:wsp>
                        <wps:cNvSpPr/>
                        <wps:spPr>
                          <a:xfrm>
                            <a:off x="2428200" y="165240"/>
                            <a:ext cx="3761640" cy="0"/>
                          </a:xfrm>
                          <a:prstGeom prst="line">
                            <a:avLst/>
                          </a:prstGeom>
                          <a:ln w="18360">
                            <a:solidFill>
                              <a:srgbClr val="ffe091"/>
                            </a:solidFill>
                            <a:miter/>
                          </a:ln>
                        </wps:spPr>
                        <wps:style>
                          <a:lnRef idx="0"/>
                          <a:fillRef idx="0"/>
                          <a:effectRef idx="0"/>
                          <a:fontRef idx="minor"/>
                        </wps:style>
                        <wps:bodyPr/>
                      </wps:wsp>
                    </wpg:wgp>
                  </a:graphicData>
                </a:graphic>
              </wp:anchor>
            </w:drawing>
          </mc:Choice>
          <mc:Fallback>
            <w:pict>
              <v:group id="shape_0" style="position:absolute;margin-left:79.75pt;margin-top:3pt;width:487.35pt;height:13.7pt" coordorigin="1595,60" coordsize="9747,274">
                <v:line id="shape_0" from="1648,61" to="1648,305" stroked="t" style="position:absolute;mso-position-horizontal-relative:page">
                  <v:stroke color="#9fefb4" weight="68760" joinstyle="miter" endcap="flat"/>
                  <v:fill o:detectmouseclick="t" on="false"/>
                </v:line>
                <v:line id="shape_0" from="11288,61" to="11288,305" stroked="t" style="position:absolute;mso-position-horizontal-relative:page">
                  <v:stroke color="#9fefb4" weight="68760" joinstyle="miter" endcap="flat"/>
                  <v:fill o:detectmouseclick="t" on="false"/>
                </v:line>
                <v:rect id="shape_0" fillcolor="#9fefb4" stroked="f" style="position:absolute;left:1702;top:60;width:9532;height:244;mso-position-horizontal-relative:page">
                  <w10:wrap type="none"/>
                  <v:fill o:detectmouseclick="t" type="solid" color2="#60104b"/>
                  <v:stroke color="#3465a4" joinstyle="round" endcap="flat"/>
                </v:rect>
                <v:line id="shape_0" from="1594,304" to="11341,304" stroked="t" style="position:absolute;mso-position-horizontal-relative:page">
                  <v:stroke color="#effd46" weight="1440" joinstyle="miter" endcap="flat"/>
                  <v:fill o:detectmouseclick="t" on="false"/>
                </v:line>
                <v:line id="shape_0" from="1594,320" to="5388,320" stroked="t" style="position:absolute;mso-position-horizontal-relative:page">
                  <v:stroke color="#ffe091" weight="18360" joinstyle="miter" endcap="flat"/>
                  <v:fill o:detectmouseclick="t" on="false"/>
                </v:line>
                <v:rect id="shape_0" fillcolor="#ffe091" stroked="f" style="position:absolute;left:5389;top:305;width:28;height:28;mso-position-horizontal-relative:page">
                  <w10:wrap type="none"/>
                  <v:fill o:detectmouseclick="t" type="solid" color2="#001f6e"/>
                  <v:stroke color="#3465a4" joinstyle="round" endcap="flat"/>
                </v:rect>
                <v:line id="shape_0" from="5418,320" to="11341,320" stroked="t" style="position:absolute;mso-position-horizontal-relative:page">
                  <v:stroke color="#ffe091" weight="18360" joinstyle="miter" endcap="flat"/>
                  <v:fill o:detectmouseclick="t" on="false"/>
                </v:line>
              </v:group>
            </w:pict>
          </mc:Fallback>
        </mc:AlternateContent>
      </w:r>
      <w:r>
        <w:rPr/>
        <w:t>P</w:t>
      </w:r>
      <w:r>
        <w:rPr/>
        <w:t>LAYAS - ZONA IX – PLAYA DE ARINAGA</w:t>
      </w:r>
    </w:p>
    <w:p>
      <w:pPr>
        <w:pStyle w:val="Normal"/>
        <w:tabs>
          <w:tab w:val="clear" w:pos="709"/>
          <w:tab w:val="left" w:pos="4457" w:leader="none"/>
        </w:tabs>
        <w:spacing w:before="32" w:after="0"/>
        <w:ind w:left="662" w:right="0" w:hanging="0"/>
        <w:jc w:val="left"/>
        <w:rPr/>
      </w:pPr>
      <w:r>
        <w:rPr>
          <w:b/>
          <w:sz w:val="20"/>
        </w:rPr>
        <w:t>Municipio:</w:t>
        <w:tab/>
      </w:r>
      <w:r>
        <w:rPr>
          <w:sz w:val="20"/>
        </w:rPr>
        <w:t>Agüimes.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Identificador</w:t>
      </w:r>
      <w:r>
        <w:rPr>
          <w:b/>
          <w:spacing w:val="-3"/>
          <w:sz w:val="20"/>
        </w:rPr>
        <w:t xml:space="preserve"> </w:t>
      </w:r>
      <w:r>
        <w:rPr>
          <w:b/>
          <w:sz w:val="20"/>
        </w:rPr>
        <w:t>DGSE:</w:t>
        <w:tab/>
      </w:r>
      <w:r>
        <w:rPr>
          <w:sz w:val="20"/>
        </w:rPr>
        <w:t>315065900.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Municipio:</w:t>
        <w:tab/>
      </w:r>
      <w:r>
        <w:rPr>
          <w:sz w:val="20"/>
        </w:rPr>
        <w:t>Popularmente le llaman La Planita y Los</w:t>
      </w:r>
      <w:r>
        <w:rPr>
          <w:spacing w:val="-4"/>
          <w:sz w:val="20"/>
        </w:rPr>
        <w:t xml:space="preserve"> </w:t>
      </w:r>
      <w:r>
        <w:rPr>
          <w:sz w:val="20"/>
        </w:rPr>
        <w:t>Pescadores.</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Nombre</w:t>
      </w:r>
      <w:r>
        <w:rPr>
          <w:b/>
          <w:spacing w:val="-5"/>
          <w:sz w:val="20"/>
        </w:rPr>
        <w:t xml:space="preserve"> </w:t>
      </w:r>
      <w:r>
        <w:rPr>
          <w:b/>
          <w:sz w:val="20"/>
        </w:rPr>
        <w:t>MAPAMA:</w:t>
        <w:tab/>
      </w:r>
      <w:r>
        <w:rPr>
          <w:sz w:val="20"/>
        </w:rPr>
        <w:t>Arinaga.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mc:AlternateContent>
          <mc:Choice Requires="wpg">
            <w:drawing>
              <wp:anchor behindDoc="1" distT="0" distB="0" distL="114935" distR="114935" simplePos="0" locked="0" layoutInCell="1" allowOverlap="1" relativeHeight="531">
                <wp:simplePos x="0" y="0"/>
                <wp:positionH relativeFrom="page">
                  <wp:posOffset>1012190</wp:posOffset>
                </wp:positionH>
                <wp:positionV relativeFrom="paragraph">
                  <wp:posOffset>171450</wp:posOffset>
                </wp:positionV>
                <wp:extent cx="6191250" cy="6985"/>
                <wp:effectExtent l="0" t="0" r="0" b="0"/>
                <wp:wrapTopAndBottom/>
                <wp:docPr id="264" name=""/>
                <a:graphic xmlns:a="http://schemas.openxmlformats.org/drawingml/2006/main">
                  <a:graphicData uri="http://schemas.microsoft.com/office/word/2010/wordprocessingGroup">
                    <wpg:wgp>
                      <wpg:cNvGrpSpPr/>
                      <wpg:grpSpPr>
                        <a:xfrm>
                          <a:off x="0" y="0"/>
                          <a:ext cx="619056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84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460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75pt;margin-top:13.5pt;width:487.35pt;height:0.5pt" coordorigin="1595,270" coordsize="9747,10">
                <v:line id="shape_0" from="1594,275" to="5388,275" stroked="t" style="position:absolute;mso-position-horizontal-relative:page">
                  <v:stroke color="#a0f0b6" weight="6480" joinstyle="miter" endcap="flat"/>
                  <v:fill o:detectmouseclick="t" on="false"/>
                </v:line>
                <v:rect id="shape_0" fillcolor="#a0f0b6" stroked="f" style="position:absolute;left:5389;top:270;width:9;height:9;mso-position-horizontal-relative:page">
                  <w10:wrap type="none"/>
                  <v:fill o:detectmouseclick="t" type="solid" color2="#5f0f49"/>
                  <v:stroke color="#3465a4" joinstyle="round" endcap="flat"/>
                </v:rect>
                <v:line id="shape_0" from="5399,275" to="11342,275" stroked="t" style="position:absolute;mso-position-horizontal-relative:page">
                  <v:stroke color="#a0f0b6" weight="6480" joinstyle="miter" endcap="flat"/>
                  <v:fill o:detectmouseclick="t" on="false"/>
                </v:line>
              </v:group>
            </w:pict>
          </mc:Fallback>
        </mc:AlternateContent>
      </w:r>
      <w:r>
        <w:rPr>
          <w:b/>
          <w:sz w:val="20"/>
        </w:rPr>
        <w:t>C</w:t>
      </w:r>
      <w:r>
        <w:rPr>
          <w:b/>
          <w:sz w:val="20"/>
        </w:rPr>
        <w:t>ódigo</w:t>
      </w:r>
      <w:r>
        <w:rPr>
          <w:b/>
          <w:spacing w:val="-3"/>
          <w:sz w:val="20"/>
        </w:rPr>
        <w:t xml:space="preserve"> </w:t>
      </w:r>
      <w:r>
        <w:rPr>
          <w:b/>
          <w:sz w:val="20"/>
        </w:rPr>
        <w:t>MAPAMA:</w:t>
        <w:tab/>
      </w:r>
      <w:r>
        <w:rPr>
          <w:sz w:val="20"/>
        </w:rPr>
        <w:t>2839.</w:t>
      </w:r>
    </w:p>
    <w:p>
      <w:pPr>
        <w:pStyle w:val="Normal"/>
        <w:tabs>
          <w:tab w:val="clear" w:pos="709"/>
          <w:tab w:val="left" w:pos="4457" w:leader="none"/>
        </w:tabs>
        <w:spacing w:before="0" w:after="11"/>
        <w:ind w:left="662" w:right="0" w:hanging="0"/>
        <w:jc w:val="left"/>
        <w:rPr/>
      </w:pPr>
      <w:r>
        <w:rPr>
          <w:b/>
          <w:sz w:val="20"/>
        </w:rPr>
        <w:t>Nombre</w:t>
      </w:r>
      <w:r>
        <w:rPr>
          <w:b/>
          <w:spacing w:val="-3"/>
          <w:sz w:val="20"/>
        </w:rPr>
        <w:t xml:space="preserve"> </w:t>
      </w:r>
      <w:r>
        <w:rPr>
          <w:b/>
          <w:sz w:val="20"/>
        </w:rPr>
        <w:t>Pilotaje</w:t>
      </w:r>
      <w:r>
        <w:rPr>
          <w:b/>
          <w:spacing w:val="-2"/>
          <w:sz w:val="20"/>
        </w:rPr>
        <w:t xml:space="preserve"> </w:t>
      </w:r>
      <w:r>
        <w:rPr>
          <w:b/>
          <w:sz w:val="20"/>
        </w:rPr>
        <w:t>Litoral:</w:t>
        <w:tab/>
      </w:r>
      <w:r>
        <w:rPr>
          <w:position w:val="1"/>
          <w:sz w:val="20"/>
        </w:rPr>
        <w:t>Playa de</w:t>
      </w:r>
      <w:r>
        <w:rPr>
          <w:spacing w:val="-1"/>
          <w:position w:val="1"/>
          <w:sz w:val="20"/>
        </w:rPr>
        <w:t xml:space="preserve"> </w:t>
      </w:r>
      <w:r>
        <w:rPr>
          <w:position w:val="1"/>
          <w:sz w:val="20"/>
        </w:rPr>
        <w:t>Arinaga.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spacing w:before="0" w:after="13"/>
        <w:jc w:val="left"/>
        <w:rPr/>
      </w:pPr>
      <w:r>
        <w:rPr/>
        <w:t>Código</w:t>
      </w:r>
      <w:r>
        <w:rPr>
          <w:spacing w:val="-3"/>
        </w:rPr>
        <w:t xml:space="preserve"> </w:t>
      </w:r>
      <w:r>
        <w:rPr/>
        <w:t>Pilotaje</w:t>
      </w:r>
      <w:r>
        <w:rPr>
          <w:spacing w:val="-2"/>
        </w:rPr>
        <w:t xml:space="preserve"> </w:t>
      </w:r>
      <w:r>
        <w:rPr/>
        <w:t>Litoral:</w:t>
        <w:tab/>
      </w:r>
      <w:r>
        <w:rPr>
          <w:b w:val="false"/>
          <w:position w:val="1"/>
        </w:rPr>
        <w:t>30060.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Clasificación:</w:t>
        <w:tab/>
      </w:r>
      <w:r>
        <w:rPr>
          <w:position w:val="1"/>
          <w:sz w:val="20"/>
        </w:rPr>
        <w:t>Libre.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spacing w:before="0" w:after="13"/>
        <w:jc w:val="left"/>
        <w:rPr/>
      </w:pPr>
      <w:r>
        <w:rPr/>
        <w:t>Grado</w:t>
      </w:r>
      <w:r>
        <w:rPr>
          <w:spacing w:val="-2"/>
        </w:rPr>
        <w:t xml:space="preserve"> </w:t>
      </w:r>
      <w:r>
        <w:rPr/>
        <w:t>de</w:t>
      </w:r>
      <w:r>
        <w:rPr>
          <w:spacing w:val="-2"/>
        </w:rPr>
        <w:t xml:space="preserve"> </w:t>
      </w:r>
      <w:r>
        <w:rPr/>
        <w:t>Protección:</w:t>
        <w:tab/>
      </w:r>
      <w:r>
        <w:rPr>
          <w:b w:val="false"/>
          <w:position w:val="1"/>
        </w:rPr>
        <w:t>Alto.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1"/>
        <w:ind w:left="662" w:right="0" w:hanging="0"/>
        <w:jc w:val="left"/>
        <w:rPr/>
      </w:pPr>
      <w:r>
        <w:rPr>
          <w:b/>
          <w:sz w:val="20"/>
        </w:rPr>
        <w:t>Composición:</w:t>
        <w:tab/>
      </w:r>
      <w:r>
        <w:rPr>
          <w:position w:val="1"/>
          <w:sz w:val="20"/>
        </w:rPr>
        <w:t>Callaos-Grava.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6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spacing w:before="0" w:after="13"/>
        <w:ind w:left="662" w:right="0" w:hanging="0"/>
        <w:jc w:val="left"/>
        <w:rPr/>
      </w:pPr>
      <w:r>
        <w:rPr>
          <w:b/>
          <w:sz w:val="20"/>
        </w:rPr>
        <w:t>Condicione</w:t>
      </w:r>
      <w:r>
        <w:rPr>
          <w:b/>
          <w:spacing w:val="-2"/>
          <w:sz w:val="20"/>
        </w:rPr>
        <w:t xml:space="preserve"> </w:t>
      </w:r>
      <w:r>
        <w:rPr>
          <w:b/>
          <w:sz w:val="20"/>
        </w:rPr>
        <w:t>de</w:t>
      </w:r>
      <w:r>
        <w:rPr>
          <w:b/>
          <w:spacing w:val="-2"/>
          <w:sz w:val="20"/>
        </w:rPr>
        <w:t xml:space="preserve"> </w:t>
      </w:r>
      <w:r>
        <w:rPr>
          <w:b/>
          <w:sz w:val="20"/>
        </w:rPr>
        <w:t>baño:</w:t>
        <w:tab/>
      </w:r>
      <w:r>
        <w:rPr>
          <w:position w:val="1"/>
          <w:sz w:val="20"/>
        </w:rPr>
        <w:t>Ventosa. Oleaje</w:t>
      </w:r>
      <w:r>
        <w:rPr>
          <w:spacing w:val="-2"/>
          <w:position w:val="1"/>
          <w:sz w:val="20"/>
        </w:rPr>
        <w:t xml:space="preserve"> </w:t>
      </w:r>
      <w:r>
        <w:rPr>
          <w:position w:val="1"/>
          <w:sz w:val="20"/>
        </w:rPr>
        <w:t>Moderado.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Temporada</w:t>
      </w:r>
      <w:r>
        <w:rPr>
          <w:b/>
          <w:spacing w:val="-3"/>
          <w:sz w:val="20"/>
        </w:rPr>
        <w:t xml:space="preserve"> </w:t>
      </w:r>
      <w:r>
        <w:rPr>
          <w:b/>
          <w:sz w:val="20"/>
        </w:rPr>
        <w:t>de</w:t>
      </w:r>
      <w:r>
        <w:rPr>
          <w:b/>
          <w:spacing w:val="-3"/>
          <w:sz w:val="20"/>
        </w:rPr>
        <w:t xml:space="preserve"> </w:t>
      </w:r>
      <w:r>
        <w:rPr>
          <w:b/>
          <w:sz w:val="20"/>
        </w:rPr>
        <w:t>Baño:</w:t>
        <w:tab/>
      </w:r>
      <w:r>
        <w:rPr>
          <w:sz w:val="20"/>
        </w:rPr>
        <w:t>01/02 –</w:t>
      </w:r>
      <w:r>
        <w:rPr>
          <w:spacing w:val="1"/>
          <w:sz w:val="20"/>
        </w:rPr>
        <w:t xml:space="preserve"> </w:t>
      </w:r>
      <w:r>
        <w:rPr>
          <w:sz w:val="20"/>
        </w:rPr>
        <w:t>30/11.</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Bandera</w:t>
      </w:r>
      <w:r>
        <w:rPr>
          <w:spacing w:val="-3"/>
        </w:rPr>
        <w:t xml:space="preserve"> </w:t>
      </w:r>
      <w:r>
        <w:rPr/>
        <w:t>Azul:</w:t>
        <w:tab/>
      </w:r>
      <w:r>
        <w:rPr>
          <w:b w:val="false"/>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Campaña</w:t>
      </w:r>
      <w:r>
        <w:rPr>
          <w:b/>
          <w:spacing w:val="-4"/>
          <w:sz w:val="20"/>
        </w:rPr>
        <w:t xml:space="preserve"> </w:t>
      </w:r>
      <w:r>
        <w:rPr>
          <w:b/>
          <w:sz w:val="20"/>
        </w:rPr>
        <w:t>Bandera</w:t>
      </w:r>
      <w:r>
        <w:rPr>
          <w:b/>
          <w:spacing w:val="-3"/>
          <w:sz w:val="20"/>
        </w:rPr>
        <w:t xml:space="preserve"> </w:t>
      </w:r>
      <w:r>
        <w:rPr>
          <w:b/>
          <w:sz w:val="20"/>
        </w:rPr>
        <w:t>Azul:</w:t>
        <w:tab/>
      </w:r>
      <w:r>
        <w:rPr>
          <w:sz w:val="20"/>
        </w:rPr>
        <w:t>2018.</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Período</w:t>
      </w:r>
      <w:r>
        <w:rPr>
          <w:b/>
          <w:spacing w:val="-2"/>
          <w:sz w:val="20"/>
        </w:rPr>
        <w:t xml:space="preserve"> </w:t>
      </w:r>
      <w:r>
        <w:rPr>
          <w:b/>
          <w:sz w:val="20"/>
        </w:rPr>
        <w:t>de</w:t>
      </w:r>
      <w:r>
        <w:rPr>
          <w:b/>
          <w:spacing w:val="-1"/>
          <w:sz w:val="20"/>
        </w:rPr>
        <w:t xml:space="preserve"> </w:t>
      </w:r>
      <w:r>
        <w:rPr>
          <w:b/>
          <w:sz w:val="20"/>
        </w:rPr>
        <w:t>Concesión:</w:t>
        <w:tab/>
      </w:r>
      <w:r>
        <w:rPr>
          <w:sz w:val="20"/>
        </w:rPr>
        <w:t>01/06 –</w:t>
      </w:r>
      <w:r>
        <w:rPr>
          <w:spacing w:val="1"/>
          <w:sz w:val="20"/>
        </w:rPr>
        <w:t xml:space="preserve"> </w:t>
      </w:r>
      <w:r>
        <w:rPr>
          <w:sz w:val="20"/>
        </w:rPr>
        <w:t>30/09.</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Años con</w:t>
      </w:r>
      <w:r>
        <w:rPr>
          <w:b/>
          <w:spacing w:val="-5"/>
          <w:sz w:val="20"/>
        </w:rPr>
        <w:t xml:space="preserve"> </w:t>
      </w:r>
      <w:r>
        <w:rPr>
          <w:b/>
          <w:sz w:val="20"/>
        </w:rPr>
        <w:t>Bandera</w:t>
      </w:r>
      <w:r>
        <w:rPr>
          <w:b/>
          <w:spacing w:val="-3"/>
          <w:sz w:val="20"/>
        </w:rPr>
        <w:t xml:space="preserve"> </w:t>
      </w:r>
      <w:r>
        <w:rPr>
          <w:b/>
          <w:sz w:val="20"/>
        </w:rPr>
        <w:t>Azul:</w:t>
        <w:tab/>
      </w:r>
      <w:r>
        <w:rPr>
          <w:sz w:val="20"/>
        </w:rPr>
        <w:t>2017-2018.</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Fecha</w:t>
      </w:r>
      <w:r>
        <w:rPr>
          <w:b/>
          <w:spacing w:val="-3"/>
          <w:sz w:val="20"/>
        </w:rPr>
        <w:t xml:space="preserve"> </w:t>
      </w:r>
      <w:r>
        <w:rPr>
          <w:b/>
          <w:sz w:val="20"/>
        </w:rPr>
        <w:t>de</w:t>
      </w:r>
      <w:r>
        <w:rPr>
          <w:b/>
          <w:spacing w:val="-2"/>
          <w:sz w:val="20"/>
        </w:rPr>
        <w:t xml:space="preserve"> </w:t>
      </w:r>
      <w:r>
        <w:rPr>
          <w:b/>
          <w:sz w:val="20"/>
        </w:rPr>
        <w:t>Actualización:</w:t>
        <w:tab/>
      </w:r>
      <w:r>
        <w:rPr>
          <w:sz w:val="20"/>
        </w:rPr>
        <w:t>Lunes, 12 de Noviembre de</w:t>
      </w:r>
      <w:r>
        <w:rPr>
          <w:spacing w:val="-4"/>
          <w:sz w:val="20"/>
        </w:rPr>
        <w:t xml:space="preserve"> </w:t>
      </w:r>
      <w:r>
        <w:rPr>
          <w:sz w:val="20"/>
        </w:rPr>
        <w:t>2018.</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Apta para</w:t>
      </w:r>
      <w:r>
        <w:rPr>
          <w:spacing w:val="-3"/>
        </w:rPr>
        <w:t xml:space="preserve"> </w:t>
      </w:r>
      <w:r>
        <w:rPr/>
        <w:t>el</w:t>
      </w:r>
      <w:r>
        <w:rPr>
          <w:spacing w:val="-3"/>
        </w:rPr>
        <w:t xml:space="preserve"> </w:t>
      </w:r>
      <w:r>
        <w:rPr/>
        <w:t>Baño:</w:t>
        <w:tab/>
      </w:r>
      <w:r>
        <w:rPr>
          <w:b w:val="false"/>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Longitud:</w:t>
        <w:tab/>
      </w:r>
      <w:r>
        <w:rPr>
          <w:sz w:val="20"/>
        </w:rPr>
        <w:t>700</w:t>
      </w:r>
      <w:r>
        <w:rPr>
          <w:spacing w:val="-2"/>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8"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Anchura:</w:t>
        <w:tab/>
      </w:r>
      <w:r>
        <w:rPr>
          <w:sz w:val="20"/>
        </w:rPr>
        <w:t>70</w:t>
      </w:r>
      <w:r>
        <w:rPr>
          <w:spacing w:val="-2"/>
          <w:sz w:val="20"/>
        </w:rPr>
        <w:t xml:space="preserve"> </w:t>
      </w:r>
      <w:r>
        <w:rPr>
          <w:sz w:val="20"/>
        </w:rPr>
        <w:t>m.</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79"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Ocupación:</w:t>
        <w:tab/>
      </w:r>
      <w:r>
        <w:rPr>
          <w:sz w:val="20"/>
        </w:rPr>
        <w:t>Alto.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0"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Grado</w:t>
      </w:r>
      <w:r>
        <w:rPr>
          <w:b/>
          <w:spacing w:val="-3"/>
          <w:sz w:val="20"/>
        </w:rPr>
        <w:t xml:space="preserve"> </w:t>
      </w:r>
      <w:r>
        <w:rPr>
          <w:b/>
          <w:sz w:val="20"/>
        </w:rPr>
        <w:t>Urbanización:</w:t>
        <w:tab/>
      </w:r>
      <w:r>
        <w:rPr>
          <w:sz w:val="20"/>
        </w:rPr>
        <w:t>Urbana.</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1"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Paseo</w:t>
      </w:r>
      <w:r>
        <w:rPr>
          <w:spacing w:val="-2"/>
        </w:rPr>
        <w:t xml:space="preserve"> </w:t>
      </w:r>
      <w:r>
        <w:rPr/>
        <w:t>Marítimo:</w:t>
        <w:tab/>
      </w:r>
      <w:r>
        <w:rPr>
          <w:b w:val="false"/>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2"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3795" w:leader="none"/>
        </w:tabs>
        <w:spacing w:lineRule="exact" w:line="233"/>
        <w:ind w:left="0" w:right="5299" w:hanging="0"/>
        <w:jc w:val="left"/>
        <w:rPr/>
      </w:pPr>
      <w:r>
        <w:rPr>
          <w:b/>
          <w:sz w:val="20"/>
        </w:rPr>
        <w:t>Coordenadas:</w:t>
        <w:tab/>
      </w:r>
      <w:r>
        <w:rPr>
          <w:sz w:val="20"/>
        </w:rPr>
        <w:t>27º 51' 20,768''</w:t>
      </w:r>
      <w:r>
        <w:rPr>
          <w:spacing w:val="-7"/>
          <w:sz w:val="20"/>
        </w:rPr>
        <w:t xml:space="preserve"> </w:t>
      </w:r>
      <w:r>
        <w:rPr>
          <w:sz w:val="20"/>
        </w:rPr>
        <w:t>N</w:t>
      </w:r>
    </w:p>
    <w:p>
      <w:pPr>
        <w:pStyle w:val="Cuerpodetexto"/>
        <w:spacing w:lineRule="exact" w:line="243"/>
        <w:ind w:left="0" w:right="5296" w:hanging="0"/>
        <w:jc w:val="left"/>
        <w:rPr/>
      </w:pPr>
      <w:r>
        <w:rPr/>
        <w:t>15º 23' 31,281''</w:t>
      </w:r>
      <w:r>
        <w:rPr>
          <w:spacing w:val="-7"/>
        </w:rPr>
        <w:t xml:space="preserve"> </w:t>
      </w:r>
      <w:r>
        <w:rPr/>
        <w:t>O</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3"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Modo</w:t>
      </w:r>
      <w:r>
        <w:rPr>
          <w:b/>
          <w:spacing w:val="-1"/>
          <w:sz w:val="20"/>
        </w:rPr>
        <w:t xml:space="preserve"> </w:t>
      </w:r>
      <w:r>
        <w:rPr>
          <w:b/>
          <w:sz w:val="20"/>
        </w:rPr>
        <w:t>de</w:t>
      </w:r>
      <w:r>
        <w:rPr>
          <w:b/>
          <w:spacing w:val="-1"/>
          <w:sz w:val="20"/>
        </w:rPr>
        <w:t xml:space="preserve"> </w:t>
      </w:r>
      <w:r>
        <w:rPr>
          <w:b/>
          <w:sz w:val="20"/>
        </w:rPr>
        <w:t>acceso:</w:t>
        <w:tab/>
      </w:r>
      <w:r>
        <w:rPr>
          <w:sz w:val="20"/>
        </w:rPr>
        <w:t>A pie</w:t>
      </w:r>
      <w:r>
        <w:rPr>
          <w:spacing w:val="-3"/>
          <w:sz w:val="20"/>
        </w:rPr>
        <w:t xml:space="preserve"> </w:t>
      </w:r>
      <w:r>
        <w:rPr>
          <w:sz w:val="20"/>
        </w:rPr>
        <w:t>fácil.</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4"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Heading5"/>
        <w:tabs>
          <w:tab w:val="clear" w:pos="709"/>
          <w:tab w:val="left" w:pos="4457" w:leader="none"/>
        </w:tabs>
        <w:jc w:val="left"/>
        <w:rPr/>
      </w:pPr>
      <w:r>
        <w:rPr/>
        <w:t>Condiciones Básicas</w:t>
      </w:r>
      <w:r>
        <w:rPr>
          <w:spacing w:val="-8"/>
        </w:rPr>
        <w:t xml:space="preserve"> </w:t>
      </w:r>
      <w:r>
        <w:rPr/>
        <w:t>de</w:t>
      </w:r>
      <w:r>
        <w:rPr>
          <w:spacing w:val="-2"/>
        </w:rPr>
        <w:t xml:space="preserve"> </w:t>
      </w:r>
      <w:r>
        <w:rPr/>
        <w:t>Seguridad:</w:t>
        <w:tab/>
      </w:r>
      <w:r>
        <w:rPr>
          <w:b w:val="false"/>
        </w:rPr>
        <w:t>CBS0.</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5"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Informe Sanitario de la Zona</w:t>
      </w:r>
      <w:r>
        <w:rPr>
          <w:b/>
          <w:spacing w:val="-10"/>
          <w:sz w:val="20"/>
        </w:rPr>
        <w:t xml:space="preserve"> </w:t>
      </w:r>
      <w:r>
        <w:rPr>
          <w:b/>
          <w:sz w:val="20"/>
        </w:rPr>
        <w:t>de</w:t>
      </w:r>
      <w:r>
        <w:rPr>
          <w:b/>
          <w:spacing w:val="-1"/>
          <w:sz w:val="20"/>
        </w:rPr>
        <w:t xml:space="preserve"> </w:t>
      </w:r>
      <w:r>
        <w:rPr>
          <w:b/>
          <w:sz w:val="20"/>
        </w:rPr>
        <w:t>Baño:</w:t>
        <w:tab/>
      </w:r>
      <w:r>
        <w:rPr>
          <w:sz w:val="20"/>
        </w:rPr>
        <w:t>Sí.</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6"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Calificación anual del agua</w:t>
      </w:r>
      <w:r>
        <w:rPr>
          <w:b/>
          <w:spacing w:val="-12"/>
          <w:sz w:val="20"/>
        </w:rPr>
        <w:t xml:space="preserve"> </w:t>
      </w:r>
      <w:r>
        <w:rPr>
          <w:b/>
          <w:sz w:val="20"/>
        </w:rPr>
        <w:t>de Baño.</w:t>
        <w:tab/>
      </w:r>
      <w:r>
        <w:rPr>
          <w:sz w:val="20"/>
        </w:rPr>
        <w:t>Excelente.</w:t>
      </w:r>
    </w:p>
    <w:p>
      <w:pPr>
        <w:pStyle w:val="Cuerpodetexto"/>
        <w:spacing w:lineRule="exact" w:line="20"/>
        <w:ind w:left="549" w:right="0" w:hanging="0"/>
        <w:jc w:val="left"/>
        <w:rPr>
          <w:sz w:val="2"/>
        </w:rPr>
      </w:pPr>
      <w:r>
        <w:rPr>
          <w:sz w:val="2"/>
        </w:rPr>
        <mc:AlternateContent>
          <mc:Choice Requires="wpg">
            <w:drawing>
              <wp:inline distT="0" distB="0" distL="0" distR="0">
                <wp:extent cx="6190615" cy="6985"/>
                <wp:effectExtent l="0" t="0" r="0" b="0"/>
                <wp:docPr id="287" name=""/>
                <a:graphic xmlns:a="http://schemas.openxmlformats.org/drawingml/2006/main">
                  <a:graphicData uri="http://schemas.microsoft.com/office/word/2010/wordprocessingGroup">
                    <wpg:wgp>
                      <wpg:cNvGrpSpPr/>
                      <wpg:grpSpPr>
                        <a:xfrm>
                          <a:off x="0" y="0"/>
                          <a:ext cx="6189840" cy="6480"/>
                        </a:xfrm>
                      </wpg:grpSpPr>
                      <wps:wsp>
                        <wps:cNvSpPr/>
                        <wps:spPr>
                          <a:xfrm>
                            <a:off x="0" y="3240"/>
                            <a:ext cx="2409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7388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7.35pt;height:0.5pt" coordorigin="0,0" coordsize="9747,10">
                <v:line id="shape_0" from="0,5" to="3794,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47,5" stroked="t" style="position:absolute;mso-position-horizontal-relative:char">
                  <v:stroke color="#a0f0b6" weight="6480" joinstyle="miter" endcap="flat"/>
                  <v:fill o:detectmouseclick="t" on="false"/>
                </v:line>
              </v:group>
            </w:pict>
          </mc:Fallback>
        </mc:AlternateContent>
      </w:r>
    </w:p>
    <w:p>
      <w:pPr>
        <w:pStyle w:val="Normal"/>
        <w:tabs>
          <w:tab w:val="clear" w:pos="709"/>
          <w:tab w:val="left" w:pos="4457" w:leader="none"/>
        </w:tabs>
        <w:ind w:left="662" w:right="0" w:hanging="0"/>
        <w:jc w:val="left"/>
        <w:rPr/>
      </w:pPr>
      <w:r>
        <w:rPr>
          <w:b/>
          <w:sz w:val="20"/>
        </w:rPr>
        <w:t>Observaciones:</w:t>
        <w:tab/>
      </w:r>
      <w:r>
        <w:rPr>
          <w:sz w:val="20"/>
        </w:rPr>
        <w:t>Nada que</w:t>
      </w:r>
      <w:r>
        <w:rPr>
          <w:spacing w:val="-2"/>
          <w:sz w:val="20"/>
        </w:rPr>
        <w:t xml:space="preserve"> </w:t>
      </w:r>
      <w:r>
        <w:rPr>
          <w:sz w:val="20"/>
        </w:rPr>
        <w:t>destacar.</w:t>
      </w:r>
    </w:p>
    <w:p>
      <w:pPr>
        <w:pStyle w:val="Cuerpodetexto"/>
        <w:spacing w:lineRule="exact" w:line="20"/>
        <w:ind w:left="534" w:right="0" w:hanging="0"/>
        <w:jc w:val="left"/>
        <w:rPr>
          <w:sz w:val="2"/>
        </w:rPr>
      </w:pPr>
      <w:r>
        <w:rPr>
          <w:sz w:val="2"/>
        </w:rPr>
        <mc:AlternateContent>
          <mc:Choice Requires="wpg">
            <w:drawing>
              <wp:inline distT="0" distB="0" distL="0" distR="0">
                <wp:extent cx="6200140" cy="6985"/>
                <wp:effectExtent l="0" t="0" r="0" b="0"/>
                <wp:docPr id="288" name=""/>
                <a:graphic xmlns:a="http://schemas.openxmlformats.org/drawingml/2006/main">
                  <a:graphicData uri="http://schemas.microsoft.com/office/word/2010/wordprocessingGroup">
                    <wpg:wgp>
                      <wpg:cNvGrpSpPr/>
                      <wpg:grpSpPr>
                        <a:xfrm>
                          <a:off x="0" y="0"/>
                          <a:ext cx="619956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6320" y="3240"/>
                            <a:ext cx="3783240" cy="0"/>
                          </a:xfrm>
                          <a:prstGeom prst="line">
                            <a:avLst/>
                          </a:prstGeom>
                          <a:ln w="6480">
                            <a:solidFill>
                              <a:srgbClr val="a0f0b6"/>
                            </a:solidFill>
                            <a:miter/>
                          </a:ln>
                        </wps:spPr>
                        <wps:style>
                          <a:lnRef idx="0"/>
                          <a:fillRef idx="0"/>
                          <a:effectRef idx="0"/>
                          <a:fontRef idx="minor"/>
                        </wps:style>
                        <wps:bodyPr/>
                      </wps:wsp>
                    </wpg:wgp>
                  </a:graphicData>
                </a:graphic>
              </wp:inline>
            </w:drawing>
          </mc:Choice>
          <mc:Fallback>
            <w:pict>
              <v:group id="shape_0" style="position:absolute;margin-left:0pt;margin-top:0pt;width:488.1pt;height:0.5pt" coordorigin="0,0" coordsize="9762,10">
                <v:line id="shape_0" from="0,5" to="3808,5" stroked="t" style="position:absolute;mso-position-horizontal-relative:char">
                  <v:stroke color="#a0f0b6" weight="6480" joinstyle="miter" endcap="flat"/>
                  <v:fill o:detectmouseclick="t" on="false"/>
                </v:line>
                <v:rect id="shape_0" fillcolor="#a0f0b6" stroked="f" style="position:absolute;left:3794;top:0;width:9;height:9;mso-position-horizontal-relative:char">
                  <w10:wrap type="none"/>
                  <v:fill o:detectmouseclick="t" type="solid" color2="#5f0f49"/>
                  <v:stroke color="#3465a4" joinstyle="round" endcap="flat"/>
                </v:rect>
                <v:line id="shape_0" from="3805,5" to="9762,5" stroked="t" style="position:absolute;mso-position-horizontal-relative:char">
                  <v:stroke color="#a0f0b6" weight="6480" joinstyle="miter" endcap="flat"/>
                  <v:fill o:detectmouseclick="t" on="false"/>
                </v:line>
              </v:group>
            </w:pict>
          </mc:Fallback>
        </mc:AlternateContent>
      </w:r>
    </w:p>
    <w:p>
      <w:pPr>
        <w:pStyle w:val="Cuerpodetexto"/>
        <w:jc w:val="left"/>
        <w:rPr>
          <w:sz w:val="2"/>
        </w:rPr>
      </w:pPr>
      <w:r>
        <w:rPr>
          <w:sz w:val="2"/>
        </w:rPr>
      </w:r>
    </w:p>
    <w:p>
      <w:pPr>
        <w:pStyle w:val="Cuerpodetexto"/>
        <w:jc w:val="left"/>
        <w:rPr>
          <w:sz w:val="22"/>
        </w:rPr>
      </w:pPr>
      <w:r>
        <w:rPr>
          <w:sz w:val="22"/>
        </w:rPr>
      </w:r>
      <w:r>
        <mc:AlternateContent>
          <mc:Choice Requires="wps">
            <w:drawing>
              <wp:anchor behindDoc="1" distT="0" distB="0" distL="0" distR="0" simplePos="0" locked="0" layoutInCell="1" allowOverlap="1" relativeHeight="532">
                <wp:simplePos x="0" y="0"/>
                <wp:positionH relativeFrom="page">
                  <wp:posOffset>1003300</wp:posOffset>
                </wp:positionH>
                <wp:positionV relativeFrom="paragraph">
                  <wp:posOffset>186055</wp:posOffset>
                </wp:positionV>
                <wp:extent cx="6199505" cy="200025"/>
                <wp:effectExtent l="0" t="0" r="0" b="0"/>
                <wp:wrapTopAndBottom/>
                <wp:docPr id="289" name="Marco8"/>
                <a:graphic xmlns:a="http://schemas.openxmlformats.org/drawingml/2006/main">
                  <a:graphicData uri="http://schemas.microsoft.com/office/word/2010/wordprocessingShape">
                    <wps:wsp>
                      <wps:cNvSpPr txBox="1"/>
                      <wps:spPr>
                        <a:xfrm>
                          <a:off x="0" y="0"/>
                          <a:ext cx="6199505" cy="200025"/>
                        </a:xfrm>
                        <a:prstGeom prst="rect"/>
                        <a:solidFill>
                          <a:srgbClr val="EFFD46"/>
                        </a:solidFill>
                      </wps:spPr>
                      <wps:txbx>
                        <w:txbxContent>
                          <w:p>
                            <w:pPr>
                              <w:pStyle w:val="Normal"/>
                              <w:spacing w:before="32" w:after="0"/>
                              <w:ind w:left="122" w:right="0" w:hanging="0"/>
                              <w:rPr>
                                <w:b/>
                                <w:b/>
                                <w:sz w:val="20"/>
                              </w:rPr>
                            </w:pPr>
                            <w:r>
                              <w:rPr>
                                <w:b/>
                                <w:sz w:val="20"/>
                              </w:rPr>
                              <w:t>2.2 ACCESO PRINCIPAL AL LITORAL</w:t>
                            </w:r>
                          </w:p>
                        </w:txbxContent>
                      </wps:txbx>
                      <wps:bodyPr anchor="t" lIns="635" tIns="635" rIns="635" bIns="635">
                        <a:noAutofit/>
                      </wps:bodyPr>
                    </wps:wsp>
                  </a:graphicData>
                </a:graphic>
              </wp:anchor>
            </w:drawing>
          </mc:Choice>
          <mc:Fallback>
            <w:pict>
              <v:rect fillcolor="#EFFD46" style="position:absolute;rotation:0;width:488.15pt;height:15.75pt;mso-wrap-distance-left:0pt;mso-wrap-distance-right:0pt;mso-wrap-distance-top:0pt;mso-wrap-distance-bottom:0pt;margin-top:14.65pt;mso-position-vertical-relative:text;margin-left:79pt;mso-position-horizontal-relative:page">
                <v:textbox inset="0.000694444444444444in,0.000694444444444444in,0.000694444444444444in,0.000694444444444444in">
                  <w:txbxContent>
                    <w:p>
                      <w:pPr>
                        <w:pStyle w:val="Normal"/>
                        <w:spacing w:before="32" w:after="0"/>
                        <w:ind w:left="122" w:right="0" w:hanging="0"/>
                        <w:rPr>
                          <w:b/>
                          <w:b/>
                          <w:sz w:val="20"/>
                        </w:rPr>
                      </w:pPr>
                      <w:r>
                        <w:rPr>
                          <w:b/>
                          <w:sz w:val="20"/>
                        </w:rPr>
                        <w:t>2.2 ACCESO PRINCIPAL AL LITORAL</w:t>
                      </w:r>
                    </w:p>
                  </w:txbxContent>
                </v:textbox>
                <w10:wrap type="topAndBottom"/>
              </v:rect>
            </w:pict>
          </mc:Fallback>
        </mc:AlternateContent>
      </w:r>
    </w:p>
    <w:p>
      <w:pPr>
        <w:pStyle w:val="Heading5"/>
        <w:numPr>
          <w:ilvl w:val="2"/>
          <w:numId w:val="2"/>
        </w:numPr>
        <w:tabs>
          <w:tab w:val="clear" w:pos="709"/>
          <w:tab w:val="left" w:pos="1513" w:leader="none"/>
          <w:tab w:val="left" w:pos="1514" w:leader="none"/>
        </w:tabs>
        <w:spacing w:before="50" w:after="0"/>
        <w:ind w:left="1514" w:right="0" w:hanging="360"/>
        <w:jc w:val="left"/>
        <w:rPr/>
      </w:pPr>
      <w:r>
        <w:rPr/>
        <w:t>Playa de</w:t>
      </w:r>
      <w:r>
        <w:rPr>
          <w:spacing w:val="-1"/>
        </w:rPr>
        <w:t xml:space="preserve"> </w:t>
      </w:r>
      <w:r>
        <w:rPr/>
        <w:t>Vargas:</w:t>
      </w:r>
    </w:p>
    <w:p>
      <w:pPr>
        <w:pStyle w:val="Cuerpodetexto"/>
        <w:tabs>
          <w:tab w:val="clear" w:pos="709"/>
          <w:tab w:val="left" w:pos="2452" w:leader="none"/>
        </w:tabs>
        <w:spacing w:before="76" w:after="0"/>
        <w:ind w:left="2092" w:right="0" w:hanging="0"/>
        <w:jc w:val="left"/>
        <w:rPr/>
      </w:pPr>
      <w:r>
        <w:rPr>
          <w:rFonts w:ascii="Courier New" w:hAnsi="Courier New"/>
        </w:rPr>
        <w:t>o</w:t>
        <w:tab/>
      </w:r>
      <w:r>
        <w:rPr/>
        <w:t>GC-191.</w:t>
      </w:r>
    </w:p>
    <w:p>
      <w:pPr>
        <w:pStyle w:val="Cuerpodetexto"/>
        <w:tabs>
          <w:tab w:val="clear" w:pos="709"/>
          <w:tab w:val="left" w:pos="2452" w:leader="none"/>
        </w:tabs>
        <w:spacing w:before="71" w:after="0"/>
        <w:ind w:left="2092" w:right="0" w:hanging="0"/>
        <w:jc w:val="left"/>
        <w:rPr/>
      </w:pPr>
      <w:r>
        <w:rPr>
          <w:rFonts w:ascii="Courier New" w:hAnsi="Courier New"/>
        </w:rPr>
        <w:t>o</w:t>
        <w:tab/>
      </w:r>
      <w:r>
        <w:rPr/>
        <w:t>GC-2-6.</w:t>
      </w:r>
    </w:p>
    <w:p>
      <w:pPr>
        <w:pStyle w:val="Heading5"/>
        <w:numPr>
          <w:ilvl w:val="2"/>
          <w:numId w:val="2"/>
        </w:numPr>
        <w:tabs>
          <w:tab w:val="clear" w:pos="709"/>
          <w:tab w:val="left" w:pos="1513" w:leader="none"/>
          <w:tab w:val="left" w:pos="1514" w:leader="none"/>
        </w:tabs>
        <w:spacing w:before="58" w:after="0"/>
        <w:ind w:left="1514" w:right="0" w:hanging="360"/>
        <w:jc w:val="left"/>
        <w:rPr/>
      </w:pPr>
      <w:r>
        <w:rPr/>
        <w:t>Playa de Los</w:t>
      </w:r>
      <w:r>
        <w:rPr>
          <w:spacing w:val="-1"/>
        </w:rPr>
        <w:t xml:space="preserve"> </w:t>
      </w:r>
      <w:r>
        <w:rPr/>
        <w:t>Cuervitos:</w:t>
      </w:r>
    </w:p>
    <w:p>
      <w:pPr>
        <w:pStyle w:val="Cuerpodetexto"/>
        <w:tabs>
          <w:tab w:val="clear" w:pos="709"/>
          <w:tab w:val="left" w:pos="2452" w:leader="none"/>
        </w:tabs>
        <w:spacing w:before="75" w:after="0"/>
        <w:ind w:left="2092" w:right="0" w:hanging="0"/>
        <w:jc w:val="left"/>
        <w:rPr/>
      </w:pPr>
      <w:r>
        <w:rPr>
          <w:rFonts w:ascii="Courier New" w:hAnsi="Courier New"/>
        </w:rPr>
        <w:t>o</w:t>
        <w:tab/>
      </w:r>
      <w:r>
        <w:rPr/>
        <w:t>GC-191.</w:t>
      </w:r>
    </w:p>
    <w:p>
      <w:pPr>
        <w:pStyle w:val="Prrafodelista"/>
        <w:numPr>
          <w:ilvl w:val="3"/>
          <w:numId w:val="2"/>
        </w:numPr>
        <w:tabs>
          <w:tab w:val="clear" w:pos="709"/>
          <w:tab w:val="left" w:pos="2452" w:leader="none"/>
          <w:tab w:val="left" w:pos="2453" w:leader="none"/>
        </w:tabs>
        <w:spacing w:before="71" w:after="0"/>
        <w:ind w:left="2453" w:right="0" w:hanging="361"/>
        <w:jc w:val="left"/>
        <w:rPr/>
      </w:pPr>
      <w:r>
        <w:rPr>
          <w:sz w:val="20"/>
        </w:rPr>
        <w:t>GC-2-6 + camino de</w:t>
      </w:r>
      <w:r>
        <w:rPr>
          <w:spacing w:val="-4"/>
          <w:sz w:val="20"/>
        </w:rPr>
        <w:t xml:space="preserve"> </w:t>
      </w:r>
      <w:r>
        <w:rPr>
          <w:sz w:val="20"/>
        </w:rPr>
        <w:t>tierra.</w:t>
      </w:r>
    </w:p>
    <w:p>
      <w:pPr>
        <w:pStyle w:val="Heading5"/>
        <w:numPr>
          <w:ilvl w:val="2"/>
          <w:numId w:val="2"/>
        </w:numPr>
        <w:tabs>
          <w:tab w:val="clear" w:pos="709"/>
          <w:tab w:val="left" w:pos="1513" w:leader="none"/>
          <w:tab w:val="left" w:pos="1514" w:leader="none"/>
        </w:tabs>
        <w:spacing w:before="58" w:after="0"/>
        <w:ind w:left="1514" w:right="0" w:hanging="360"/>
        <w:jc w:val="left"/>
        <w:rPr/>
      </w:pPr>
      <w:r>
        <w:rPr/>
        <w:t>Playa de Tres Peos y El</w:t>
      </w:r>
      <w:r>
        <w:rPr>
          <w:spacing w:val="-4"/>
        </w:rPr>
        <w:t xml:space="preserve"> </w:t>
      </w:r>
      <w:r>
        <w:rPr/>
        <w:t>Cabrón:</w:t>
      </w:r>
    </w:p>
    <w:p>
      <w:pPr>
        <w:pStyle w:val="Prrafodelista"/>
        <w:numPr>
          <w:ilvl w:val="3"/>
          <w:numId w:val="2"/>
        </w:numPr>
        <w:tabs>
          <w:tab w:val="clear" w:pos="709"/>
          <w:tab w:val="left" w:pos="2452" w:leader="none"/>
          <w:tab w:val="left" w:pos="2453" w:leader="none"/>
        </w:tabs>
        <w:spacing w:before="75" w:after="0"/>
        <w:ind w:left="2453" w:right="0" w:hanging="361"/>
        <w:jc w:val="left"/>
        <w:rPr>
          <w:sz w:val="20"/>
        </w:rPr>
      </w:pPr>
      <w:r>
        <w:rPr>
          <w:sz w:val="20"/>
        </w:rPr>
        <w:t>Paseo del Faro + camino de tierra.</w:t>
      </w:r>
    </w:p>
    <w:p>
      <w:pPr>
        <w:pStyle w:val="Heading5"/>
        <w:numPr>
          <w:ilvl w:val="2"/>
          <w:numId w:val="2"/>
        </w:numPr>
        <w:tabs>
          <w:tab w:val="clear" w:pos="709"/>
          <w:tab w:val="left" w:pos="1513" w:leader="none"/>
          <w:tab w:val="left" w:pos="1514" w:leader="none"/>
        </w:tabs>
        <w:spacing w:before="61" w:after="0"/>
        <w:ind w:left="1514" w:right="0" w:hanging="360"/>
        <w:jc w:val="left"/>
        <w:rPr/>
      </w:pPr>
      <w:r>
        <w:rPr/>
        <w:t>Playa de Muelle</w:t>
      </w:r>
      <w:r>
        <w:rPr>
          <w:spacing w:val="-1"/>
        </w:rPr>
        <w:t xml:space="preserve"> </w:t>
      </w:r>
      <w:r>
        <w:rPr/>
        <w:t>Viejo:</w:t>
      </w:r>
    </w:p>
    <w:p>
      <w:pPr>
        <w:pStyle w:val="Cuerpodetexto"/>
        <w:tabs>
          <w:tab w:val="clear" w:pos="709"/>
          <w:tab w:val="left" w:pos="2452" w:leader="none"/>
        </w:tabs>
        <w:spacing w:before="75" w:after="0"/>
        <w:ind w:left="2092" w:right="0" w:hanging="0"/>
        <w:jc w:val="left"/>
        <w:rPr/>
      </w:pPr>
      <w:r>
        <w:rPr>
          <w:rFonts w:ascii="Courier New" w:hAnsi="Courier New"/>
        </w:rPr>
        <w:t>o</w:t>
        <w:tab/>
      </w:r>
      <w:r>
        <w:rPr/>
        <w:t>GC-100.</w:t>
      </w:r>
    </w:p>
    <w:p>
      <w:pPr>
        <w:pStyle w:val="Prrafodelista"/>
        <w:numPr>
          <w:ilvl w:val="3"/>
          <w:numId w:val="2"/>
        </w:numPr>
        <w:tabs>
          <w:tab w:val="clear" w:pos="709"/>
          <w:tab w:val="left" w:pos="2452" w:leader="none"/>
          <w:tab w:val="left" w:pos="2453" w:leader="none"/>
        </w:tabs>
        <w:spacing w:before="68" w:after="0"/>
        <w:ind w:left="2453" w:right="0" w:hanging="361"/>
        <w:jc w:val="left"/>
        <w:rPr/>
      </w:pPr>
      <w:r>
        <w:rPr>
          <w:sz w:val="20"/>
        </w:rPr>
        <w:t>Paseo del</w:t>
      </w:r>
      <w:r>
        <w:rPr>
          <w:spacing w:val="-1"/>
          <w:sz w:val="20"/>
        </w:rPr>
        <w:t xml:space="preserve"> </w:t>
      </w:r>
      <w:r>
        <w:rPr>
          <w:sz w:val="20"/>
        </w:rPr>
        <w:t>Faro.</w:t>
      </w:r>
    </w:p>
    <w:p>
      <w:pPr>
        <w:pStyle w:val="Heading5"/>
        <w:numPr>
          <w:ilvl w:val="2"/>
          <w:numId w:val="2"/>
        </w:numPr>
        <w:tabs>
          <w:tab w:val="clear" w:pos="709"/>
          <w:tab w:val="left" w:pos="1513" w:leader="none"/>
          <w:tab w:val="left" w:pos="1514" w:leader="none"/>
        </w:tabs>
        <w:spacing w:before="61" w:after="0"/>
        <w:ind w:left="1514" w:right="0" w:hanging="360"/>
        <w:jc w:val="left"/>
        <w:rPr/>
      </w:pPr>
      <w:r>
        <w:rPr/>
        <w:t>Playa de Arinaga y</w:t>
      </w:r>
      <w:r>
        <w:rPr>
          <w:spacing w:val="-2"/>
        </w:rPr>
        <w:t xml:space="preserve"> </w:t>
      </w:r>
      <w:r>
        <w:rPr/>
        <w:t>ZBM:</w:t>
      </w:r>
    </w:p>
    <w:p>
      <w:pPr>
        <w:pStyle w:val="Cuerpodetexto"/>
        <w:tabs>
          <w:tab w:val="clear" w:pos="709"/>
          <w:tab w:val="left" w:pos="2452" w:leader="none"/>
        </w:tabs>
        <w:spacing w:before="75" w:after="0"/>
        <w:ind w:left="2092" w:right="0" w:hanging="0"/>
        <w:jc w:val="left"/>
        <w:rPr/>
      </w:pPr>
      <w:r>
        <w:rPr>
          <w:rFonts w:ascii="Courier New" w:hAnsi="Courier New"/>
        </w:rPr>
        <w:t>o</w:t>
        <w:tab/>
      </w:r>
      <w:r>
        <w:rPr/>
        <w:t>GC-100.</w:t>
      </w:r>
    </w:p>
    <w:p>
      <w:pPr>
        <w:sectPr>
          <w:headerReference w:type="default" r:id="rId54"/>
          <w:footerReference w:type="default" r:id="rId55"/>
          <w:type w:val="nextPage"/>
          <w:pgSz w:w="12240" w:h="15840"/>
          <w:pgMar w:left="1040" w:right="0" w:header="142" w:top="660" w:footer="1120" w:bottom="1300" w:gutter="0"/>
          <w:pgNumType w:start="21" w:fmt="decimal"/>
          <w:formProt w:val="false"/>
          <w:textDirection w:val="lrTb"/>
          <w:docGrid w:type="default" w:linePitch="360" w:charSpace="4294963199"/>
        </w:sectPr>
        <w:pStyle w:val="Prrafodelista"/>
        <w:numPr>
          <w:ilvl w:val="3"/>
          <w:numId w:val="2"/>
        </w:numPr>
        <w:tabs>
          <w:tab w:val="clear" w:pos="709"/>
          <w:tab w:val="left" w:pos="2452" w:leader="none"/>
          <w:tab w:val="left" w:pos="2453" w:leader="none"/>
        </w:tabs>
        <w:spacing w:before="69" w:after="0"/>
        <w:ind w:left="2453" w:right="0" w:hanging="361"/>
        <w:jc w:val="left"/>
        <w:rPr>
          <w:sz w:val="20"/>
        </w:rPr>
      </w:pPr>
      <w:r>
        <w:rPr>
          <w:sz w:val="20"/>
        </w:rPr>
        <w:t>Avda. Polizón.</w:t>
      </w:r>
    </w:p>
    <w:p>
      <w:pPr>
        <w:pStyle w:val="Cuerpodetexto"/>
        <w:spacing w:before="5" w:after="0"/>
        <w:jc w:val="left"/>
        <w:rPr>
          <w:sz w:val="17"/>
        </w:rPr>
      </w:pPr>
      <w:r>
        <w:rPr>
          <w:sz w:val="17"/>
        </w:rPr>
      </w:r>
    </w:p>
    <w:p>
      <w:pPr>
        <w:pStyle w:val="Heading5"/>
        <w:tabs>
          <w:tab w:val="clear" w:pos="709"/>
          <w:tab w:val="left" w:pos="10350"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2.4  VÍAS DE</w:t>
      </w:r>
      <w:r>
        <w:rPr>
          <w:spacing w:val="-15"/>
          <w:highlight w:val="yellow"/>
        </w:rPr>
        <w:t xml:space="preserve"> </w:t>
      </w:r>
      <w:r>
        <w:rPr>
          <w:highlight w:val="yellow"/>
        </w:rPr>
        <w:t>EVACUACIÓN</w:t>
        <w:tab/>
      </w:r>
    </w:p>
    <w:p>
      <w:pPr>
        <w:pStyle w:val="Cuerpodetexto"/>
        <w:spacing w:before="10" w:after="0"/>
        <w:jc w:val="left"/>
        <w:rPr>
          <w:b/>
          <w:b/>
          <w:sz w:val="15"/>
        </w:rPr>
      </w:pPr>
      <w:r>
        <w:rPr>
          <w:b/>
          <w:sz w:val="15"/>
        </w:rPr>
      </w:r>
    </w:p>
    <w:p>
      <w:pPr>
        <w:pStyle w:val="Cuerpodetexto"/>
        <w:spacing w:lineRule="auto" w:line="268"/>
        <w:ind w:left="662" w:right="900" w:hanging="0"/>
        <w:jc w:val="left"/>
        <w:rPr/>
      </w:pPr>
      <w:r>
        <w:rPr/>
        <w:t>Se marcarán como rutas de evacuación los recorridos interiores que fluyan a cada una de las vías con las que cuenta la zona y se finalizarán hasta un recorrido de 500 m. del punto más distal del perímetro del recinto, considerándose a ese punto de distancia “Lugar</w:t>
      </w:r>
      <w:r>
        <w:rPr>
          <w:spacing w:val="-3"/>
        </w:rPr>
        <w:t xml:space="preserve"> </w:t>
      </w:r>
      <w:r>
        <w:rPr/>
        <w:t>Seguro”.</w:t>
      </w:r>
    </w:p>
    <w:p>
      <w:pPr>
        <w:pStyle w:val="Cuerpodetexto"/>
        <w:spacing w:before="121" w:after="0"/>
        <w:ind w:left="662" w:right="0" w:hanging="0"/>
        <w:jc w:val="left"/>
        <w:rPr/>
      </w:pPr>
      <w:r>
        <w:rPr/>
        <w:t>Así mismo de marcan los siguientes puntos como Puntos de Intervención de Seguridad y Emergencia:</w:t>
      </w:r>
    </w:p>
    <w:p>
      <w:pPr>
        <w:pStyle w:val="Prrafodelista"/>
        <w:numPr>
          <w:ilvl w:val="0"/>
          <w:numId w:val="25"/>
        </w:numPr>
        <w:tabs>
          <w:tab w:val="clear" w:pos="709"/>
          <w:tab w:val="left" w:pos="1229" w:leader="none"/>
        </w:tabs>
        <w:spacing w:lineRule="auto" w:line="386" w:before="152" w:after="0"/>
        <w:ind w:left="1742" w:right="6515" w:hanging="720"/>
        <w:jc w:val="left"/>
        <w:rPr/>
      </w:pPr>
      <w:r>
        <w:rPr>
          <w:sz w:val="20"/>
        </w:rPr>
        <w:t>Playa de Vargas, Tres Peos y Los</w:t>
      </w:r>
      <w:r>
        <w:rPr>
          <w:spacing w:val="-20"/>
          <w:sz w:val="20"/>
        </w:rPr>
        <w:t xml:space="preserve"> </w:t>
      </w:r>
      <w:r>
        <w:rPr>
          <w:sz w:val="20"/>
        </w:rPr>
        <w:t>Cuervitos. a.</w:t>
      </w:r>
      <w:r>
        <w:rPr>
          <w:spacing w:val="31"/>
          <w:sz w:val="20"/>
        </w:rPr>
        <w:t xml:space="preserve"> </w:t>
      </w:r>
      <w:r>
        <w:rPr>
          <w:sz w:val="20"/>
        </w:rPr>
        <w:t>GC-2-6.</w:t>
      </w:r>
    </w:p>
    <w:p>
      <w:pPr>
        <w:pStyle w:val="Prrafodelista"/>
        <w:numPr>
          <w:ilvl w:val="0"/>
          <w:numId w:val="25"/>
        </w:numPr>
        <w:tabs>
          <w:tab w:val="clear" w:pos="709"/>
          <w:tab w:val="left" w:pos="1229" w:leader="none"/>
        </w:tabs>
        <w:spacing w:before="1" w:after="0"/>
        <w:ind w:left="1228" w:right="0" w:hanging="208"/>
        <w:jc w:val="left"/>
        <w:rPr/>
      </w:pPr>
      <w:r>
        <w:rPr>
          <w:sz w:val="20"/>
        </w:rPr>
        <w:t>Playa del</w:t>
      </w:r>
      <w:r>
        <w:rPr>
          <w:spacing w:val="-1"/>
          <w:sz w:val="20"/>
        </w:rPr>
        <w:t xml:space="preserve"> </w:t>
      </w:r>
      <w:r>
        <w:rPr>
          <w:sz w:val="20"/>
        </w:rPr>
        <w:t>Cabrón.</w:t>
      </w:r>
    </w:p>
    <w:p>
      <w:pPr>
        <w:pStyle w:val="Prrafodelista"/>
        <w:numPr>
          <w:ilvl w:val="1"/>
          <w:numId w:val="25"/>
        </w:numPr>
        <w:tabs>
          <w:tab w:val="clear" w:pos="709"/>
          <w:tab w:val="left" w:pos="2101" w:leader="none"/>
          <w:tab w:val="left" w:pos="2102" w:leader="none"/>
        </w:tabs>
        <w:spacing w:before="151" w:after="0"/>
        <w:jc w:val="left"/>
        <w:rPr/>
      </w:pPr>
      <w:r>
        <w:rPr>
          <w:sz w:val="20"/>
        </w:rPr>
        <w:t>Paseo del</w:t>
      </w:r>
      <w:r>
        <w:rPr>
          <w:spacing w:val="-1"/>
          <w:sz w:val="20"/>
        </w:rPr>
        <w:t xml:space="preserve"> </w:t>
      </w:r>
      <w:r>
        <w:rPr>
          <w:sz w:val="20"/>
        </w:rPr>
        <w:t>Faro.</w:t>
      </w:r>
    </w:p>
    <w:p>
      <w:pPr>
        <w:pStyle w:val="Prrafodelista"/>
        <w:numPr>
          <w:ilvl w:val="0"/>
          <w:numId w:val="25"/>
        </w:numPr>
        <w:tabs>
          <w:tab w:val="clear" w:pos="709"/>
          <w:tab w:val="left" w:pos="1229" w:leader="none"/>
        </w:tabs>
        <w:spacing w:before="153" w:after="0"/>
        <w:ind w:left="1228" w:right="0" w:hanging="208"/>
        <w:jc w:val="left"/>
        <w:rPr/>
      </w:pPr>
      <w:r>
        <w:rPr>
          <w:sz w:val="20"/>
        </w:rPr>
        <w:t>Playa del Muelle</w:t>
      </w:r>
      <w:r>
        <w:rPr>
          <w:spacing w:val="-3"/>
          <w:sz w:val="20"/>
        </w:rPr>
        <w:t xml:space="preserve"> </w:t>
      </w:r>
      <w:r>
        <w:rPr>
          <w:sz w:val="20"/>
        </w:rPr>
        <w:t>Viejo:</w:t>
      </w:r>
    </w:p>
    <w:p>
      <w:pPr>
        <w:pStyle w:val="Prrafodelista"/>
        <w:numPr>
          <w:ilvl w:val="1"/>
          <w:numId w:val="25"/>
        </w:numPr>
        <w:tabs>
          <w:tab w:val="clear" w:pos="709"/>
          <w:tab w:val="left" w:pos="2101" w:leader="none"/>
          <w:tab w:val="left" w:pos="2102" w:leader="none"/>
        </w:tabs>
        <w:spacing w:before="152" w:after="0"/>
        <w:jc w:val="left"/>
        <w:rPr/>
      </w:pPr>
      <w:r>
        <w:rPr>
          <w:sz w:val="20"/>
        </w:rPr>
        <w:t>C/.</w:t>
      </w:r>
      <w:r>
        <w:rPr>
          <w:spacing w:val="-1"/>
          <w:sz w:val="20"/>
        </w:rPr>
        <w:t xml:space="preserve"> </w:t>
      </w:r>
      <w:r>
        <w:rPr>
          <w:sz w:val="20"/>
        </w:rPr>
        <w:t>Guelde.</w:t>
      </w:r>
    </w:p>
    <w:p>
      <w:pPr>
        <w:pStyle w:val="Prrafodelista"/>
        <w:numPr>
          <w:ilvl w:val="0"/>
          <w:numId w:val="25"/>
        </w:numPr>
        <w:tabs>
          <w:tab w:val="clear" w:pos="709"/>
          <w:tab w:val="left" w:pos="1229" w:leader="none"/>
        </w:tabs>
        <w:spacing w:before="152" w:after="0"/>
        <w:ind w:left="1228" w:right="0" w:hanging="208"/>
        <w:jc w:val="left"/>
        <w:rPr/>
      </w:pPr>
      <w:r>
        <w:rPr>
          <w:sz w:val="20"/>
        </w:rPr>
        <w:t>ZBM Risco</w:t>
      </w:r>
      <w:r>
        <w:rPr>
          <w:spacing w:val="-1"/>
          <w:sz w:val="20"/>
        </w:rPr>
        <w:t xml:space="preserve"> </w:t>
      </w:r>
      <w:r>
        <w:rPr>
          <w:sz w:val="20"/>
        </w:rPr>
        <w:t>Verde:</w:t>
      </w:r>
    </w:p>
    <w:p>
      <w:pPr>
        <w:pStyle w:val="Prrafodelista"/>
        <w:numPr>
          <w:ilvl w:val="1"/>
          <w:numId w:val="25"/>
        </w:numPr>
        <w:tabs>
          <w:tab w:val="clear" w:pos="709"/>
          <w:tab w:val="left" w:pos="2101" w:leader="none"/>
          <w:tab w:val="left" w:pos="2102" w:leader="none"/>
        </w:tabs>
        <w:spacing w:before="151" w:after="0"/>
        <w:jc w:val="left"/>
        <w:rPr/>
      </w:pPr>
      <w:r>
        <w:rPr>
          <w:sz w:val="20"/>
        </w:rPr>
        <w:t>C/. López de</w:t>
      </w:r>
      <w:r>
        <w:rPr>
          <w:spacing w:val="-2"/>
          <w:sz w:val="20"/>
        </w:rPr>
        <w:t xml:space="preserve"> </w:t>
      </w:r>
      <w:r>
        <w:rPr>
          <w:sz w:val="20"/>
        </w:rPr>
        <w:t>Orduña.</w:t>
      </w:r>
    </w:p>
    <w:p>
      <w:pPr>
        <w:pStyle w:val="Prrafodelista"/>
        <w:numPr>
          <w:ilvl w:val="0"/>
          <w:numId w:val="25"/>
        </w:numPr>
        <w:tabs>
          <w:tab w:val="clear" w:pos="709"/>
          <w:tab w:val="left" w:pos="1229" w:leader="none"/>
        </w:tabs>
        <w:spacing w:before="152" w:after="0"/>
        <w:ind w:left="1228" w:right="0" w:hanging="208"/>
        <w:jc w:val="left"/>
        <w:rPr/>
      </w:pPr>
      <w:r>
        <w:rPr>
          <w:sz w:val="20"/>
        </w:rPr>
        <w:t>ZBM Cañada de los</w:t>
      </w:r>
      <w:r>
        <w:rPr>
          <w:spacing w:val="-4"/>
          <w:sz w:val="20"/>
        </w:rPr>
        <w:t xml:space="preserve"> </w:t>
      </w:r>
      <w:r>
        <w:rPr>
          <w:sz w:val="20"/>
        </w:rPr>
        <w:t>Conejos:</w:t>
      </w:r>
    </w:p>
    <w:p>
      <w:pPr>
        <w:pStyle w:val="Prrafodelista"/>
        <w:numPr>
          <w:ilvl w:val="1"/>
          <w:numId w:val="25"/>
        </w:numPr>
        <w:tabs>
          <w:tab w:val="clear" w:pos="709"/>
          <w:tab w:val="left" w:pos="2101" w:leader="none"/>
          <w:tab w:val="left" w:pos="2102" w:leader="none"/>
        </w:tabs>
        <w:spacing w:before="152" w:after="0"/>
        <w:jc w:val="left"/>
        <w:rPr/>
      </w:pPr>
      <w:r>
        <w:rPr>
          <w:sz w:val="20"/>
        </w:rPr>
        <w:t>C/. López de</w:t>
      </w:r>
      <w:r>
        <w:rPr>
          <w:spacing w:val="-11"/>
          <w:sz w:val="20"/>
        </w:rPr>
        <w:t xml:space="preserve"> </w:t>
      </w:r>
      <w:r>
        <w:rPr>
          <w:sz w:val="20"/>
        </w:rPr>
        <w:t>Orduña.</w:t>
      </w:r>
    </w:p>
    <w:p>
      <w:pPr>
        <w:pStyle w:val="Prrafodelista"/>
        <w:numPr>
          <w:ilvl w:val="1"/>
          <w:numId w:val="25"/>
        </w:numPr>
        <w:tabs>
          <w:tab w:val="clear" w:pos="709"/>
          <w:tab w:val="left" w:pos="2101" w:leader="none"/>
          <w:tab w:val="left" w:pos="2102" w:leader="none"/>
        </w:tabs>
        <w:spacing w:before="152" w:after="0"/>
        <w:jc w:val="left"/>
        <w:rPr/>
      </w:pPr>
      <w:r>
        <w:rPr>
          <w:sz w:val="20"/>
        </w:rPr>
        <w:t>C/. García de</w:t>
      </w:r>
      <w:r>
        <w:rPr>
          <w:spacing w:val="-12"/>
          <w:sz w:val="20"/>
        </w:rPr>
        <w:t xml:space="preserve"> </w:t>
      </w:r>
      <w:r>
        <w:rPr>
          <w:sz w:val="20"/>
        </w:rPr>
        <w:t>Toledo.</w:t>
      </w:r>
    </w:p>
    <w:p>
      <w:pPr>
        <w:pStyle w:val="Prrafodelista"/>
        <w:numPr>
          <w:ilvl w:val="0"/>
          <w:numId w:val="25"/>
        </w:numPr>
        <w:tabs>
          <w:tab w:val="clear" w:pos="709"/>
          <w:tab w:val="left" w:pos="1229" w:leader="none"/>
        </w:tabs>
        <w:spacing w:before="152" w:after="0"/>
        <w:ind w:left="1228" w:right="0" w:hanging="208"/>
        <w:jc w:val="left"/>
        <w:rPr/>
      </w:pPr>
      <w:r>
        <w:rPr>
          <w:sz w:val="20"/>
        </w:rPr>
        <w:t>ZBM Playa el Soco</w:t>
      </w:r>
      <w:r>
        <w:rPr>
          <w:spacing w:val="-12"/>
          <w:sz w:val="20"/>
        </w:rPr>
        <w:t xml:space="preserve"> </w:t>
      </w:r>
      <w:r>
        <w:rPr>
          <w:sz w:val="20"/>
        </w:rPr>
        <w:t>Negro.</w:t>
      </w:r>
    </w:p>
    <w:p>
      <w:pPr>
        <w:pStyle w:val="Prrafodelista"/>
        <w:numPr>
          <w:ilvl w:val="1"/>
          <w:numId w:val="25"/>
        </w:numPr>
        <w:tabs>
          <w:tab w:val="clear" w:pos="709"/>
          <w:tab w:val="left" w:pos="2101" w:leader="none"/>
          <w:tab w:val="left" w:pos="2102" w:leader="none"/>
        </w:tabs>
        <w:spacing w:before="152" w:after="0"/>
        <w:jc w:val="left"/>
        <w:rPr/>
      </w:pPr>
      <w:r>
        <w:rPr>
          <w:sz w:val="20"/>
        </w:rPr>
        <w:t>C/.</w:t>
      </w:r>
      <w:r>
        <w:rPr>
          <w:spacing w:val="-9"/>
          <w:sz w:val="20"/>
        </w:rPr>
        <w:t xml:space="preserve"> </w:t>
      </w:r>
      <w:r>
        <w:rPr>
          <w:sz w:val="20"/>
        </w:rPr>
        <w:t>Colón.</w:t>
      </w:r>
    </w:p>
    <w:p>
      <w:pPr>
        <w:pStyle w:val="Prrafodelista"/>
        <w:numPr>
          <w:ilvl w:val="0"/>
          <w:numId w:val="25"/>
        </w:numPr>
        <w:tabs>
          <w:tab w:val="clear" w:pos="709"/>
          <w:tab w:val="left" w:pos="1274" w:leader="none"/>
        </w:tabs>
        <w:spacing w:before="152" w:after="0"/>
        <w:ind w:left="1274" w:right="0" w:hanging="253"/>
        <w:jc w:val="left"/>
        <w:rPr/>
      </w:pPr>
      <w:r>
        <w:rPr>
          <w:sz w:val="20"/>
        </w:rPr>
        <w:t>Playa de</w:t>
      </w:r>
      <w:r>
        <w:rPr>
          <w:spacing w:val="-2"/>
          <w:sz w:val="20"/>
        </w:rPr>
        <w:t xml:space="preserve"> </w:t>
      </w:r>
      <w:r>
        <w:rPr>
          <w:sz w:val="20"/>
        </w:rPr>
        <w:t>Arinaga:</w:t>
      </w:r>
    </w:p>
    <w:p>
      <w:pPr>
        <w:pStyle w:val="Prrafodelista"/>
        <w:numPr>
          <w:ilvl w:val="1"/>
          <w:numId w:val="25"/>
        </w:numPr>
        <w:tabs>
          <w:tab w:val="clear" w:pos="709"/>
          <w:tab w:val="left" w:pos="2101" w:leader="none"/>
          <w:tab w:val="left" w:pos="2102" w:leader="none"/>
        </w:tabs>
        <w:spacing w:before="152" w:after="0"/>
        <w:jc w:val="left"/>
        <w:rPr>
          <w:sz w:val="20"/>
        </w:rPr>
      </w:pPr>
      <w:r>
        <w:rPr>
          <w:sz w:val="20"/>
        </w:rPr>
        <w:t>Avda. el Molino.</w:t>
      </w:r>
    </w:p>
    <w:p>
      <w:pPr>
        <w:pStyle w:val="Prrafodelista"/>
        <w:numPr>
          <w:ilvl w:val="1"/>
          <w:numId w:val="25"/>
        </w:numPr>
        <w:tabs>
          <w:tab w:val="clear" w:pos="709"/>
          <w:tab w:val="left" w:pos="2101" w:leader="none"/>
          <w:tab w:val="left" w:pos="2102" w:leader="none"/>
        </w:tabs>
        <w:spacing w:before="152" w:after="0"/>
        <w:jc w:val="left"/>
        <w:rPr/>
      </w:pPr>
      <w:r>
        <w:rPr>
          <w:sz w:val="20"/>
        </w:rPr>
        <w:t>Avda.de los</w:t>
      </w:r>
      <w:r>
        <w:rPr>
          <w:spacing w:val="-4"/>
          <w:sz w:val="20"/>
        </w:rPr>
        <w:t xml:space="preserve"> </w:t>
      </w:r>
      <w:r>
        <w:rPr>
          <w:sz w:val="20"/>
        </w:rPr>
        <w:t>Pescadores.</w:t>
      </w:r>
    </w:p>
    <w:p>
      <w:pPr>
        <w:sectPr>
          <w:headerReference w:type="default" r:id="rId56"/>
          <w:footerReference w:type="default" r:id="rId57"/>
          <w:type w:val="nextPage"/>
          <w:pgSz w:w="12240" w:h="15840"/>
          <w:pgMar w:left="1040" w:right="0" w:header="142" w:top="660" w:footer="1120" w:bottom="1380" w:gutter="0"/>
          <w:pgNumType w:fmt="decimal"/>
          <w:formProt w:val="false"/>
          <w:textDirection w:val="lrTb"/>
          <w:docGrid w:type="default" w:linePitch="360" w:charSpace="4294963199"/>
        </w:sectPr>
        <w:pStyle w:val="Prrafodelista"/>
        <w:numPr>
          <w:ilvl w:val="1"/>
          <w:numId w:val="25"/>
        </w:numPr>
        <w:tabs>
          <w:tab w:val="clear" w:pos="709"/>
          <w:tab w:val="left" w:pos="2101" w:leader="none"/>
          <w:tab w:val="left" w:pos="2102" w:leader="none"/>
        </w:tabs>
        <w:spacing w:before="152" w:after="0"/>
        <w:jc w:val="left"/>
        <w:rPr>
          <w:sz w:val="20"/>
        </w:rPr>
      </w:pPr>
      <w:r>
        <w:rPr>
          <w:sz w:val="20"/>
        </w:rPr>
        <w:t>Avda. Mancomunidad.</w:t>
      </w:r>
    </w:p>
    <w:p>
      <w:pPr>
        <w:pStyle w:val="Cuerpodetexto"/>
        <w:spacing w:before="10" w:after="0"/>
        <w:jc w:val="left"/>
        <w:rPr>
          <w:rFonts w:ascii="Times New Roman" w:hAnsi="Times New Roman"/>
          <w:sz w:val="20"/>
        </w:rPr>
      </w:pPr>
      <w:r>
        <w:rPr>
          <w:rFonts w:ascii="Times New Roman" w:hAnsi="Times New Roman"/>
          <w:sz w:val="20"/>
        </w:rPr>
      </w:r>
    </w:p>
    <w:p>
      <w:pPr>
        <w:sectPr>
          <w:headerReference w:type="default" r:id="rId59"/>
          <w:footerReference w:type="default" r:id="rId60"/>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292"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jpeg" descr=""/>
                    <pic:cNvPicPr>
                      <a:picLocks noChangeAspect="1" noChangeArrowheads="1"/>
                    </pic:cNvPicPr>
                  </pic:nvPicPr>
                  <pic:blipFill>
                    <a:blip r:embed="rId58"/>
                    <a:srcRect l="-6" t="-4" r="-6" b="-4"/>
                    <a:stretch>
                      <a:fillRect/>
                    </a:stretch>
                  </pic:blipFill>
                  <pic:spPr bwMode="auto">
                    <a:xfrm>
                      <a:off x="0" y="0"/>
                      <a:ext cx="6115050" cy="8515350"/>
                    </a:xfrm>
                    <a:prstGeom prst="rect">
                      <a:avLst/>
                    </a:prstGeom>
                  </pic:spPr>
                </pic:pic>
              </a:graphicData>
            </a:graphic>
          </wp:inline>
        </w:drawing>
      </w:r>
    </w:p>
    <w:p>
      <w:pPr>
        <w:pStyle w:val="Cuerpodetexto"/>
        <w:spacing w:before="3" w:after="0"/>
        <w:jc w:val="left"/>
        <w:rPr>
          <w:rFonts w:ascii="Times New Roman" w:hAnsi="Times New Roman"/>
          <w:sz w:val="16"/>
        </w:rPr>
      </w:pPr>
      <w:r>
        <w:rPr>
          <w:rFonts w:ascii="Times New Roman" w:hAnsi="Times New Roman"/>
          <w:sz w:val="16"/>
        </w:rPr>
      </w:r>
    </w:p>
    <w:p>
      <w:pPr>
        <w:pStyle w:val="Normal"/>
        <w:spacing w:before="54" w:after="0"/>
        <w:ind w:left="710" w:right="943" w:hanging="0"/>
        <w:jc w:val="left"/>
        <w:rPr>
          <w:b/>
          <w:b/>
          <w:sz w:val="23"/>
        </w:rPr>
      </w:pPr>
      <w:r>
        <mc:AlternateContent>
          <mc:Choice Requires="wpg">
            <w:drawing>
              <wp:anchor behindDoc="1" distT="0" distB="0" distL="114935" distR="114935" simplePos="0" locked="0" layoutInCell="1" allowOverlap="1" relativeHeight="533">
                <wp:simplePos x="0" y="0"/>
                <wp:positionH relativeFrom="page">
                  <wp:posOffset>1062355</wp:posOffset>
                </wp:positionH>
                <wp:positionV relativeFrom="paragraph">
                  <wp:posOffset>238760</wp:posOffset>
                </wp:positionV>
                <wp:extent cx="6158865" cy="18415"/>
                <wp:effectExtent l="0" t="0" r="0" b="0"/>
                <wp:wrapTopAndBottom/>
                <wp:docPr id="294"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anchor>
            </w:drawing>
          </mc:Choice>
          <mc:Fallback>
            <w:pict>
              <v:group id="shape_0" style="position:absolute;margin-left:83.65pt;margin-top:18.8pt;width:484.85pt;height:1.3pt" coordorigin="1673,376" coordsize="9697,26">
                <v:line id="shape_0" from="1673,404" to="11370,404" stroked="t" style="position:absolute;mso-position-horizontal-relative:page">
                  <v:stroke color="black" weight="6480" joinstyle="miter" endcap="flat"/>
                  <v:fill o:detectmouseclick="t" on="false"/>
                </v:line>
                <v:line id="shape_0" from="1673,376" to="11370,376" stroked="t" style="position:absolute;mso-position-horizontal-relative:page">
                  <v:stroke color="black" weight="6480" joinstyle="miter" endcap="flat"/>
                  <v:fill o:detectmouseclick="t" on="false"/>
                </v:line>
              </v:group>
            </w:pict>
          </mc:Fallback>
        </mc:AlternateContent>
      </w:r>
      <w:r>
        <w:rPr>
          <w:b/>
          <w:sz w:val="23"/>
        </w:rPr>
        <w:t>C</w:t>
      </w:r>
      <w:r>
        <w:rPr>
          <w:b/>
          <w:sz w:val="23"/>
        </w:rPr>
        <w:t>APÍTULO III</w:t>
      </w:r>
    </w:p>
    <w:p>
      <w:pPr>
        <w:pStyle w:val="Normal"/>
        <w:ind w:left="710" w:right="944" w:hanging="0"/>
        <w:jc w:val="left"/>
        <w:rPr>
          <w:b/>
          <w:b/>
          <w:sz w:val="28"/>
        </w:rPr>
      </w:pPr>
      <w:r>
        <w:rPr>
          <w:b/>
          <w:sz w:val="28"/>
        </w:rPr>
        <w:t>INVENTARIO, ANÁLISIS Y EVALUACIÓN DE LOS RIESGOS</w:t>
      </w:r>
    </w:p>
    <w:p>
      <w:pPr>
        <w:pStyle w:val="Cuerpodetexto"/>
        <w:spacing w:before="7" w:after="0"/>
        <w:jc w:val="left"/>
        <w:rPr>
          <w:b/>
          <w:b/>
          <w:sz w:val="38"/>
        </w:rPr>
      </w:pPr>
      <w:r>
        <w:rPr>
          <w:b/>
          <w:sz w:val="38"/>
        </w:rPr>
      </w:r>
    </w:p>
    <w:p>
      <w:pPr>
        <w:pStyle w:val="Cuerpodetexto"/>
        <w:spacing w:lineRule="auto" w:line="312"/>
        <w:ind w:left="662" w:right="897" w:hanging="0"/>
        <w:jc w:val="left"/>
        <w:rPr/>
      </w:pPr>
      <w:r>
        <w:rPr/>
        <w:t>Ya sean causados por factores naturales o inducidos por la actividad humana, los posibles eventos de riesgo en los sistemas de playa pueden ser analizados estudiando las relaciones entre procesos sociales y ecológicos específicos, y los efectos que éstos pueden desencadenar. Las consecuencias sobre nuestros sistemas sociales pueden ser graves por ejemplo: daños económicos, pérdida de vidas humanas, disminución del bienestar entre</w:t>
      </w:r>
      <w:r>
        <w:rPr>
          <w:spacing w:val="-10"/>
        </w:rPr>
        <w:t xml:space="preserve"> </w:t>
      </w:r>
      <w:r>
        <w:rPr/>
        <w:t>otros.</w:t>
      </w:r>
    </w:p>
    <w:p>
      <w:pPr>
        <w:pStyle w:val="Cuerpodetexto"/>
        <w:spacing w:lineRule="auto" w:line="312" w:before="120" w:after="0"/>
        <w:ind w:left="662" w:right="895" w:firstLine="45"/>
        <w:jc w:val="left"/>
        <w:rPr/>
      </w:pPr>
      <w:r>
        <w:rPr/>
        <w:t>En los territorios costeros, la creciente concentración de población, la elevada cantidad de infraestructuras susceptibles de ser dañadas y la mayor intensidad de uso de este territorio determinan que las poblaciones humanas que los ocupan hayan generado una mayor vulnerabilidad y exposición a dichos riesgos. No obstante, pese a estas claras tendencias, todavía tenemos mucho que aprender sobre cómo hacer frente a estas problemáticas.</w:t>
      </w:r>
    </w:p>
    <w:p>
      <w:pPr>
        <w:pStyle w:val="Cuerpodetexto"/>
        <w:jc w:val="left"/>
        <w:rPr/>
      </w:pPr>
      <w:r>
        <w:rPr/>
      </w:r>
    </w:p>
    <w:p>
      <w:pPr>
        <w:pStyle w:val="Cuerpodetexto"/>
        <w:spacing w:before="8" w:after="0"/>
        <w:jc w:val="left"/>
        <w:rPr>
          <w:sz w:val="17"/>
        </w:rPr>
      </w:pPr>
      <w:r>
        <w:rPr>
          <w:sz w:val="17"/>
        </w:rPr>
      </w:r>
    </w:p>
    <w:p>
      <w:pPr>
        <w:pStyle w:val="Heading5"/>
        <w:tabs>
          <w:tab w:val="clear" w:pos="709"/>
          <w:tab w:val="left" w:pos="945" w:leader="none"/>
          <w:tab w:val="left" w:pos="10331" w:leader="none"/>
        </w:tabs>
        <w:spacing w:lineRule="auto" w:line="355" w:before="59" w:after="0"/>
        <w:ind w:left="945" w:right="866" w:hanging="312"/>
        <w:jc w:val="left"/>
        <w:rPr/>
      </w:pPr>
      <w:r>
        <mc:AlternateContent>
          <mc:Choice Requires="wps">
            <w:drawing>
              <wp:anchor behindDoc="1" distT="0" distB="0" distL="114935" distR="114935" simplePos="0" locked="0" layoutInCell="1" allowOverlap="1" relativeHeight="510">
                <wp:simplePos x="0" y="0"/>
                <wp:positionH relativeFrom="page">
                  <wp:posOffset>1242060</wp:posOffset>
                </wp:positionH>
                <wp:positionV relativeFrom="paragraph">
                  <wp:posOffset>461645</wp:posOffset>
                </wp:positionV>
                <wp:extent cx="5979160" cy="635"/>
                <wp:effectExtent l="0" t="0" r="0" b="0"/>
                <wp:wrapNone/>
                <wp:docPr id="295" name=""/>
                <a:graphic xmlns:a="http://schemas.openxmlformats.org/drawingml/2006/main">
                  <a:graphicData uri="http://schemas.microsoft.com/office/word/2010/wordprocessingShape">
                    <wps:wsp>
                      <wps:cNvSpPr/>
                      <wps:spPr>
                        <a:xfrm>
                          <a:off x="0" y="0"/>
                          <a:ext cx="597852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97.8pt,36.35pt" to="568.5pt,36.35pt" stroked="t" style="position:absolute;mso-position-horizontal-relative:page">
                <v:stroke color="black" weight="6480" joinstyle="miter" endcap="flat"/>
                <v:fill o:detectmouseclick="t" on="false"/>
              </v:line>
            </w:pict>
          </mc:Fallback>
        </mc:AlternateContent>
      </w:r>
      <w:r>
        <w:rPr>
          <w:w w:val="99"/>
          <w:highlight w:val="yellow"/>
        </w:rPr>
        <w:t xml:space="preserve"> </w:t>
      </w:r>
      <w:r>
        <w:rPr>
          <w:highlight w:val="yellow"/>
        </w:rPr>
        <w:tab/>
        <w:t>3.1  DESCRIPCIÓN DE PLAYAS Y ZBM Y FACTORES QUE PUEDEN DAR ORIGEN A SITUACIONES</w:t>
      </w:r>
      <w:r>
        <w:rPr>
          <w:spacing w:val="-33"/>
          <w:highlight w:val="yellow"/>
        </w:rPr>
        <w:t xml:space="preserve"> </w:t>
      </w:r>
      <w:r>
        <w:rPr>
          <w:highlight w:val="yellow"/>
        </w:rPr>
        <w:t>DE</w:t>
      </w:r>
      <w:r>
        <w:rPr>
          <w:spacing w:val="-2"/>
          <w:highlight w:val="yellow"/>
        </w:rPr>
        <w:t xml:space="preserve"> </w:t>
      </w:r>
      <w:r>
        <w:rPr>
          <w:highlight w:val="yellow"/>
        </w:rPr>
        <w:t>EMERGENCIA</w:t>
        <w:tab/>
      </w:r>
      <w:r>
        <w:rPr/>
        <w:t xml:space="preserve"> RIESGOS ESPECÍFICOS DE CADA PLAYA O ZONA DE</w:t>
      </w:r>
      <w:r>
        <w:rPr>
          <w:spacing w:val="-6"/>
        </w:rPr>
        <w:t xml:space="preserve"> </w:t>
      </w:r>
      <w:r>
        <w:rPr/>
        <w:t>BAÑO:</w:t>
      </w:r>
    </w:p>
    <w:p>
      <w:pPr>
        <w:pStyle w:val="Prrafodelista"/>
        <w:numPr>
          <w:ilvl w:val="0"/>
          <w:numId w:val="26"/>
        </w:numPr>
        <w:tabs>
          <w:tab w:val="clear" w:pos="709"/>
          <w:tab w:val="left" w:pos="1382" w:leader="none"/>
        </w:tabs>
        <w:spacing w:before="21" w:after="0"/>
        <w:ind w:left="1382" w:right="0" w:hanging="361"/>
        <w:jc w:val="left"/>
        <w:rPr/>
      </w:pPr>
      <w:r>
        <w:rPr>
          <w:b/>
          <w:sz w:val="20"/>
        </w:rPr>
        <w:t>Playa de</w:t>
      </w:r>
      <w:r>
        <w:rPr>
          <w:b/>
          <w:spacing w:val="-2"/>
          <w:sz w:val="20"/>
        </w:rPr>
        <w:t xml:space="preserve"> </w:t>
      </w:r>
      <w:r>
        <w:rPr>
          <w:b/>
          <w:sz w:val="20"/>
        </w:rPr>
        <w:t>Vargas:</w:t>
      </w:r>
    </w:p>
    <w:p>
      <w:pPr>
        <w:pStyle w:val="Prrafodelista"/>
        <w:numPr>
          <w:ilvl w:val="1"/>
          <w:numId w:val="26"/>
        </w:numPr>
        <w:tabs>
          <w:tab w:val="clear" w:pos="709"/>
          <w:tab w:val="left" w:pos="2101" w:leader="none"/>
          <w:tab w:val="left" w:pos="2102" w:leader="none"/>
        </w:tabs>
        <w:spacing w:lineRule="auto" w:line="312" w:before="78" w:after="0"/>
        <w:ind w:left="2102" w:right="904" w:hanging="360"/>
        <w:jc w:val="left"/>
        <w:rPr/>
      </w:pPr>
      <w:r>
        <w:rPr>
          <w:sz w:val="20"/>
        </w:rPr>
        <w:t>Ésta playa no cuenta con servicio de socorrismo. Sí que cuenta con cartelería delimitando zona de baño y zona de</w:t>
      </w:r>
      <w:r>
        <w:rPr>
          <w:spacing w:val="-1"/>
          <w:sz w:val="20"/>
        </w:rPr>
        <w:t xml:space="preserve"> </w:t>
      </w:r>
      <w:r>
        <w:rPr>
          <w:sz w:val="20"/>
        </w:rPr>
        <w:t>Kitesurf.</w:t>
      </w:r>
    </w:p>
    <w:p>
      <w:pPr>
        <w:pStyle w:val="Prrafodelista"/>
        <w:numPr>
          <w:ilvl w:val="1"/>
          <w:numId w:val="26"/>
        </w:numPr>
        <w:tabs>
          <w:tab w:val="clear" w:pos="709"/>
          <w:tab w:val="left" w:pos="2101" w:leader="none"/>
          <w:tab w:val="left" w:pos="2102" w:leader="none"/>
        </w:tabs>
        <w:spacing w:lineRule="auto" w:line="314"/>
        <w:ind w:left="2102" w:right="903" w:hanging="360"/>
        <w:jc w:val="left"/>
        <w:rPr/>
      </w:pPr>
      <w:r>
        <w:rPr>
          <w:sz w:val="20"/>
        </w:rPr>
        <w:t>Es una playa con fuerte oleaje, aunque los bañistas que la frecuentan son asiduos, conocen los riesgos y toman</w:t>
      </w:r>
      <w:r>
        <w:rPr>
          <w:spacing w:val="-1"/>
          <w:sz w:val="20"/>
        </w:rPr>
        <w:t xml:space="preserve"> </w:t>
      </w:r>
      <w:r>
        <w:rPr>
          <w:sz w:val="20"/>
        </w:rPr>
        <w:t>precaución.</w:t>
      </w:r>
    </w:p>
    <w:p>
      <w:pPr>
        <w:pStyle w:val="Cuerpodetexto"/>
        <w:spacing w:before="9" w:after="0"/>
        <w:jc w:val="left"/>
        <w:rPr>
          <w:sz w:val="25"/>
        </w:rPr>
      </w:pPr>
      <w:r>
        <w:rPr>
          <w:sz w:val="25"/>
        </w:rPr>
      </w:r>
    </w:p>
    <w:p>
      <w:pPr>
        <w:pStyle w:val="Heading5"/>
        <w:numPr>
          <w:ilvl w:val="0"/>
          <w:numId w:val="26"/>
        </w:numPr>
        <w:tabs>
          <w:tab w:val="clear" w:pos="709"/>
          <w:tab w:val="left" w:pos="1382" w:leader="none"/>
        </w:tabs>
        <w:ind w:left="1382" w:right="0" w:hanging="361"/>
        <w:jc w:val="left"/>
        <w:rPr/>
      </w:pPr>
      <w:r>
        <w:rPr/>
        <w:t>Playa de los</w:t>
      </w:r>
      <w:r>
        <w:rPr>
          <w:spacing w:val="-2"/>
        </w:rPr>
        <w:t xml:space="preserve"> </w:t>
      </w:r>
      <w:r>
        <w:rPr/>
        <w:t>Cuervitos:</w:t>
      </w:r>
    </w:p>
    <w:p>
      <w:pPr>
        <w:pStyle w:val="Prrafodelista"/>
        <w:numPr>
          <w:ilvl w:val="1"/>
          <w:numId w:val="26"/>
        </w:numPr>
        <w:tabs>
          <w:tab w:val="clear" w:pos="709"/>
          <w:tab w:val="left" w:pos="2101" w:leader="none"/>
          <w:tab w:val="left" w:pos="2102" w:leader="none"/>
        </w:tabs>
        <w:spacing w:before="78" w:after="0"/>
        <w:jc w:val="left"/>
        <w:rPr/>
      </w:pPr>
      <w:r>
        <w:rPr>
          <w:sz w:val="20"/>
        </w:rPr>
        <w:t>Ésta playa no cuenta con servicio de</w:t>
      </w:r>
      <w:r>
        <w:rPr>
          <w:spacing w:val="-3"/>
          <w:sz w:val="20"/>
        </w:rPr>
        <w:t xml:space="preserve"> </w:t>
      </w:r>
      <w:r>
        <w:rPr>
          <w:sz w:val="20"/>
        </w:rPr>
        <w:t>socorrismo.</w:t>
      </w:r>
    </w:p>
    <w:p>
      <w:pPr>
        <w:pStyle w:val="Prrafodelista"/>
        <w:numPr>
          <w:ilvl w:val="1"/>
          <w:numId w:val="26"/>
        </w:numPr>
        <w:tabs>
          <w:tab w:val="clear" w:pos="709"/>
          <w:tab w:val="left" w:pos="2101" w:leader="none"/>
          <w:tab w:val="left" w:pos="2102" w:leader="none"/>
        </w:tabs>
        <w:spacing w:before="75" w:after="0"/>
        <w:jc w:val="left"/>
        <w:rPr/>
      </w:pPr>
      <w:r>
        <w:rPr>
          <w:sz w:val="20"/>
        </w:rPr>
        <w:t>Es una playa donde normalmente el baño es muy poco frecuente, permitido el uso para</w:t>
      </w:r>
      <w:r>
        <w:rPr>
          <w:spacing w:val="-14"/>
          <w:sz w:val="20"/>
        </w:rPr>
        <w:t xml:space="preserve"> </w:t>
      </w:r>
      <w:r>
        <w:rPr>
          <w:sz w:val="20"/>
        </w:rPr>
        <w:t>perros.</w:t>
      </w:r>
    </w:p>
    <w:p>
      <w:pPr>
        <w:pStyle w:val="Cuerpodetexto"/>
        <w:jc w:val="left"/>
        <w:rPr>
          <w:sz w:val="20"/>
        </w:rPr>
      </w:pPr>
      <w:r>
        <w:rPr>
          <w:sz w:val="20"/>
        </w:rPr>
      </w:r>
    </w:p>
    <w:p>
      <w:pPr>
        <w:pStyle w:val="Heading5"/>
        <w:numPr>
          <w:ilvl w:val="0"/>
          <w:numId w:val="26"/>
        </w:numPr>
        <w:tabs>
          <w:tab w:val="clear" w:pos="709"/>
          <w:tab w:val="left" w:pos="1381" w:leader="none"/>
          <w:tab w:val="left" w:pos="1382" w:leader="none"/>
        </w:tabs>
        <w:spacing w:before="152" w:after="0"/>
        <w:ind w:left="1382" w:right="0" w:hanging="361"/>
        <w:jc w:val="left"/>
        <w:rPr/>
      </w:pPr>
      <w:r>
        <w:rPr/>
        <w:t>Playa de Tres</w:t>
      </w:r>
      <w:r>
        <w:rPr>
          <w:spacing w:val="-3"/>
        </w:rPr>
        <w:t xml:space="preserve"> </w:t>
      </w:r>
      <w:r>
        <w:rPr/>
        <w:t>Peos:</w:t>
      </w:r>
    </w:p>
    <w:p>
      <w:pPr>
        <w:pStyle w:val="Prrafodelista"/>
        <w:numPr>
          <w:ilvl w:val="1"/>
          <w:numId w:val="26"/>
        </w:numPr>
        <w:tabs>
          <w:tab w:val="clear" w:pos="709"/>
          <w:tab w:val="left" w:pos="2101" w:leader="none"/>
          <w:tab w:val="left" w:pos="2102" w:leader="none"/>
        </w:tabs>
        <w:spacing w:before="75" w:after="0"/>
        <w:jc w:val="left"/>
        <w:rPr/>
      </w:pPr>
      <w:r>
        <w:rPr>
          <w:sz w:val="20"/>
        </w:rPr>
        <w:t>Ésta playa no cuenta con servicio de</w:t>
      </w:r>
      <w:r>
        <w:rPr>
          <w:spacing w:val="-3"/>
          <w:sz w:val="20"/>
        </w:rPr>
        <w:t xml:space="preserve"> </w:t>
      </w:r>
      <w:r>
        <w:rPr>
          <w:sz w:val="20"/>
        </w:rPr>
        <w:t>socorrismo.</w:t>
      </w:r>
    </w:p>
    <w:p>
      <w:pPr>
        <w:pStyle w:val="Prrafodelista"/>
        <w:numPr>
          <w:ilvl w:val="1"/>
          <w:numId w:val="26"/>
        </w:numPr>
        <w:tabs>
          <w:tab w:val="clear" w:pos="709"/>
          <w:tab w:val="left" w:pos="2101" w:leader="none"/>
          <w:tab w:val="left" w:pos="2102" w:leader="none"/>
        </w:tabs>
        <w:spacing w:before="75" w:after="0"/>
        <w:jc w:val="left"/>
        <w:rPr/>
      </w:pPr>
      <w:r>
        <w:rPr>
          <w:sz w:val="20"/>
        </w:rPr>
        <w:t>Es una playa donde normalmente el baño es muy poco frecuente, permitido el uso para</w:t>
      </w:r>
      <w:r>
        <w:rPr>
          <w:spacing w:val="-9"/>
          <w:sz w:val="20"/>
        </w:rPr>
        <w:t xml:space="preserve"> </w:t>
      </w:r>
      <w:r>
        <w:rPr>
          <w:sz w:val="20"/>
        </w:rPr>
        <w:t>perros.</w:t>
      </w:r>
    </w:p>
    <w:p>
      <w:pPr>
        <w:pStyle w:val="Cuerpodetexto"/>
        <w:jc w:val="left"/>
        <w:rPr>
          <w:sz w:val="20"/>
        </w:rPr>
      </w:pPr>
      <w:r>
        <w:rPr>
          <w:sz w:val="20"/>
        </w:rPr>
      </w:r>
    </w:p>
    <w:p>
      <w:pPr>
        <w:pStyle w:val="Heading5"/>
        <w:numPr>
          <w:ilvl w:val="0"/>
          <w:numId w:val="26"/>
        </w:numPr>
        <w:tabs>
          <w:tab w:val="clear" w:pos="709"/>
          <w:tab w:val="left" w:pos="1382" w:leader="none"/>
        </w:tabs>
        <w:spacing w:before="154" w:after="0"/>
        <w:ind w:left="1382" w:right="0" w:hanging="361"/>
        <w:jc w:val="left"/>
        <w:rPr/>
      </w:pPr>
      <w:r>
        <w:rPr/>
        <w:t>Playa del</w:t>
      </w:r>
      <w:r>
        <w:rPr>
          <w:spacing w:val="-4"/>
        </w:rPr>
        <w:t xml:space="preserve"> </w:t>
      </w:r>
      <w:r>
        <w:rPr/>
        <w:t>Cabrón:</w:t>
      </w:r>
    </w:p>
    <w:p>
      <w:pPr>
        <w:pStyle w:val="Prrafodelista"/>
        <w:numPr>
          <w:ilvl w:val="1"/>
          <w:numId w:val="26"/>
        </w:numPr>
        <w:tabs>
          <w:tab w:val="clear" w:pos="709"/>
          <w:tab w:val="left" w:pos="2101" w:leader="none"/>
          <w:tab w:val="left" w:pos="2102" w:leader="none"/>
        </w:tabs>
        <w:spacing w:before="75" w:after="0"/>
        <w:jc w:val="left"/>
        <w:rPr/>
      </w:pPr>
      <w:r>
        <w:rPr>
          <w:sz w:val="20"/>
        </w:rPr>
        <w:t>Ésta playa cuenta con servicio de socorrismo en</w:t>
      </w:r>
      <w:r>
        <w:rPr>
          <w:spacing w:val="-2"/>
          <w:sz w:val="20"/>
        </w:rPr>
        <w:t xml:space="preserve"> </w:t>
      </w:r>
      <w:r>
        <w:rPr>
          <w:sz w:val="20"/>
        </w:rPr>
        <w:t>temporada.</w:t>
      </w:r>
    </w:p>
    <w:p>
      <w:pPr>
        <w:pStyle w:val="Prrafodelista"/>
        <w:numPr>
          <w:ilvl w:val="1"/>
          <w:numId w:val="26"/>
        </w:numPr>
        <w:tabs>
          <w:tab w:val="clear" w:pos="709"/>
          <w:tab w:val="left" w:pos="2101" w:leader="none"/>
          <w:tab w:val="left" w:pos="2102" w:leader="none"/>
        </w:tabs>
        <w:spacing w:before="77" w:after="0"/>
        <w:jc w:val="left"/>
        <w:rPr>
          <w:sz w:val="20"/>
        </w:rPr>
      </w:pPr>
      <w:r>
        <w:rPr>
          <w:sz w:val="20"/>
        </w:rPr>
        <w:t>Está balizada con boyas.</w:t>
      </w:r>
    </w:p>
    <w:p>
      <w:pPr>
        <w:pStyle w:val="Prrafodelista"/>
        <w:numPr>
          <w:ilvl w:val="1"/>
          <w:numId w:val="26"/>
        </w:numPr>
        <w:tabs>
          <w:tab w:val="clear" w:pos="709"/>
          <w:tab w:val="left" w:pos="2101" w:leader="none"/>
          <w:tab w:val="left" w:pos="2102" w:leader="none"/>
        </w:tabs>
        <w:spacing w:before="75" w:after="0"/>
        <w:jc w:val="left"/>
        <w:rPr>
          <w:sz w:val="20"/>
        </w:rPr>
      </w:pPr>
      <w:r>
        <w:rPr>
          <w:sz w:val="20"/>
        </w:rPr>
        <w:t>Hay poco oleaje.</w:t>
      </w:r>
    </w:p>
    <w:p>
      <w:pPr>
        <w:pStyle w:val="Prrafodelista"/>
        <w:numPr>
          <w:ilvl w:val="1"/>
          <w:numId w:val="26"/>
        </w:numPr>
        <w:tabs>
          <w:tab w:val="clear" w:pos="709"/>
          <w:tab w:val="left" w:pos="2101" w:leader="none"/>
          <w:tab w:val="left" w:pos="2102" w:leader="none"/>
        </w:tabs>
        <w:spacing w:before="75" w:after="0"/>
        <w:jc w:val="left"/>
        <w:rPr/>
      </w:pPr>
      <w:r>
        <w:rPr>
          <w:sz w:val="20"/>
        </w:rPr>
        <w:t>El acceso a pie a la misma es dificultoso por ser bajada</w:t>
      </w:r>
      <w:r>
        <w:rPr>
          <w:spacing w:val="2"/>
          <w:sz w:val="20"/>
        </w:rPr>
        <w:t xml:space="preserve"> </w:t>
      </w:r>
      <w:r>
        <w:rPr>
          <w:sz w:val="20"/>
        </w:rPr>
        <w:t>empedrada.</w:t>
      </w:r>
    </w:p>
    <w:p>
      <w:pPr>
        <w:pStyle w:val="Prrafodelista"/>
        <w:numPr>
          <w:ilvl w:val="1"/>
          <w:numId w:val="26"/>
        </w:numPr>
        <w:tabs>
          <w:tab w:val="clear" w:pos="709"/>
          <w:tab w:val="left" w:pos="2101" w:leader="none"/>
          <w:tab w:val="left" w:pos="2102" w:leader="none"/>
        </w:tabs>
        <w:spacing w:before="78" w:after="0"/>
        <w:jc w:val="left"/>
        <w:rPr/>
      </w:pPr>
      <w:r>
        <w:rPr>
          <w:sz w:val="20"/>
        </w:rPr>
        <w:t>Hay piedras sumergidas, lo que podría resultar peligroso para los</w:t>
      </w:r>
      <w:r>
        <w:rPr>
          <w:spacing w:val="-7"/>
          <w:sz w:val="20"/>
        </w:rPr>
        <w:t xml:space="preserve"> </w:t>
      </w:r>
      <w:r>
        <w:rPr>
          <w:sz w:val="20"/>
        </w:rPr>
        <w:t>bañistas.</w:t>
      </w:r>
    </w:p>
    <w:p>
      <w:pPr>
        <w:pStyle w:val="Prrafodelista"/>
        <w:numPr>
          <w:ilvl w:val="1"/>
          <w:numId w:val="26"/>
        </w:numPr>
        <w:tabs>
          <w:tab w:val="clear" w:pos="709"/>
          <w:tab w:val="left" w:pos="2101" w:leader="none"/>
          <w:tab w:val="left" w:pos="2102" w:leader="none"/>
        </w:tabs>
        <w:spacing w:before="75" w:after="0"/>
        <w:jc w:val="left"/>
        <w:rPr/>
      </w:pPr>
      <w:r>
        <w:rPr>
          <w:sz w:val="20"/>
        </w:rPr>
        <w:t>En días ventosos vuela mucha arena pudiendo hacer daño principalmente en la zona de la</w:t>
      </w:r>
      <w:r>
        <w:rPr>
          <w:spacing w:val="-10"/>
          <w:sz w:val="20"/>
        </w:rPr>
        <w:t xml:space="preserve"> </w:t>
      </w:r>
      <w:r>
        <w:rPr>
          <w:sz w:val="20"/>
        </w:rPr>
        <w:t>cara.</w:t>
      </w:r>
    </w:p>
    <w:p>
      <w:pPr>
        <w:pStyle w:val="Cuerpodetexto"/>
        <w:jc w:val="left"/>
        <w:rPr>
          <w:sz w:val="20"/>
        </w:rPr>
      </w:pPr>
      <w:r>
        <w:rPr>
          <w:sz w:val="20"/>
        </w:rPr>
      </w:r>
    </w:p>
    <w:p>
      <w:pPr>
        <w:pStyle w:val="Heading5"/>
        <w:numPr>
          <w:ilvl w:val="0"/>
          <w:numId w:val="26"/>
        </w:numPr>
        <w:tabs>
          <w:tab w:val="clear" w:pos="709"/>
          <w:tab w:val="left" w:pos="1381" w:leader="none"/>
          <w:tab w:val="left" w:pos="1382" w:leader="none"/>
        </w:tabs>
        <w:spacing w:before="152" w:after="0"/>
        <w:ind w:left="1382" w:right="0" w:hanging="361"/>
        <w:jc w:val="left"/>
        <w:rPr/>
      </w:pPr>
      <w:r>
        <w:rPr/>
        <w:t>Playa del Muelle</w:t>
      </w:r>
      <w:r>
        <w:rPr>
          <w:spacing w:val="-4"/>
        </w:rPr>
        <w:t xml:space="preserve"> </w:t>
      </w:r>
      <w:r>
        <w:rPr/>
        <w:t>Viejo:</w:t>
      </w:r>
    </w:p>
    <w:p>
      <w:pPr>
        <w:pStyle w:val="Prrafodelista"/>
        <w:numPr>
          <w:ilvl w:val="1"/>
          <w:numId w:val="26"/>
        </w:numPr>
        <w:tabs>
          <w:tab w:val="clear" w:pos="709"/>
          <w:tab w:val="left" w:pos="2101" w:leader="none"/>
          <w:tab w:val="left" w:pos="2102" w:leader="none"/>
        </w:tabs>
        <w:spacing w:before="76" w:after="0"/>
        <w:jc w:val="left"/>
        <w:rPr/>
      </w:pPr>
      <w:r>
        <w:rPr>
          <w:sz w:val="20"/>
        </w:rPr>
        <w:t>E</w:t>
      </w:r>
      <w:r>
        <w:rPr>
          <w:sz w:val="20"/>
        </w:rPr>
        <w:t>sta playa no cuenta con servicio de</w:t>
      </w:r>
      <w:r>
        <w:rPr>
          <w:spacing w:val="-3"/>
          <w:sz w:val="20"/>
        </w:rPr>
        <w:t xml:space="preserve"> </w:t>
      </w:r>
      <w:r>
        <w:rPr>
          <w:sz w:val="20"/>
        </w:rPr>
        <w:t>socorrismo.</w:t>
      </w:r>
    </w:p>
    <w:p>
      <w:pPr>
        <w:sectPr>
          <w:headerReference w:type="default" r:id="rId61"/>
          <w:footerReference w:type="default" r:id="rId62"/>
          <w:type w:val="nextPage"/>
          <w:pgSz w:w="12240" w:h="15840"/>
          <w:pgMar w:left="1040" w:right="0" w:header="142" w:top="660" w:footer="1120" w:bottom="1300" w:gutter="0"/>
          <w:pgNumType w:fmt="decimal"/>
          <w:formProt w:val="false"/>
          <w:textDirection w:val="lrTb"/>
          <w:docGrid w:type="default" w:linePitch="360" w:charSpace="4294963199"/>
        </w:sectPr>
        <w:pStyle w:val="Prrafodelista"/>
        <w:numPr>
          <w:ilvl w:val="1"/>
          <w:numId w:val="26"/>
        </w:numPr>
        <w:tabs>
          <w:tab w:val="clear" w:pos="709"/>
          <w:tab w:val="left" w:pos="2101" w:leader="none"/>
          <w:tab w:val="left" w:pos="2102" w:leader="none"/>
        </w:tabs>
        <w:spacing w:lineRule="auto" w:line="314" w:before="75" w:after="0"/>
        <w:ind w:left="2102" w:right="903" w:hanging="360"/>
        <w:jc w:val="left"/>
        <w:rPr/>
      </w:pPr>
      <w:r>
        <w:rPr>
          <w:sz w:val="20"/>
        </w:rPr>
        <w:t>Es una playa con fuerte oleaje, aunque los bañistas que la frecuentan son asiduos, conocen los riesgos y toman</w:t>
      </w:r>
      <w:r>
        <w:rPr>
          <w:spacing w:val="-1"/>
          <w:sz w:val="20"/>
        </w:rPr>
        <w:t xml:space="preserve"> </w:t>
      </w:r>
      <w:r>
        <w:rPr>
          <w:sz w:val="20"/>
        </w:rPr>
        <w:t>precaución.</w:t>
      </w:r>
    </w:p>
    <w:p>
      <w:pPr>
        <w:pStyle w:val="Cuerpodetexto"/>
        <w:jc w:val="left"/>
        <w:rPr>
          <w:sz w:val="21"/>
        </w:rPr>
      </w:pPr>
      <w:r>
        <w:rPr>
          <w:sz w:val="21"/>
        </w:rPr>
      </w:r>
    </w:p>
    <w:p>
      <w:pPr>
        <w:pStyle w:val="Prrafodelista"/>
        <w:numPr>
          <w:ilvl w:val="1"/>
          <w:numId w:val="26"/>
        </w:numPr>
        <w:tabs>
          <w:tab w:val="clear" w:pos="709"/>
          <w:tab w:val="left" w:pos="2101" w:leader="none"/>
          <w:tab w:val="left" w:pos="2102" w:leader="none"/>
        </w:tabs>
        <w:spacing w:lineRule="auto" w:line="314" w:before="59" w:after="0"/>
        <w:ind w:left="2102" w:right="894" w:hanging="360"/>
        <w:jc w:val="left"/>
        <w:rPr/>
      </w:pPr>
      <w:r>
        <w:rPr>
          <w:sz w:val="20"/>
        </w:rPr>
        <w:t>A marea vacía resulta dificultoso entrar al agua, en cambio a marea llena se queda una zona de arena para</w:t>
      </w:r>
      <w:r>
        <w:rPr>
          <w:spacing w:val="-1"/>
          <w:sz w:val="20"/>
        </w:rPr>
        <w:t xml:space="preserve"> </w:t>
      </w:r>
      <w:r>
        <w:rPr>
          <w:sz w:val="20"/>
        </w:rPr>
        <w:t>entrar.</w:t>
      </w:r>
    </w:p>
    <w:p>
      <w:pPr>
        <w:pStyle w:val="Prrafodelista"/>
        <w:numPr>
          <w:ilvl w:val="1"/>
          <w:numId w:val="26"/>
        </w:numPr>
        <w:tabs>
          <w:tab w:val="clear" w:pos="709"/>
          <w:tab w:val="left" w:pos="2101" w:leader="none"/>
          <w:tab w:val="left" w:pos="2102" w:leader="none"/>
        </w:tabs>
        <w:spacing w:lineRule="exact" w:line="241"/>
        <w:jc w:val="left"/>
        <w:rPr/>
      </w:pPr>
      <w:r>
        <w:rPr>
          <w:sz w:val="20"/>
        </w:rPr>
        <w:t>Existen los riesgos de cortes en los pies y resbalones si no se accede con calzado</w:t>
      </w:r>
      <w:r>
        <w:rPr>
          <w:spacing w:val="-32"/>
          <w:sz w:val="20"/>
        </w:rPr>
        <w:t xml:space="preserve"> </w:t>
      </w:r>
      <w:r>
        <w:rPr>
          <w:sz w:val="20"/>
        </w:rPr>
        <w:t>adecuado.</w:t>
      </w:r>
    </w:p>
    <w:p>
      <w:pPr>
        <w:pStyle w:val="Prrafodelista"/>
        <w:numPr>
          <w:ilvl w:val="1"/>
          <w:numId w:val="26"/>
        </w:numPr>
        <w:tabs>
          <w:tab w:val="clear" w:pos="709"/>
          <w:tab w:val="left" w:pos="2101" w:leader="none"/>
          <w:tab w:val="left" w:pos="2102" w:leader="none"/>
        </w:tabs>
        <w:spacing w:before="75" w:after="0"/>
        <w:jc w:val="left"/>
        <w:rPr/>
      </w:pPr>
      <w:r>
        <w:rPr>
          <w:sz w:val="20"/>
        </w:rPr>
        <w:t>En</w:t>
      </w:r>
      <w:r>
        <w:rPr>
          <w:spacing w:val="-3"/>
          <w:sz w:val="20"/>
        </w:rPr>
        <w:t xml:space="preserve"> </w:t>
      </w:r>
      <w:r>
        <w:rPr>
          <w:sz w:val="20"/>
        </w:rPr>
        <w:t>días</w:t>
      </w:r>
      <w:r>
        <w:rPr>
          <w:spacing w:val="-3"/>
          <w:sz w:val="20"/>
        </w:rPr>
        <w:t xml:space="preserve"> </w:t>
      </w:r>
      <w:r>
        <w:rPr>
          <w:sz w:val="20"/>
        </w:rPr>
        <w:t>ventosos</w:t>
      </w:r>
      <w:r>
        <w:rPr>
          <w:spacing w:val="-2"/>
          <w:sz w:val="20"/>
        </w:rPr>
        <w:t xml:space="preserve"> </w:t>
      </w:r>
      <w:r>
        <w:rPr>
          <w:sz w:val="20"/>
        </w:rPr>
        <w:t>vuela mucha</w:t>
      </w:r>
      <w:r>
        <w:rPr>
          <w:spacing w:val="-2"/>
          <w:sz w:val="20"/>
        </w:rPr>
        <w:t xml:space="preserve"> </w:t>
      </w:r>
      <w:r>
        <w:rPr>
          <w:sz w:val="20"/>
        </w:rPr>
        <w:t>arena</w:t>
      </w:r>
      <w:r>
        <w:rPr>
          <w:spacing w:val="-2"/>
          <w:sz w:val="20"/>
        </w:rPr>
        <w:t xml:space="preserve"> </w:t>
      </w:r>
      <w:r>
        <w:rPr>
          <w:sz w:val="20"/>
        </w:rPr>
        <w:t>pudiendo</w:t>
      </w:r>
      <w:r>
        <w:rPr>
          <w:spacing w:val="-3"/>
          <w:sz w:val="20"/>
        </w:rPr>
        <w:t xml:space="preserve"> </w:t>
      </w:r>
      <w:r>
        <w:rPr>
          <w:sz w:val="20"/>
        </w:rPr>
        <w:t>hacer</w:t>
      </w:r>
      <w:r>
        <w:rPr>
          <w:spacing w:val="-3"/>
          <w:sz w:val="20"/>
        </w:rPr>
        <w:t xml:space="preserve"> </w:t>
      </w:r>
      <w:r>
        <w:rPr>
          <w:sz w:val="20"/>
        </w:rPr>
        <w:t>daño</w:t>
      </w:r>
      <w:r>
        <w:rPr>
          <w:spacing w:val="-3"/>
          <w:sz w:val="20"/>
        </w:rPr>
        <w:t xml:space="preserve"> </w:t>
      </w:r>
      <w:r>
        <w:rPr>
          <w:sz w:val="20"/>
        </w:rPr>
        <w:t>principalmente en</w:t>
      </w:r>
      <w:r>
        <w:rPr>
          <w:spacing w:val="-3"/>
          <w:sz w:val="20"/>
        </w:rPr>
        <w:t xml:space="preserve"> </w:t>
      </w:r>
      <w:r>
        <w:rPr>
          <w:sz w:val="20"/>
        </w:rPr>
        <w:t>la</w:t>
      </w:r>
      <w:r>
        <w:rPr>
          <w:spacing w:val="-2"/>
          <w:sz w:val="20"/>
        </w:rPr>
        <w:t xml:space="preserve"> </w:t>
      </w:r>
      <w:r>
        <w:rPr>
          <w:sz w:val="20"/>
        </w:rPr>
        <w:t>zona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cara.</w:t>
      </w:r>
    </w:p>
    <w:p>
      <w:pPr>
        <w:pStyle w:val="Cuerpodetexto"/>
        <w:jc w:val="left"/>
        <w:rPr>
          <w:sz w:val="20"/>
        </w:rPr>
      </w:pPr>
      <w:r>
        <w:rPr>
          <w:sz w:val="20"/>
        </w:rPr>
      </w:r>
    </w:p>
    <w:p>
      <w:pPr>
        <w:pStyle w:val="Heading5"/>
        <w:numPr>
          <w:ilvl w:val="0"/>
          <w:numId w:val="26"/>
        </w:numPr>
        <w:tabs>
          <w:tab w:val="clear" w:pos="709"/>
          <w:tab w:val="left" w:pos="1381" w:leader="none"/>
          <w:tab w:val="left" w:pos="1382" w:leader="none"/>
        </w:tabs>
        <w:spacing w:before="152" w:after="0"/>
        <w:ind w:left="1382" w:right="0" w:hanging="361"/>
        <w:jc w:val="left"/>
        <w:rPr/>
      </w:pPr>
      <w:r>
        <w:rPr/>
        <w:t>Zona de Baño Risco</w:t>
      </w:r>
      <w:r>
        <w:rPr>
          <w:spacing w:val="-2"/>
        </w:rPr>
        <w:t xml:space="preserve"> </w:t>
      </w:r>
      <w:r>
        <w:rPr/>
        <w:t>Verde:</w:t>
      </w:r>
    </w:p>
    <w:p>
      <w:pPr>
        <w:pStyle w:val="Prrafodelista"/>
        <w:numPr>
          <w:ilvl w:val="1"/>
          <w:numId w:val="26"/>
        </w:numPr>
        <w:tabs>
          <w:tab w:val="clear" w:pos="709"/>
          <w:tab w:val="left" w:pos="2101" w:leader="none"/>
          <w:tab w:val="left" w:pos="2102" w:leader="none"/>
        </w:tabs>
        <w:spacing w:before="75" w:after="0"/>
        <w:jc w:val="left"/>
        <w:rPr/>
      </w:pPr>
      <w:r>
        <w:rPr>
          <w:sz w:val="20"/>
        </w:rPr>
        <w:t>Ésta ZBM cuenta con servicio de socorrismo en</w:t>
      </w:r>
      <w:r>
        <w:rPr>
          <w:spacing w:val="-2"/>
          <w:sz w:val="20"/>
        </w:rPr>
        <w:t xml:space="preserve"> </w:t>
      </w:r>
      <w:r>
        <w:rPr>
          <w:sz w:val="20"/>
        </w:rPr>
        <w:t>temporada.</w:t>
      </w:r>
    </w:p>
    <w:p>
      <w:pPr>
        <w:pStyle w:val="Prrafodelista"/>
        <w:numPr>
          <w:ilvl w:val="1"/>
          <w:numId w:val="26"/>
        </w:numPr>
        <w:tabs>
          <w:tab w:val="clear" w:pos="709"/>
          <w:tab w:val="left" w:pos="2101" w:leader="none"/>
          <w:tab w:val="left" w:pos="2102" w:leader="none"/>
        </w:tabs>
        <w:spacing w:before="78" w:after="0"/>
        <w:jc w:val="left"/>
        <w:rPr/>
      </w:pPr>
      <w:r>
        <w:rPr>
          <w:sz w:val="20"/>
        </w:rPr>
        <w:t>Hay oleaje</w:t>
      </w:r>
      <w:r>
        <w:rPr>
          <w:spacing w:val="-1"/>
          <w:sz w:val="20"/>
        </w:rPr>
        <w:t xml:space="preserve"> </w:t>
      </w:r>
      <w:r>
        <w:rPr>
          <w:sz w:val="20"/>
        </w:rPr>
        <w:t>moderado.</w:t>
      </w:r>
    </w:p>
    <w:p>
      <w:pPr>
        <w:pStyle w:val="Prrafodelista"/>
        <w:numPr>
          <w:ilvl w:val="1"/>
          <w:numId w:val="26"/>
        </w:numPr>
        <w:tabs>
          <w:tab w:val="clear" w:pos="709"/>
          <w:tab w:val="left" w:pos="2101" w:leader="none"/>
          <w:tab w:val="left" w:pos="2102" w:leader="none"/>
        </w:tabs>
        <w:spacing w:before="75" w:after="0"/>
        <w:jc w:val="left"/>
        <w:rPr/>
      </w:pPr>
      <w:r>
        <w:rPr>
          <w:sz w:val="20"/>
        </w:rPr>
        <w:t>Existe el riesgo de picaduras debido a la presencia de</w:t>
      </w:r>
      <w:r>
        <w:rPr>
          <w:spacing w:val="-9"/>
          <w:sz w:val="20"/>
        </w:rPr>
        <w:t xml:space="preserve"> </w:t>
      </w:r>
      <w:r>
        <w:rPr>
          <w:sz w:val="20"/>
        </w:rPr>
        <w:t>Erizos.</w:t>
      </w:r>
    </w:p>
    <w:p>
      <w:pPr>
        <w:pStyle w:val="Prrafodelista"/>
        <w:numPr>
          <w:ilvl w:val="1"/>
          <w:numId w:val="26"/>
        </w:numPr>
        <w:tabs>
          <w:tab w:val="clear" w:pos="709"/>
          <w:tab w:val="left" w:pos="2101" w:leader="none"/>
          <w:tab w:val="left" w:pos="2102" w:leader="none"/>
        </w:tabs>
        <w:spacing w:before="75" w:after="0"/>
        <w:jc w:val="left"/>
        <w:rPr/>
      </w:pPr>
      <w:r>
        <w:rPr>
          <w:sz w:val="20"/>
        </w:rPr>
        <w:t>Existen los riesgos de cortes en los pies y resbalones si no se accede con calzado</w:t>
      </w:r>
      <w:r>
        <w:rPr>
          <w:spacing w:val="-13"/>
          <w:sz w:val="20"/>
        </w:rPr>
        <w:t xml:space="preserve"> </w:t>
      </w:r>
      <w:r>
        <w:rPr>
          <w:sz w:val="20"/>
        </w:rPr>
        <w:t>adecuado.</w:t>
      </w:r>
    </w:p>
    <w:p>
      <w:pPr>
        <w:pStyle w:val="Prrafodelista"/>
        <w:numPr>
          <w:ilvl w:val="1"/>
          <w:numId w:val="26"/>
        </w:numPr>
        <w:tabs>
          <w:tab w:val="clear" w:pos="709"/>
          <w:tab w:val="left" w:pos="2101" w:leader="none"/>
          <w:tab w:val="left" w:pos="2102" w:leader="none"/>
        </w:tabs>
        <w:spacing w:before="77" w:after="0"/>
        <w:jc w:val="left"/>
        <w:rPr/>
      </w:pPr>
      <w:r>
        <w:rPr>
          <w:sz w:val="20"/>
        </w:rPr>
        <w:t>En el agua se encuentra una plataforma para que los bañistas tomen el sol, es poco</w:t>
      </w:r>
      <w:r>
        <w:rPr>
          <w:spacing w:val="-17"/>
          <w:sz w:val="20"/>
        </w:rPr>
        <w:t xml:space="preserve"> </w:t>
      </w:r>
      <w:r>
        <w:rPr>
          <w:sz w:val="20"/>
        </w:rPr>
        <w:t>frecuentada.</w:t>
      </w:r>
    </w:p>
    <w:p>
      <w:pPr>
        <w:pStyle w:val="Prrafodelista"/>
        <w:numPr>
          <w:ilvl w:val="1"/>
          <w:numId w:val="26"/>
        </w:numPr>
        <w:tabs>
          <w:tab w:val="clear" w:pos="709"/>
          <w:tab w:val="left" w:pos="2101" w:leader="none"/>
          <w:tab w:val="left" w:pos="2102" w:leader="none"/>
        </w:tabs>
        <w:spacing w:lineRule="auto" w:line="312" w:before="76" w:after="0"/>
        <w:ind w:left="2102" w:right="907" w:hanging="360"/>
        <w:jc w:val="left"/>
        <w:rPr/>
      </w:pPr>
      <w:r>
        <w:rPr>
          <w:sz w:val="20"/>
        </w:rPr>
        <w:t>Existe un escalón natural formado por las piedras sumergidas que podría dificultar la salida del agua en días de</w:t>
      </w:r>
      <w:r>
        <w:rPr>
          <w:spacing w:val="-3"/>
          <w:sz w:val="20"/>
        </w:rPr>
        <w:t xml:space="preserve"> </w:t>
      </w:r>
      <w:r>
        <w:rPr>
          <w:sz w:val="20"/>
        </w:rPr>
        <w:t>oleaje.</w:t>
      </w:r>
    </w:p>
    <w:p>
      <w:pPr>
        <w:pStyle w:val="Cuerpodetexto"/>
        <w:spacing w:before="3" w:after="0"/>
        <w:jc w:val="left"/>
        <w:rPr>
          <w:sz w:val="26"/>
        </w:rPr>
      </w:pPr>
      <w:r>
        <w:rPr>
          <w:sz w:val="26"/>
        </w:rPr>
      </w:r>
    </w:p>
    <w:p>
      <w:pPr>
        <w:pStyle w:val="Heading5"/>
        <w:numPr>
          <w:ilvl w:val="0"/>
          <w:numId w:val="26"/>
        </w:numPr>
        <w:tabs>
          <w:tab w:val="clear" w:pos="709"/>
          <w:tab w:val="left" w:pos="1382" w:leader="none"/>
        </w:tabs>
        <w:ind w:left="1382" w:right="0" w:hanging="361"/>
        <w:jc w:val="left"/>
        <w:rPr/>
      </w:pPr>
      <w:r>
        <w:rPr/>
        <w:t>Zona de Baño Cañada de los</w:t>
      </w:r>
      <w:r>
        <w:rPr>
          <w:spacing w:val="-6"/>
        </w:rPr>
        <w:t xml:space="preserve"> </w:t>
      </w:r>
      <w:r>
        <w:rPr/>
        <w:t>Conejos:</w:t>
      </w:r>
    </w:p>
    <w:p>
      <w:pPr>
        <w:pStyle w:val="Prrafodelista"/>
        <w:numPr>
          <w:ilvl w:val="1"/>
          <w:numId w:val="26"/>
        </w:numPr>
        <w:tabs>
          <w:tab w:val="clear" w:pos="709"/>
          <w:tab w:val="left" w:pos="2101" w:leader="none"/>
          <w:tab w:val="left" w:pos="2102" w:leader="none"/>
        </w:tabs>
        <w:spacing w:before="75" w:after="0"/>
        <w:jc w:val="left"/>
        <w:rPr/>
      </w:pPr>
      <w:r>
        <w:rPr>
          <w:sz w:val="20"/>
        </w:rPr>
        <w:t>Ésta ZBM cuenta con servicio de socorrismo en</w:t>
      </w:r>
      <w:r>
        <w:rPr>
          <w:spacing w:val="-2"/>
          <w:sz w:val="20"/>
        </w:rPr>
        <w:t xml:space="preserve"> </w:t>
      </w:r>
      <w:r>
        <w:rPr>
          <w:sz w:val="20"/>
        </w:rPr>
        <w:t>temporada.</w:t>
      </w:r>
    </w:p>
    <w:p>
      <w:pPr>
        <w:pStyle w:val="Prrafodelista"/>
        <w:numPr>
          <w:ilvl w:val="1"/>
          <w:numId w:val="26"/>
        </w:numPr>
        <w:tabs>
          <w:tab w:val="clear" w:pos="709"/>
          <w:tab w:val="left" w:pos="2101" w:leader="none"/>
          <w:tab w:val="left" w:pos="2102" w:leader="none"/>
        </w:tabs>
        <w:spacing w:before="78" w:after="0"/>
        <w:jc w:val="left"/>
        <w:rPr/>
      </w:pPr>
      <w:r>
        <w:rPr>
          <w:sz w:val="20"/>
        </w:rPr>
        <w:t>Hay oleaje</w:t>
      </w:r>
      <w:r>
        <w:rPr>
          <w:spacing w:val="-1"/>
          <w:sz w:val="20"/>
        </w:rPr>
        <w:t xml:space="preserve"> </w:t>
      </w:r>
      <w:r>
        <w:rPr>
          <w:sz w:val="20"/>
        </w:rPr>
        <w:t>moderado.</w:t>
      </w:r>
    </w:p>
    <w:p>
      <w:pPr>
        <w:pStyle w:val="Prrafodelista"/>
        <w:numPr>
          <w:ilvl w:val="1"/>
          <w:numId w:val="26"/>
        </w:numPr>
        <w:tabs>
          <w:tab w:val="clear" w:pos="709"/>
          <w:tab w:val="left" w:pos="2101" w:leader="none"/>
          <w:tab w:val="left" w:pos="2102" w:leader="none"/>
        </w:tabs>
        <w:spacing w:before="75" w:after="0"/>
        <w:jc w:val="left"/>
        <w:rPr/>
      </w:pPr>
      <w:r>
        <w:rPr>
          <w:sz w:val="20"/>
        </w:rPr>
        <w:t>Existe el riesgo de picaduras debido a la presencia de</w:t>
      </w:r>
      <w:r>
        <w:rPr>
          <w:spacing w:val="-9"/>
          <w:sz w:val="20"/>
        </w:rPr>
        <w:t xml:space="preserve"> </w:t>
      </w:r>
      <w:r>
        <w:rPr>
          <w:sz w:val="20"/>
        </w:rPr>
        <w:t>Erizos.</w:t>
      </w:r>
    </w:p>
    <w:p>
      <w:pPr>
        <w:pStyle w:val="Prrafodelista"/>
        <w:numPr>
          <w:ilvl w:val="1"/>
          <w:numId w:val="26"/>
        </w:numPr>
        <w:tabs>
          <w:tab w:val="clear" w:pos="709"/>
          <w:tab w:val="left" w:pos="2101" w:leader="none"/>
          <w:tab w:val="left" w:pos="2102" w:leader="none"/>
        </w:tabs>
        <w:spacing w:before="75" w:after="0"/>
        <w:jc w:val="left"/>
        <w:rPr/>
      </w:pPr>
      <w:r>
        <w:rPr>
          <w:sz w:val="20"/>
        </w:rPr>
        <w:t>Existen los riesgos de cortes en los pies y resbalones si no se accede con calzado</w:t>
      </w:r>
      <w:r>
        <w:rPr>
          <w:spacing w:val="-13"/>
          <w:sz w:val="20"/>
        </w:rPr>
        <w:t xml:space="preserve"> </w:t>
      </w:r>
      <w:r>
        <w:rPr>
          <w:sz w:val="20"/>
        </w:rPr>
        <w:t>adecuado.</w:t>
      </w:r>
    </w:p>
    <w:p>
      <w:pPr>
        <w:pStyle w:val="Prrafodelista"/>
        <w:numPr>
          <w:ilvl w:val="1"/>
          <w:numId w:val="26"/>
        </w:numPr>
        <w:tabs>
          <w:tab w:val="clear" w:pos="709"/>
          <w:tab w:val="left" w:pos="2101" w:leader="none"/>
          <w:tab w:val="left" w:pos="2102" w:leader="none"/>
        </w:tabs>
        <w:spacing w:before="77" w:after="0"/>
        <w:jc w:val="left"/>
        <w:rPr/>
      </w:pPr>
      <w:r>
        <w:rPr>
          <w:sz w:val="20"/>
        </w:rPr>
        <w:t>En el agua se encuentra una plataforma para que los bañistas tomen el sol, es poco</w:t>
      </w:r>
      <w:r>
        <w:rPr>
          <w:spacing w:val="-16"/>
          <w:sz w:val="20"/>
        </w:rPr>
        <w:t xml:space="preserve"> </w:t>
      </w:r>
      <w:r>
        <w:rPr>
          <w:sz w:val="20"/>
        </w:rPr>
        <w:t>frecuentada.</w:t>
      </w:r>
    </w:p>
    <w:p>
      <w:pPr>
        <w:pStyle w:val="Prrafodelista"/>
        <w:numPr>
          <w:ilvl w:val="1"/>
          <w:numId w:val="26"/>
        </w:numPr>
        <w:tabs>
          <w:tab w:val="clear" w:pos="709"/>
          <w:tab w:val="left" w:pos="2101" w:leader="none"/>
          <w:tab w:val="left" w:pos="2102" w:leader="none"/>
        </w:tabs>
        <w:spacing w:lineRule="auto" w:line="312" w:before="76" w:after="0"/>
        <w:ind w:left="2102" w:right="907" w:hanging="360"/>
        <w:jc w:val="left"/>
        <w:rPr/>
      </w:pPr>
      <w:r>
        <w:rPr>
          <w:sz w:val="20"/>
        </w:rPr>
        <w:t>Existe un escalón natural formado por las piedras sumergidas que podría dificultar la salida del agua en días de</w:t>
      </w:r>
      <w:r>
        <w:rPr>
          <w:spacing w:val="-3"/>
          <w:sz w:val="20"/>
        </w:rPr>
        <w:t xml:space="preserve"> </w:t>
      </w:r>
      <w:r>
        <w:rPr>
          <w:sz w:val="20"/>
        </w:rPr>
        <w:t>oleaje.</w:t>
      </w:r>
    </w:p>
    <w:p>
      <w:pPr>
        <w:pStyle w:val="Heading5"/>
        <w:numPr>
          <w:ilvl w:val="0"/>
          <w:numId w:val="26"/>
        </w:numPr>
        <w:tabs>
          <w:tab w:val="clear" w:pos="709"/>
          <w:tab w:val="left" w:pos="1382" w:leader="none"/>
        </w:tabs>
        <w:spacing w:before="1" w:after="0"/>
        <w:ind w:left="1382" w:right="0" w:hanging="361"/>
        <w:jc w:val="left"/>
        <w:rPr/>
      </w:pPr>
      <w:r>
        <w:rPr/>
        <w:t>Zona de Baño Soco</w:t>
      </w:r>
      <w:r>
        <w:rPr>
          <w:spacing w:val="2"/>
        </w:rPr>
        <w:t xml:space="preserve"> </w:t>
      </w:r>
      <w:r>
        <w:rPr/>
        <w:t>Negro:</w:t>
      </w:r>
    </w:p>
    <w:p>
      <w:pPr>
        <w:pStyle w:val="Prrafodelista"/>
        <w:numPr>
          <w:ilvl w:val="1"/>
          <w:numId w:val="26"/>
        </w:numPr>
        <w:tabs>
          <w:tab w:val="clear" w:pos="709"/>
          <w:tab w:val="left" w:pos="2101" w:leader="none"/>
          <w:tab w:val="left" w:pos="2102" w:leader="none"/>
        </w:tabs>
        <w:spacing w:before="75" w:after="0"/>
        <w:jc w:val="left"/>
        <w:rPr/>
      </w:pPr>
      <w:r>
        <w:rPr>
          <w:sz w:val="20"/>
        </w:rPr>
        <w:t>Ésta ZBM cuenta con servicio de socorrismo en</w:t>
      </w:r>
      <w:r>
        <w:rPr>
          <w:spacing w:val="-2"/>
          <w:sz w:val="20"/>
        </w:rPr>
        <w:t xml:space="preserve"> </w:t>
      </w:r>
      <w:r>
        <w:rPr>
          <w:sz w:val="20"/>
        </w:rPr>
        <w:t>temporada.</w:t>
      </w:r>
    </w:p>
    <w:p>
      <w:pPr>
        <w:pStyle w:val="Prrafodelista"/>
        <w:numPr>
          <w:ilvl w:val="1"/>
          <w:numId w:val="26"/>
        </w:numPr>
        <w:tabs>
          <w:tab w:val="clear" w:pos="709"/>
          <w:tab w:val="left" w:pos="2101" w:leader="none"/>
          <w:tab w:val="left" w:pos="2102" w:leader="none"/>
        </w:tabs>
        <w:spacing w:before="75" w:after="0"/>
        <w:jc w:val="left"/>
        <w:rPr/>
      </w:pPr>
      <w:r>
        <w:rPr>
          <w:sz w:val="20"/>
        </w:rPr>
        <w:t>Hay poco</w:t>
      </w:r>
      <w:r>
        <w:rPr>
          <w:spacing w:val="2"/>
          <w:sz w:val="20"/>
        </w:rPr>
        <w:t xml:space="preserve"> </w:t>
      </w:r>
      <w:r>
        <w:rPr>
          <w:sz w:val="20"/>
        </w:rPr>
        <w:t>oleaje.</w:t>
      </w:r>
    </w:p>
    <w:p>
      <w:pPr>
        <w:pStyle w:val="Prrafodelista"/>
        <w:numPr>
          <w:ilvl w:val="1"/>
          <w:numId w:val="26"/>
        </w:numPr>
        <w:tabs>
          <w:tab w:val="clear" w:pos="709"/>
          <w:tab w:val="left" w:pos="2101" w:leader="none"/>
          <w:tab w:val="left" w:pos="2102" w:leader="none"/>
        </w:tabs>
        <w:spacing w:before="77" w:after="0"/>
        <w:jc w:val="left"/>
        <w:rPr/>
      </w:pPr>
      <w:r>
        <w:rPr>
          <w:sz w:val="20"/>
        </w:rPr>
        <w:t>Existen los riesgos de resbalones al caminar sobre todo los niños por la zona</w:t>
      </w:r>
      <w:r>
        <w:rPr>
          <w:spacing w:val="-13"/>
          <w:sz w:val="20"/>
        </w:rPr>
        <w:t xml:space="preserve"> </w:t>
      </w:r>
      <w:r>
        <w:rPr>
          <w:sz w:val="20"/>
        </w:rPr>
        <w:t>empedrada.</w:t>
      </w:r>
    </w:p>
    <w:p>
      <w:pPr>
        <w:pStyle w:val="Prrafodelista"/>
        <w:numPr>
          <w:ilvl w:val="1"/>
          <w:numId w:val="26"/>
        </w:numPr>
        <w:tabs>
          <w:tab w:val="clear" w:pos="709"/>
          <w:tab w:val="left" w:pos="2101" w:leader="none"/>
          <w:tab w:val="left" w:pos="2102" w:leader="none"/>
        </w:tabs>
        <w:spacing w:before="75" w:after="0"/>
        <w:jc w:val="left"/>
        <w:rPr/>
      </w:pPr>
      <w:r>
        <w:rPr>
          <w:sz w:val="20"/>
        </w:rPr>
        <w:t>Existe riesgo de cortes en manos y pies al acceder a las escolleras por la presencia de</w:t>
      </w:r>
      <w:r>
        <w:rPr>
          <w:spacing w:val="-18"/>
          <w:sz w:val="20"/>
        </w:rPr>
        <w:t xml:space="preserve"> </w:t>
      </w:r>
      <w:r>
        <w:rPr>
          <w:sz w:val="20"/>
        </w:rPr>
        <w:t>Clacas.</w:t>
      </w:r>
    </w:p>
    <w:p>
      <w:pPr>
        <w:pStyle w:val="Cuerpodetexto"/>
        <w:jc w:val="left"/>
        <w:rPr>
          <w:sz w:val="20"/>
        </w:rPr>
      </w:pPr>
      <w:r>
        <w:rPr>
          <w:sz w:val="20"/>
        </w:rPr>
      </w:r>
    </w:p>
    <w:p>
      <w:pPr>
        <w:pStyle w:val="Heading5"/>
        <w:numPr>
          <w:ilvl w:val="0"/>
          <w:numId w:val="26"/>
        </w:numPr>
        <w:tabs>
          <w:tab w:val="clear" w:pos="709"/>
          <w:tab w:val="left" w:pos="1381" w:leader="none"/>
          <w:tab w:val="left" w:pos="1382" w:leader="none"/>
        </w:tabs>
        <w:spacing w:before="153" w:after="0"/>
        <w:ind w:left="1382" w:right="0" w:hanging="361"/>
        <w:jc w:val="left"/>
        <w:rPr/>
      </w:pPr>
      <w:r>
        <w:rPr/>
        <w:t>Playa de</w:t>
      </w:r>
      <w:r>
        <w:rPr>
          <w:spacing w:val="-2"/>
        </w:rPr>
        <w:t xml:space="preserve"> </w:t>
      </w:r>
      <w:r>
        <w:rPr/>
        <w:t>Arinaga:</w:t>
      </w:r>
    </w:p>
    <w:p>
      <w:pPr>
        <w:pStyle w:val="Prrafodelista"/>
        <w:numPr>
          <w:ilvl w:val="1"/>
          <w:numId w:val="26"/>
        </w:numPr>
        <w:tabs>
          <w:tab w:val="clear" w:pos="709"/>
          <w:tab w:val="left" w:pos="2101" w:leader="none"/>
          <w:tab w:val="left" w:pos="2102" w:leader="none"/>
        </w:tabs>
        <w:spacing w:before="76" w:after="0"/>
        <w:jc w:val="left"/>
        <w:rPr/>
      </w:pPr>
      <w:r>
        <w:rPr>
          <w:sz w:val="20"/>
        </w:rPr>
        <w:t>Zona del</w:t>
      </w:r>
      <w:r>
        <w:rPr>
          <w:spacing w:val="-1"/>
          <w:sz w:val="20"/>
        </w:rPr>
        <w:t xml:space="preserve"> </w:t>
      </w:r>
      <w:r>
        <w:rPr>
          <w:sz w:val="20"/>
        </w:rPr>
        <w:t>Muelle:</w:t>
      </w:r>
    </w:p>
    <w:p>
      <w:pPr>
        <w:pStyle w:val="Prrafodelista"/>
        <w:numPr>
          <w:ilvl w:val="2"/>
          <w:numId w:val="26"/>
        </w:numPr>
        <w:tabs>
          <w:tab w:val="clear" w:pos="709"/>
          <w:tab w:val="left" w:pos="2823" w:leader="none"/>
        </w:tabs>
        <w:spacing w:lineRule="auto" w:line="314" w:before="75" w:after="0"/>
        <w:ind w:left="2822" w:right="904" w:hanging="276"/>
        <w:jc w:val="left"/>
        <w:rPr>
          <w:sz w:val="20"/>
        </w:rPr>
      </w:pPr>
      <w:r>
        <w:rPr>
          <w:sz w:val="20"/>
        </w:rPr>
        <w:t>Existe el riesgo de caída de una persona sobre la otra al tirarse los bañistas desde el muelle al agua.</w:t>
      </w:r>
    </w:p>
    <w:p>
      <w:pPr>
        <w:pStyle w:val="Prrafodelista"/>
        <w:numPr>
          <w:ilvl w:val="2"/>
          <w:numId w:val="26"/>
        </w:numPr>
        <w:tabs>
          <w:tab w:val="clear" w:pos="709"/>
          <w:tab w:val="left" w:pos="2823" w:leader="none"/>
        </w:tabs>
        <w:spacing w:lineRule="exact" w:line="240"/>
        <w:ind w:left="2822" w:right="0" w:hanging="322"/>
        <w:jc w:val="left"/>
        <w:rPr/>
      </w:pPr>
      <w:r>
        <w:rPr>
          <w:sz w:val="20"/>
        </w:rPr>
        <w:t>A marea vacía la profundidad en la zona es solamente de 1</w:t>
      </w:r>
      <w:r>
        <w:rPr>
          <w:spacing w:val="-28"/>
          <w:sz w:val="20"/>
        </w:rPr>
        <w:t xml:space="preserve"> </w:t>
      </w:r>
      <w:r>
        <w:rPr>
          <w:sz w:val="20"/>
        </w:rPr>
        <w:t>m.</w:t>
      </w:r>
    </w:p>
    <w:p>
      <w:pPr>
        <w:pStyle w:val="Prrafodelista"/>
        <w:numPr>
          <w:ilvl w:val="2"/>
          <w:numId w:val="26"/>
        </w:numPr>
        <w:tabs>
          <w:tab w:val="clear" w:pos="709"/>
          <w:tab w:val="left" w:pos="2823" w:leader="none"/>
        </w:tabs>
        <w:spacing w:before="75" w:after="0"/>
        <w:ind w:left="2822" w:right="0" w:hanging="368"/>
        <w:jc w:val="left"/>
        <w:rPr/>
      </w:pPr>
      <w:r>
        <w:rPr>
          <w:sz w:val="20"/>
        </w:rPr>
        <w:t>Existe el riesgo de resbalones al acceder al agua por la</w:t>
      </w:r>
      <w:r>
        <w:rPr>
          <w:spacing w:val="-27"/>
          <w:sz w:val="20"/>
        </w:rPr>
        <w:t xml:space="preserve"> </w:t>
      </w:r>
      <w:r>
        <w:rPr>
          <w:sz w:val="20"/>
        </w:rPr>
        <w:t>rampa.</w:t>
      </w:r>
    </w:p>
    <w:p>
      <w:pPr>
        <w:pStyle w:val="Prrafodelista"/>
        <w:numPr>
          <w:ilvl w:val="2"/>
          <w:numId w:val="26"/>
        </w:numPr>
        <w:tabs>
          <w:tab w:val="clear" w:pos="709"/>
          <w:tab w:val="left" w:pos="2823" w:leader="none"/>
        </w:tabs>
        <w:spacing w:before="77" w:after="0"/>
        <w:ind w:left="2822" w:right="0" w:hanging="368"/>
        <w:jc w:val="left"/>
        <w:rPr/>
      </w:pPr>
      <w:r>
        <w:rPr>
          <w:sz w:val="20"/>
        </w:rPr>
        <w:t>Existe el riesgo de cortes y caídas al acceder a la zona del pedregal posterior al</w:t>
      </w:r>
      <w:r>
        <w:rPr>
          <w:spacing w:val="-13"/>
          <w:sz w:val="20"/>
        </w:rPr>
        <w:t xml:space="preserve"> </w:t>
      </w:r>
      <w:r>
        <w:rPr>
          <w:sz w:val="20"/>
        </w:rPr>
        <w:t>muelle.</w:t>
      </w:r>
    </w:p>
    <w:p>
      <w:pPr>
        <w:pStyle w:val="Prrafodelista"/>
        <w:numPr>
          <w:ilvl w:val="1"/>
          <w:numId w:val="26"/>
        </w:numPr>
        <w:tabs>
          <w:tab w:val="clear" w:pos="709"/>
          <w:tab w:val="left" w:pos="2101" w:leader="none"/>
          <w:tab w:val="left" w:pos="2102" w:leader="none"/>
        </w:tabs>
        <w:spacing w:before="75" w:after="0"/>
        <w:jc w:val="left"/>
        <w:rPr/>
      </w:pPr>
      <w:r>
        <w:rPr>
          <w:sz w:val="20"/>
        </w:rPr>
        <w:t>La</w:t>
      </w:r>
      <w:r>
        <w:rPr>
          <w:spacing w:val="-1"/>
          <w:sz w:val="20"/>
        </w:rPr>
        <w:t xml:space="preserve"> </w:t>
      </w:r>
      <w:r>
        <w:rPr>
          <w:sz w:val="20"/>
        </w:rPr>
        <w:t>Planita:</w:t>
      </w:r>
    </w:p>
    <w:p>
      <w:pPr>
        <w:pStyle w:val="Prrafodelista"/>
        <w:numPr>
          <w:ilvl w:val="2"/>
          <w:numId w:val="26"/>
        </w:numPr>
        <w:tabs>
          <w:tab w:val="clear" w:pos="709"/>
          <w:tab w:val="left" w:pos="2823" w:leader="none"/>
        </w:tabs>
        <w:spacing w:before="75" w:after="0"/>
        <w:ind w:left="2822" w:right="0" w:hanging="277"/>
        <w:jc w:val="left"/>
        <w:rPr/>
      </w:pPr>
      <w:r>
        <w:rPr>
          <w:sz w:val="20"/>
        </w:rPr>
        <w:t>Ésta playa cuenta con servicio de socorrismo en</w:t>
      </w:r>
      <w:r>
        <w:rPr>
          <w:spacing w:val="-2"/>
          <w:sz w:val="20"/>
        </w:rPr>
        <w:t xml:space="preserve"> </w:t>
      </w:r>
      <w:r>
        <w:rPr>
          <w:sz w:val="20"/>
        </w:rPr>
        <w:t>temporada</w:t>
      </w:r>
    </w:p>
    <w:p>
      <w:pPr>
        <w:pStyle w:val="Prrafodelista"/>
        <w:numPr>
          <w:ilvl w:val="2"/>
          <w:numId w:val="26"/>
        </w:numPr>
        <w:tabs>
          <w:tab w:val="clear" w:pos="709"/>
          <w:tab w:val="left" w:pos="2823" w:leader="none"/>
        </w:tabs>
        <w:spacing w:before="78" w:after="0"/>
        <w:ind w:left="2822" w:right="0" w:hanging="322"/>
        <w:jc w:val="left"/>
        <w:rPr/>
      </w:pPr>
      <w:r>
        <w:rPr>
          <w:sz w:val="20"/>
        </w:rPr>
        <w:t>Hay poco oleaje. Cuando la marea está del sur hay</w:t>
      </w:r>
      <w:r>
        <w:rPr>
          <w:spacing w:val="1"/>
          <w:sz w:val="20"/>
        </w:rPr>
        <w:t xml:space="preserve"> </w:t>
      </w:r>
      <w:r>
        <w:rPr>
          <w:sz w:val="20"/>
        </w:rPr>
        <w:t>oleaje.</w:t>
      </w:r>
    </w:p>
    <w:p>
      <w:pPr>
        <w:pStyle w:val="Prrafodelista"/>
        <w:numPr>
          <w:ilvl w:val="2"/>
          <w:numId w:val="26"/>
        </w:numPr>
        <w:tabs>
          <w:tab w:val="clear" w:pos="709"/>
          <w:tab w:val="left" w:pos="2823" w:leader="none"/>
        </w:tabs>
        <w:spacing w:before="75" w:after="0"/>
        <w:ind w:left="2822" w:right="0" w:hanging="368"/>
        <w:jc w:val="left"/>
        <w:rPr/>
      </w:pPr>
      <w:r>
        <w:rPr>
          <w:sz w:val="20"/>
        </w:rPr>
        <w:t>Existen los riesgos de resbalones al caminar sobre todo los niños por la zona</w:t>
      </w:r>
      <w:r>
        <w:rPr>
          <w:spacing w:val="-15"/>
          <w:sz w:val="20"/>
        </w:rPr>
        <w:t xml:space="preserve"> </w:t>
      </w:r>
      <w:r>
        <w:rPr>
          <w:sz w:val="20"/>
        </w:rPr>
        <w:t>empedrada.</w:t>
      </w:r>
    </w:p>
    <w:p>
      <w:pPr>
        <w:pStyle w:val="Prrafodelista"/>
        <w:numPr>
          <w:ilvl w:val="2"/>
          <w:numId w:val="26"/>
        </w:numPr>
        <w:tabs>
          <w:tab w:val="clear" w:pos="709"/>
          <w:tab w:val="left" w:pos="2823" w:leader="none"/>
        </w:tabs>
        <w:spacing w:lineRule="auto" w:line="314" w:before="75" w:after="0"/>
        <w:ind w:left="2822" w:right="902" w:hanging="368"/>
        <w:jc w:val="left"/>
        <w:rPr>
          <w:sz w:val="20"/>
        </w:rPr>
      </w:pPr>
      <w:r>
        <w:rPr>
          <w:sz w:val="20"/>
        </w:rPr>
        <w:t>En el agua se encuentra una plataforma para que los bañistas tomen el sol, es muy frecuentada.</w:t>
      </w:r>
    </w:p>
    <w:p>
      <w:pPr>
        <w:pStyle w:val="Cuerpodetexto"/>
        <w:spacing w:before="3" w:after="0"/>
        <w:jc w:val="left"/>
        <w:rPr>
          <w:sz w:val="19"/>
        </w:rPr>
      </w:pPr>
      <w:r>
        <w:rPr>
          <w:sz w:val="19"/>
        </w:rPr>
      </w:r>
    </w:p>
    <w:p>
      <w:pPr>
        <w:sectPr>
          <w:headerReference w:type="default" r:id="rId63"/>
          <w:footerReference w:type="default" r:id="rId64"/>
          <w:type w:val="nextPage"/>
          <w:pgSz w:w="12240" w:h="15840"/>
          <w:pgMar w:left="1040" w:right="0" w:header="142" w:top="660" w:footer="959" w:bottom="1140" w:gutter="0"/>
          <w:pgNumType w:fmt="decimal"/>
          <w:formProt w:val="false"/>
          <w:textDirection w:val="lrTb"/>
          <w:docGrid w:type="default" w:linePitch="360" w:charSpace="4294963199"/>
        </w:sectPr>
        <w:pStyle w:val="Normal"/>
        <w:tabs>
          <w:tab w:val="clear" w:pos="709"/>
          <w:tab w:val="left" w:pos="10003" w:leader="none"/>
        </w:tabs>
        <w:spacing w:before="68" w:after="0"/>
        <w:ind w:left="633" w:right="0" w:hanging="0"/>
        <w:jc w:val="left"/>
        <w:rPr/>
      </w:pPr>
      <w:r>
        <w:rPr>
          <w:b/>
          <w:sz w:val="16"/>
          <w:u w:val="single"/>
        </w:rPr>
        <w:t xml:space="preserve"> </w:t>
      </w:r>
      <w:r>
        <w:rPr>
          <w:b/>
          <w:sz w:val="16"/>
          <w:u w:val="single"/>
        </w:rPr>
        <w:tab/>
      </w:r>
      <w:r>
        <w:rPr>
          <w:b/>
          <w:sz w:val="16"/>
        </w:rPr>
        <w:t xml:space="preserve">  </w:t>
      </w:r>
      <w:r>
        <w:rPr>
          <w:b/>
          <w:spacing w:val="8"/>
          <w:sz w:val="16"/>
        </w:rPr>
        <w:t xml:space="preserve"> </w:t>
      </w:r>
      <w:r>
        <w:rPr>
          <w:b/>
          <w:sz w:val="16"/>
        </w:rPr>
        <w:t>25</w:t>
      </w:r>
    </w:p>
    <w:p>
      <w:pPr>
        <w:pStyle w:val="Cuerpodetexto"/>
        <w:jc w:val="left"/>
        <w:rPr>
          <w:b/>
          <w:b/>
          <w:sz w:val="21"/>
        </w:rPr>
      </w:pPr>
      <w:r>
        <w:rPr>
          <w:b/>
          <w:sz w:val="21"/>
        </w:rPr>
      </w:r>
    </w:p>
    <w:p>
      <w:pPr>
        <w:pStyle w:val="Prrafodelista"/>
        <w:numPr>
          <w:ilvl w:val="1"/>
          <w:numId w:val="26"/>
        </w:numPr>
        <w:tabs>
          <w:tab w:val="clear" w:pos="709"/>
          <w:tab w:val="left" w:pos="2101" w:leader="none"/>
          <w:tab w:val="left" w:pos="2102" w:leader="none"/>
        </w:tabs>
        <w:spacing w:before="59" w:after="0"/>
        <w:jc w:val="left"/>
        <w:rPr/>
      </w:pPr>
      <w:r>
        <w:rPr>
          <w:sz w:val="20"/>
        </w:rPr>
        <w:t>Los</w:t>
      </w:r>
      <w:r>
        <w:rPr>
          <w:spacing w:val="-3"/>
          <w:sz w:val="20"/>
        </w:rPr>
        <w:t xml:space="preserve"> </w:t>
      </w:r>
      <w:r>
        <w:rPr>
          <w:sz w:val="20"/>
        </w:rPr>
        <w:t>Pescadores:</w:t>
      </w:r>
    </w:p>
    <w:p>
      <w:pPr>
        <w:pStyle w:val="Prrafodelista"/>
        <w:numPr>
          <w:ilvl w:val="2"/>
          <w:numId w:val="26"/>
        </w:numPr>
        <w:tabs>
          <w:tab w:val="clear" w:pos="709"/>
          <w:tab w:val="left" w:pos="2823" w:leader="none"/>
        </w:tabs>
        <w:spacing w:before="78" w:after="0"/>
        <w:ind w:left="2822" w:right="0" w:hanging="277"/>
        <w:jc w:val="left"/>
        <w:rPr/>
      </w:pPr>
      <w:r>
        <w:rPr>
          <w:sz w:val="20"/>
        </w:rPr>
        <w:t>Ésta playa cuenta con servicio de socorrismo en</w:t>
      </w:r>
      <w:r>
        <w:rPr>
          <w:spacing w:val="-2"/>
          <w:sz w:val="20"/>
        </w:rPr>
        <w:t xml:space="preserve"> </w:t>
      </w:r>
      <w:r>
        <w:rPr>
          <w:sz w:val="20"/>
        </w:rPr>
        <w:t>temporada</w:t>
      </w:r>
    </w:p>
    <w:p>
      <w:pPr>
        <w:pStyle w:val="Prrafodelista"/>
        <w:numPr>
          <w:ilvl w:val="2"/>
          <w:numId w:val="26"/>
        </w:numPr>
        <w:tabs>
          <w:tab w:val="clear" w:pos="709"/>
          <w:tab w:val="left" w:pos="2823" w:leader="none"/>
        </w:tabs>
        <w:spacing w:before="75" w:after="0"/>
        <w:ind w:left="2822" w:right="0" w:hanging="322"/>
        <w:jc w:val="left"/>
        <w:rPr/>
      </w:pPr>
      <w:r>
        <w:rPr>
          <w:sz w:val="20"/>
        </w:rPr>
        <w:t>Hay poco oleaje. Cuando la marea está del sur hay</w:t>
      </w:r>
      <w:r>
        <w:rPr>
          <w:spacing w:val="1"/>
          <w:sz w:val="20"/>
        </w:rPr>
        <w:t xml:space="preserve"> </w:t>
      </w:r>
      <w:r>
        <w:rPr>
          <w:sz w:val="20"/>
        </w:rPr>
        <w:t>oleaje.</w:t>
      </w:r>
    </w:p>
    <w:p>
      <w:pPr>
        <w:pStyle w:val="Prrafodelista"/>
        <w:numPr>
          <w:ilvl w:val="2"/>
          <w:numId w:val="26"/>
        </w:numPr>
        <w:tabs>
          <w:tab w:val="clear" w:pos="709"/>
          <w:tab w:val="left" w:pos="2823" w:leader="none"/>
        </w:tabs>
        <w:spacing w:lineRule="auto" w:line="314" w:before="75" w:after="0"/>
        <w:ind w:left="2822" w:right="902" w:hanging="368"/>
        <w:jc w:val="left"/>
        <w:rPr/>
      </w:pPr>
      <w:r>
        <w:rPr>
          <w:sz w:val="20"/>
        </w:rPr>
        <w:t>Está balizada para distinguir el canal de acceso de las embarcaciones. Existe riesgo ya que los niños se agarran a las</w:t>
      </w:r>
      <w:r>
        <w:rPr>
          <w:spacing w:val="-7"/>
          <w:sz w:val="20"/>
        </w:rPr>
        <w:t xml:space="preserve"> </w:t>
      </w:r>
      <w:r>
        <w:rPr>
          <w:sz w:val="20"/>
        </w:rPr>
        <w:t>boyas.</w:t>
      </w:r>
    </w:p>
    <w:p>
      <w:pPr>
        <w:pStyle w:val="Prrafodelista"/>
        <w:numPr>
          <w:ilvl w:val="2"/>
          <w:numId w:val="26"/>
        </w:numPr>
        <w:tabs>
          <w:tab w:val="clear" w:pos="709"/>
          <w:tab w:val="left" w:pos="2823" w:leader="none"/>
        </w:tabs>
        <w:spacing w:lineRule="auto" w:line="312"/>
        <w:ind w:left="2822" w:right="903" w:hanging="368"/>
        <w:jc w:val="left"/>
        <w:rPr>
          <w:sz w:val="20"/>
        </w:rPr>
      </w:pPr>
      <w:r>
        <w:rPr>
          <w:sz w:val="20"/>
        </w:rPr>
        <w:t>Existe riesgo en el paseo marítimo por el acceso de vehículos que van a dejar las embarcaciones en el agua.</w:t>
      </w:r>
    </w:p>
    <w:p>
      <w:pPr>
        <w:pStyle w:val="Prrafodelista"/>
        <w:numPr>
          <w:ilvl w:val="2"/>
          <w:numId w:val="26"/>
        </w:numPr>
        <w:tabs>
          <w:tab w:val="clear" w:pos="709"/>
          <w:tab w:val="left" w:pos="2823" w:leader="none"/>
        </w:tabs>
        <w:spacing w:lineRule="auto" w:line="312"/>
        <w:ind w:left="2822" w:right="898" w:hanging="322"/>
        <w:jc w:val="left"/>
        <w:rPr>
          <w:sz w:val="20"/>
        </w:rPr>
      </w:pPr>
      <w:r>
        <w:rPr>
          <w:sz w:val="20"/>
        </w:rPr>
        <w:t>En el agua se encuentra una plataforma para que los bañistas tomen el sol, es muy frecuentada.</w:t>
      </w:r>
    </w:p>
    <w:p>
      <w:pPr>
        <w:pStyle w:val="Cuerpodetexto"/>
        <w:jc w:val="left"/>
        <w:rPr>
          <w:sz w:val="20"/>
        </w:rPr>
      </w:pPr>
      <w:r>
        <w:rPr>
          <w:sz w:val="20"/>
        </w:rPr>
      </w:r>
    </w:p>
    <w:p>
      <w:pPr>
        <w:pStyle w:val="Cuerpodetexto"/>
        <w:spacing w:before="7" w:after="0"/>
        <w:jc w:val="left"/>
        <w:rPr>
          <w:sz w:val="16"/>
        </w:rPr>
      </w:pPr>
      <w:r>
        <w:rPr>
          <w:sz w:val="16"/>
        </w:rPr>
      </w:r>
    </w:p>
    <w:p>
      <w:pPr>
        <w:pStyle w:val="Heading5"/>
        <w:tabs>
          <w:tab w:val="clear" w:pos="709"/>
          <w:tab w:val="left" w:pos="10302" w:leader="none"/>
        </w:tabs>
        <w:spacing w:lineRule="auto" w:line="312" w:before="59" w:after="0"/>
        <w:ind w:left="945" w:right="895" w:hanging="392"/>
        <w:jc w:val="left"/>
        <w:rPr/>
      </w:pPr>
      <w:r>
        <mc:AlternateContent>
          <mc:Choice Requires="wps">
            <w:drawing>
              <wp:anchor behindDoc="1" distT="0" distB="0" distL="114935" distR="114935" simplePos="0" locked="0" layoutInCell="1" allowOverlap="1" relativeHeight="511">
                <wp:simplePos x="0" y="0"/>
                <wp:positionH relativeFrom="page">
                  <wp:posOffset>1242060</wp:posOffset>
                </wp:positionH>
                <wp:positionV relativeFrom="paragraph">
                  <wp:posOffset>411480</wp:posOffset>
                </wp:positionV>
                <wp:extent cx="5979160" cy="635"/>
                <wp:effectExtent l="0" t="0" r="0" b="0"/>
                <wp:wrapNone/>
                <wp:docPr id="298" name=""/>
                <a:graphic xmlns:a="http://schemas.openxmlformats.org/drawingml/2006/main">
                  <a:graphicData uri="http://schemas.microsoft.com/office/word/2010/wordprocessingShape">
                    <wps:wsp>
                      <wps:cNvSpPr/>
                      <wps:spPr>
                        <a:xfrm>
                          <a:off x="0" y="0"/>
                          <a:ext cx="597852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97.8pt,32.4pt" to="568.5pt,32.4pt" stroked="t" style="position:absolute;mso-position-horizontal-relative:page">
                <v:stroke color="black" weight="6480" joinstyle="miter" endcap="flat"/>
                <v:fill o:detectmouseclick="t" on="false"/>
              </v:line>
            </w:pict>
          </mc:Fallback>
        </mc:AlternateContent>
      </w:r>
      <w:r>
        <w:rPr>
          <w:w w:val="99"/>
          <w:highlight w:val="yellow"/>
        </w:rPr>
        <w:t xml:space="preserve"> </w:t>
      </w:r>
      <w:r>
        <w:rPr>
          <w:spacing w:val="17"/>
          <w:highlight w:val="yellow"/>
        </w:rPr>
        <w:t xml:space="preserve"> </w:t>
      </w:r>
      <w:r>
        <w:rPr>
          <w:highlight w:val="yellow"/>
        </w:rPr>
        <w:t>3.2   IDENTIFICACIÓN, ANÁLISIS Y EVALUACIÓN DE</w:t>
      </w:r>
      <w:r>
        <w:rPr>
          <w:spacing w:val="10"/>
          <w:highlight w:val="yellow"/>
        </w:rPr>
        <w:t xml:space="preserve"> </w:t>
      </w:r>
      <w:r>
        <w:rPr>
          <w:highlight w:val="yellow"/>
        </w:rPr>
        <w:t>LOS</w:t>
      </w:r>
      <w:r>
        <w:rPr>
          <w:spacing w:val="-5"/>
          <w:highlight w:val="yellow"/>
        </w:rPr>
        <w:t xml:space="preserve"> </w:t>
      </w:r>
      <w:r>
        <w:rPr>
          <w:highlight w:val="yellow"/>
        </w:rPr>
        <w:t>RIESGOS</w:t>
        <w:tab/>
      </w:r>
      <w:r>
        <w:rPr/>
        <w:t xml:space="preserve"> RIESGOS GENERALES PROPIOS DEL</w:t>
      </w:r>
      <w:r>
        <w:rPr>
          <w:spacing w:val="-6"/>
        </w:rPr>
        <w:t xml:space="preserve"> </w:t>
      </w:r>
      <w:r>
        <w:rPr/>
        <w:t>LITORAL</w:t>
      </w:r>
      <w:r>
        <w:rPr>
          <w:b w:val="false"/>
        </w:rPr>
        <w:t>.</w:t>
      </w:r>
    </w:p>
    <w:p>
      <w:pPr>
        <w:pStyle w:val="Prrafodelista"/>
        <w:numPr>
          <w:ilvl w:val="0"/>
          <w:numId w:val="27"/>
        </w:numPr>
        <w:tabs>
          <w:tab w:val="clear" w:pos="709"/>
          <w:tab w:val="left" w:pos="1382" w:leader="none"/>
        </w:tabs>
        <w:spacing w:before="30" w:after="0"/>
        <w:ind w:left="1382" w:right="0" w:hanging="361"/>
        <w:jc w:val="left"/>
        <w:rPr/>
      </w:pPr>
      <w:r>
        <w:rPr>
          <w:b/>
          <w:sz w:val="20"/>
        </w:rPr>
        <w:t>Caídas desde el mismo</w:t>
      </w:r>
      <w:r>
        <w:rPr>
          <w:b/>
          <w:spacing w:val="-4"/>
          <w:sz w:val="20"/>
        </w:rPr>
        <w:t xml:space="preserve"> </w:t>
      </w:r>
      <w:r>
        <w:rPr>
          <w:b/>
          <w:sz w:val="20"/>
        </w:rPr>
        <w:t>nivel</w:t>
      </w:r>
    </w:p>
    <w:p>
      <w:pPr>
        <w:pStyle w:val="Cuerpodetexto"/>
        <w:spacing w:before="77" w:after="0"/>
        <w:ind w:left="1382" w:right="0" w:hanging="0"/>
        <w:jc w:val="left"/>
        <w:rPr/>
      </w:pPr>
      <w:r>
        <w:rPr/>
        <w:t>Caída en un lugar de paso o una superficie. Caída sobre o contra objetos</w:t>
      </w:r>
    </w:p>
    <w:p>
      <w:pPr>
        <w:pStyle w:val="Heading5"/>
        <w:spacing w:before="75" w:after="0"/>
        <w:ind w:left="1370" w:right="0" w:hanging="0"/>
        <w:jc w:val="left"/>
        <w:rPr/>
      </w:pPr>
      <w:r>
        <w:rPr/>
        <w:t>Recomendaciones Generales.</w:t>
      </w:r>
    </w:p>
    <w:p>
      <w:pPr>
        <w:pStyle w:val="Prrafodelista"/>
        <w:numPr>
          <w:ilvl w:val="1"/>
          <w:numId w:val="27"/>
        </w:numPr>
        <w:tabs>
          <w:tab w:val="clear" w:pos="709"/>
          <w:tab w:val="left" w:pos="1514" w:leader="none"/>
        </w:tabs>
        <w:spacing w:before="75" w:after="0"/>
        <w:jc w:val="left"/>
        <w:rPr/>
      </w:pPr>
      <w:r>
        <w:rPr>
          <w:sz w:val="20"/>
        </w:rPr>
        <w:t>Mantener los suelos limpios y en buen estado y si es posible, minimizar la actividad en suelos</w:t>
      </w:r>
      <w:r>
        <w:rPr>
          <w:spacing w:val="-19"/>
          <w:sz w:val="20"/>
        </w:rPr>
        <w:t xml:space="preserve"> </w:t>
      </w:r>
      <w:r>
        <w:rPr>
          <w:sz w:val="20"/>
        </w:rPr>
        <w:t>deslizantes.</w:t>
      </w:r>
    </w:p>
    <w:p>
      <w:pPr>
        <w:pStyle w:val="Prrafodelista"/>
        <w:numPr>
          <w:ilvl w:val="1"/>
          <w:numId w:val="27"/>
        </w:numPr>
        <w:tabs>
          <w:tab w:val="clear" w:pos="709"/>
          <w:tab w:val="left" w:pos="1514" w:leader="none"/>
        </w:tabs>
        <w:spacing w:before="78" w:after="0"/>
        <w:jc w:val="left"/>
        <w:rPr/>
      </w:pPr>
      <w:r>
        <w:rPr>
          <w:sz w:val="20"/>
        </w:rPr>
        <w:t>Colocar protección en las líneas de conducciones técnicas aéreas o</w:t>
      </w:r>
      <w:r>
        <w:rPr>
          <w:spacing w:val="-12"/>
          <w:sz w:val="20"/>
        </w:rPr>
        <w:t xml:space="preserve"> </w:t>
      </w:r>
      <w:r>
        <w:rPr>
          <w:sz w:val="20"/>
        </w:rPr>
        <w:t>subterráneas.</w:t>
      </w:r>
    </w:p>
    <w:p>
      <w:pPr>
        <w:pStyle w:val="Prrafodelista"/>
        <w:numPr>
          <w:ilvl w:val="1"/>
          <w:numId w:val="27"/>
        </w:numPr>
        <w:tabs>
          <w:tab w:val="clear" w:pos="709"/>
          <w:tab w:val="left" w:pos="1514" w:leader="none"/>
        </w:tabs>
        <w:spacing w:before="75" w:after="0"/>
        <w:jc w:val="left"/>
        <w:rPr/>
      </w:pPr>
      <w:r>
        <w:rPr>
          <w:sz w:val="20"/>
        </w:rPr>
        <w:t>Disponer de drenajes adecuados en zonas permanentemente mojadas o</w:t>
      </w:r>
      <w:r>
        <w:rPr>
          <w:spacing w:val="-7"/>
          <w:sz w:val="20"/>
        </w:rPr>
        <w:t xml:space="preserve"> </w:t>
      </w:r>
      <w:r>
        <w:rPr>
          <w:sz w:val="20"/>
        </w:rPr>
        <w:t>húmedas.</w:t>
      </w:r>
    </w:p>
    <w:p>
      <w:pPr>
        <w:pStyle w:val="Prrafodelista"/>
        <w:numPr>
          <w:ilvl w:val="1"/>
          <w:numId w:val="27"/>
        </w:numPr>
        <w:tabs>
          <w:tab w:val="clear" w:pos="709"/>
          <w:tab w:val="left" w:pos="1514" w:leader="none"/>
        </w:tabs>
        <w:spacing w:before="75" w:after="0"/>
        <w:jc w:val="left"/>
        <w:rPr/>
      </w:pPr>
      <w:r>
        <w:rPr>
          <w:sz w:val="20"/>
        </w:rPr>
        <w:t>Salvar desniveles en suelos o</w:t>
      </w:r>
      <w:r>
        <w:rPr>
          <w:spacing w:val="-1"/>
          <w:sz w:val="20"/>
        </w:rPr>
        <w:t xml:space="preserve"> </w:t>
      </w:r>
      <w:r>
        <w:rPr>
          <w:sz w:val="20"/>
        </w:rPr>
        <w:t>superficies.</w:t>
      </w:r>
    </w:p>
    <w:p>
      <w:pPr>
        <w:pStyle w:val="Cuerpodetexto"/>
        <w:jc w:val="left"/>
        <w:rPr>
          <w:sz w:val="20"/>
        </w:rPr>
      </w:pPr>
      <w:r>
        <w:rPr>
          <w:sz w:val="20"/>
        </w:rPr>
      </w:r>
    </w:p>
    <w:p>
      <w:pPr>
        <w:pStyle w:val="Heading5"/>
        <w:numPr>
          <w:ilvl w:val="0"/>
          <w:numId w:val="27"/>
        </w:numPr>
        <w:tabs>
          <w:tab w:val="clear" w:pos="709"/>
          <w:tab w:val="left" w:pos="1382" w:leader="none"/>
        </w:tabs>
        <w:spacing w:before="153" w:after="0"/>
        <w:ind w:left="1382" w:right="0" w:hanging="361"/>
        <w:jc w:val="left"/>
        <w:rPr/>
      </w:pPr>
      <w:r>
        <w:rPr/>
        <w:t>Caídas desde a distinto nivel</w:t>
      </w:r>
    </w:p>
    <w:p>
      <w:pPr>
        <w:pStyle w:val="Cuerpodetexto"/>
        <w:spacing w:before="75" w:after="0"/>
        <w:ind w:left="1382" w:right="0" w:hanging="0"/>
        <w:jc w:val="left"/>
        <w:rPr/>
      </w:pPr>
      <w:r>
        <w:rPr/>
        <w:t>Caída motivada por la orografía y pendientes naturales del entorno urbano-marítimo.</w:t>
      </w:r>
    </w:p>
    <w:p>
      <w:pPr>
        <w:pStyle w:val="Prrafodelista"/>
        <w:numPr>
          <w:ilvl w:val="1"/>
          <w:numId w:val="27"/>
        </w:numPr>
        <w:tabs>
          <w:tab w:val="clear" w:pos="709"/>
          <w:tab w:val="left" w:pos="1514" w:leader="none"/>
        </w:tabs>
        <w:spacing w:before="77" w:after="0"/>
        <w:jc w:val="left"/>
        <w:rPr/>
      </w:pPr>
      <w:r>
        <w:rPr>
          <w:sz w:val="20"/>
        </w:rPr>
        <w:t>Ser cuidadoso al entrar al agua en aquellas zonas que presenten</w:t>
      </w:r>
      <w:r>
        <w:rPr>
          <w:spacing w:val="-2"/>
          <w:sz w:val="20"/>
        </w:rPr>
        <w:t xml:space="preserve"> </w:t>
      </w:r>
      <w:r>
        <w:rPr>
          <w:sz w:val="20"/>
        </w:rPr>
        <w:t>desnivel.</w:t>
      </w:r>
    </w:p>
    <w:p>
      <w:pPr>
        <w:pStyle w:val="Cuerpodetexto"/>
        <w:jc w:val="left"/>
        <w:rPr>
          <w:sz w:val="20"/>
        </w:rPr>
      </w:pPr>
      <w:r>
        <w:rPr>
          <w:sz w:val="20"/>
        </w:rPr>
      </w:r>
    </w:p>
    <w:p>
      <w:pPr>
        <w:pStyle w:val="Heading5"/>
        <w:numPr>
          <w:ilvl w:val="0"/>
          <w:numId w:val="27"/>
        </w:numPr>
        <w:tabs>
          <w:tab w:val="clear" w:pos="709"/>
          <w:tab w:val="left" w:pos="1369" w:leader="none"/>
          <w:tab w:val="left" w:pos="1370" w:leader="none"/>
        </w:tabs>
        <w:spacing w:before="150" w:after="0"/>
        <w:ind w:left="1370" w:right="0" w:hanging="425"/>
        <w:jc w:val="left"/>
        <w:rPr/>
      </w:pPr>
      <w:r>
        <w:rPr/>
        <w:t>Pisadas sobre</w:t>
      </w:r>
      <w:r>
        <w:rPr>
          <w:spacing w:val="-2"/>
        </w:rPr>
        <w:t xml:space="preserve"> </w:t>
      </w:r>
      <w:r>
        <w:rPr/>
        <w:t>objetos</w:t>
      </w:r>
    </w:p>
    <w:p>
      <w:pPr>
        <w:pStyle w:val="Cuerpodetexto"/>
        <w:spacing w:lineRule="auto" w:line="312" w:before="78" w:after="0"/>
        <w:ind w:left="1382" w:right="1606" w:hanging="0"/>
        <w:jc w:val="left"/>
        <w:rPr/>
      </w:pPr>
      <w:r>
        <w:rPr/>
        <w:t>Incluye los accidentes que son consecuencia de pisadas sobre objetos cortantes o punzantes (clavos, chinchetas, chapas, etc.) pero que no originan caídas.</w:t>
      </w:r>
    </w:p>
    <w:p>
      <w:pPr>
        <w:pStyle w:val="Heading5"/>
        <w:spacing w:lineRule="exact" w:line="243"/>
        <w:ind w:left="1370" w:right="0" w:hanging="0"/>
        <w:jc w:val="left"/>
        <w:rPr/>
      </w:pPr>
      <w:r>
        <w:rPr/>
        <w:t>Recomendaciones Generales.</w:t>
      </w:r>
    </w:p>
    <w:p>
      <w:pPr>
        <w:pStyle w:val="Prrafodelista"/>
        <w:numPr>
          <w:ilvl w:val="1"/>
          <w:numId w:val="27"/>
        </w:numPr>
        <w:tabs>
          <w:tab w:val="clear" w:pos="709"/>
          <w:tab w:val="left" w:pos="1514" w:leader="none"/>
        </w:tabs>
        <w:spacing w:before="77" w:after="0"/>
        <w:jc w:val="left"/>
        <w:rPr/>
      </w:pPr>
      <w:r>
        <w:rPr>
          <w:sz w:val="20"/>
        </w:rPr>
        <w:t>Mantener el suelo limpio de elementos</w:t>
      </w:r>
      <w:r>
        <w:rPr>
          <w:spacing w:val="-19"/>
          <w:sz w:val="20"/>
        </w:rPr>
        <w:t xml:space="preserve"> </w:t>
      </w:r>
      <w:r>
        <w:rPr>
          <w:sz w:val="20"/>
        </w:rPr>
        <w:t>peligrosos.</w:t>
      </w:r>
    </w:p>
    <w:p>
      <w:pPr>
        <w:pStyle w:val="Prrafodelista"/>
        <w:numPr>
          <w:ilvl w:val="1"/>
          <w:numId w:val="27"/>
        </w:numPr>
        <w:tabs>
          <w:tab w:val="clear" w:pos="709"/>
          <w:tab w:val="left" w:pos="1514" w:leader="none"/>
        </w:tabs>
        <w:spacing w:before="76" w:after="0"/>
        <w:jc w:val="left"/>
        <w:rPr/>
      </w:pPr>
      <w:r>
        <w:rPr>
          <w:sz w:val="20"/>
        </w:rPr>
        <w:t>Disponer de papeleras, recipientes,</w:t>
      </w:r>
      <w:r>
        <w:rPr>
          <w:spacing w:val="-18"/>
          <w:sz w:val="20"/>
        </w:rPr>
        <w:t xml:space="preserve"> </w:t>
      </w:r>
      <w:r>
        <w:rPr>
          <w:sz w:val="20"/>
        </w:rPr>
        <w:t>contenedores.</w:t>
      </w:r>
    </w:p>
    <w:p>
      <w:pPr>
        <w:pStyle w:val="Cuerpodetexto"/>
        <w:jc w:val="left"/>
        <w:rPr>
          <w:sz w:val="20"/>
        </w:rPr>
      </w:pPr>
      <w:r>
        <w:rPr>
          <w:sz w:val="20"/>
        </w:rPr>
      </w:r>
    </w:p>
    <w:p>
      <w:pPr>
        <w:pStyle w:val="Heading5"/>
        <w:numPr>
          <w:ilvl w:val="0"/>
          <w:numId w:val="27"/>
        </w:numPr>
        <w:tabs>
          <w:tab w:val="clear" w:pos="709"/>
          <w:tab w:val="left" w:pos="1229" w:leader="none"/>
        </w:tabs>
        <w:spacing w:before="153" w:after="0"/>
        <w:ind w:left="1228" w:right="0" w:hanging="284"/>
        <w:jc w:val="left"/>
        <w:rPr/>
      </w:pPr>
      <w:r>
        <w:rPr/>
        <w:t>Choques contra objetos</w:t>
      </w:r>
      <w:r>
        <w:rPr>
          <w:spacing w:val="-4"/>
        </w:rPr>
        <w:t xml:space="preserve"> </w:t>
      </w:r>
      <w:r>
        <w:rPr/>
        <w:t>inmóviles</w:t>
      </w:r>
    </w:p>
    <w:p>
      <w:pPr>
        <w:pStyle w:val="Cuerpodetexto"/>
        <w:spacing w:before="75" w:after="0"/>
        <w:ind w:left="1382" w:right="0" w:hanging="0"/>
        <w:jc w:val="left"/>
        <w:rPr/>
      </w:pPr>
      <w:r>
        <w:rPr/>
        <w:t>Intervienen las personas como parte dinámica y choca, golpea, roza o raspa sobre un objeto inmóvil.</w:t>
      </w:r>
    </w:p>
    <w:p>
      <w:pPr>
        <w:pStyle w:val="Heading5"/>
        <w:spacing w:before="75" w:after="0"/>
        <w:ind w:left="1370" w:right="0" w:hanging="0"/>
        <w:jc w:val="left"/>
        <w:rPr/>
      </w:pPr>
      <w:r>
        <w:rPr/>
        <w:t>Recomendaciones Generales.</w:t>
      </w:r>
    </w:p>
    <w:p>
      <w:pPr>
        <w:pStyle w:val="Prrafodelista"/>
        <w:numPr>
          <w:ilvl w:val="1"/>
          <w:numId w:val="27"/>
        </w:numPr>
        <w:tabs>
          <w:tab w:val="clear" w:pos="709"/>
          <w:tab w:val="left" w:pos="1514" w:leader="none"/>
        </w:tabs>
        <w:spacing w:before="77" w:after="0"/>
        <w:jc w:val="left"/>
        <w:rPr/>
      </w:pPr>
      <w:r>
        <w:rPr>
          <w:sz w:val="20"/>
        </w:rPr>
        <w:t>Señalizar o delimitar las aristas, esquinas, etc. de los</w:t>
      </w:r>
      <w:r>
        <w:rPr>
          <w:spacing w:val="-2"/>
          <w:sz w:val="20"/>
        </w:rPr>
        <w:t xml:space="preserve"> </w:t>
      </w:r>
      <w:r>
        <w:rPr>
          <w:sz w:val="20"/>
        </w:rPr>
        <w:t>mismos.</w:t>
      </w:r>
    </w:p>
    <w:p>
      <w:pPr>
        <w:pStyle w:val="Prrafodelista"/>
        <w:numPr>
          <w:ilvl w:val="1"/>
          <w:numId w:val="27"/>
        </w:numPr>
        <w:tabs>
          <w:tab w:val="clear" w:pos="709"/>
          <w:tab w:val="left" w:pos="1514" w:leader="none"/>
        </w:tabs>
        <w:spacing w:before="75" w:after="0"/>
        <w:jc w:val="left"/>
        <w:rPr>
          <w:sz w:val="20"/>
        </w:rPr>
      </w:pPr>
      <w:r>
        <w:rPr>
          <w:sz w:val="20"/>
        </w:rPr>
        <w:t>Formar e informar a los usuarios.</w:t>
      </w:r>
    </w:p>
    <w:p>
      <w:pPr>
        <w:pStyle w:val="Cuerpodetexto"/>
        <w:spacing w:before="8" w:after="0"/>
        <w:jc w:val="left"/>
        <w:rPr>
          <w:sz w:val="27"/>
        </w:rPr>
      </w:pPr>
      <w:r>
        <w:rPr>
          <w:sz w:val="27"/>
        </w:rPr>
      </w:r>
    </w:p>
    <w:p>
      <w:pPr>
        <w:pStyle w:val="Heading5"/>
        <w:numPr>
          <w:ilvl w:val="0"/>
          <w:numId w:val="27"/>
        </w:numPr>
        <w:tabs>
          <w:tab w:val="clear" w:pos="709"/>
          <w:tab w:val="left" w:pos="1229" w:leader="none"/>
        </w:tabs>
        <w:spacing w:before="59" w:after="0"/>
        <w:ind w:left="1228" w:right="0" w:hanging="284"/>
        <w:jc w:val="left"/>
        <w:rPr/>
      </w:pPr>
      <w:r>
        <w:rPr/>
        <w:t>Choques contra objetos</w:t>
      </w:r>
      <w:r>
        <w:rPr>
          <w:spacing w:val="-4"/>
        </w:rPr>
        <w:t xml:space="preserve"> </w:t>
      </w:r>
      <w:r>
        <w:rPr/>
        <w:t>móviles</w:t>
      </w:r>
    </w:p>
    <w:p>
      <w:pPr>
        <w:pStyle w:val="Cuerpodetexto"/>
        <w:spacing w:before="76" w:after="0"/>
        <w:ind w:left="1382" w:right="0" w:hanging="0"/>
        <w:jc w:val="left"/>
        <w:rPr/>
      </w:pPr>
      <w:r>
        <w:rPr/>
        <w:t>Posibilidad de recibir un golpe por partes móviles que pudiera presentarse por objetos en la zona.</w:t>
      </w:r>
    </w:p>
    <w:p>
      <w:pPr>
        <w:pStyle w:val="Heading5"/>
        <w:spacing w:before="75" w:after="0"/>
        <w:ind w:left="1370" w:right="0" w:hanging="0"/>
        <w:jc w:val="left"/>
        <w:rPr/>
      </w:pPr>
      <w:r>
        <w:rPr/>
        <w:t>Recomendaciones Generales.</w:t>
      </w:r>
    </w:p>
    <w:p>
      <w:pPr>
        <w:pStyle w:val="Prrafodelista"/>
        <w:numPr>
          <w:ilvl w:val="1"/>
          <w:numId w:val="27"/>
        </w:numPr>
        <w:tabs>
          <w:tab w:val="clear" w:pos="709"/>
          <w:tab w:val="left" w:pos="1514" w:leader="none"/>
        </w:tabs>
        <w:spacing w:before="77" w:after="0"/>
        <w:jc w:val="left"/>
        <w:rPr/>
      </w:pPr>
      <w:r>
        <w:rPr>
          <w:sz w:val="20"/>
        </w:rPr>
        <w:t>Estar atento a la colocación de dichos</w:t>
      </w:r>
      <w:r>
        <w:rPr>
          <w:spacing w:val="-3"/>
          <w:sz w:val="20"/>
        </w:rPr>
        <w:t xml:space="preserve"> </w:t>
      </w:r>
      <w:r>
        <w:rPr>
          <w:sz w:val="20"/>
        </w:rPr>
        <w:t>objetos.</w:t>
      </w:r>
    </w:p>
    <w:p>
      <w:pPr>
        <w:sectPr>
          <w:headerReference w:type="default" r:id="rId65"/>
          <w:footerReference w:type="default" r:id="rId66"/>
          <w:type w:val="nextPage"/>
          <w:pgSz w:w="12240" w:h="15840"/>
          <w:pgMar w:left="1040" w:right="0" w:header="142" w:top="660" w:footer="959" w:bottom="1140" w:gutter="0"/>
          <w:pgNumType w:fmt="decimal"/>
          <w:formProt w:val="false"/>
          <w:textDirection w:val="lrTb"/>
          <w:docGrid w:type="default" w:linePitch="360" w:charSpace="4294963199"/>
        </w:sectPr>
        <w:pStyle w:val="Cuerpodetexto"/>
        <w:tabs>
          <w:tab w:val="clear" w:pos="709"/>
          <w:tab w:val="left" w:pos="1369" w:leader="none"/>
          <w:tab w:val="left" w:pos="9971" w:leader="none"/>
        </w:tabs>
        <w:spacing w:before="75" w:after="0"/>
        <w:ind w:left="633" w:right="0" w:hanging="0"/>
        <w:jc w:val="left"/>
        <w:rPr/>
      </w:pPr>
      <w:r>
        <w:rPr>
          <w:w w:val="99"/>
          <w:u w:val="single"/>
        </w:rPr>
        <w:t xml:space="preserve"> </w:t>
      </w:r>
      <w:r>
        <w:rPr>
          <w:u w:val="single"/>
        </w:rPr>
        <w:tab/>
        <w:t>-  Tener en cuenta que puede presentar algún riesgo en un</w:t>
      </w:r>
      <w:r>
        <w:rPr>
          <w:spacing w:val="-27"/>
          <w:u w:val="single"/>
        </w:rPr>
        <w:t xml:space="preserve"> </w:t>
      </w:r>
      <w:r>
        <w:rPr>
          <w:u w:val="single"/>
        </w:rPr>
        <w:t>momento</w:t>
      </w:r>
      <w:r>
        <w:rPr>
          <w:spacing w:val="-2"/>
          <w:u w:val="single"/>
        </w:rPr>
        <w:t xml:space="preserve"> </w:t>
      </w:r>
      <w:r>
        <w:rPr>
          <w:u w:val="single"/>
        </w:rPr>
        <w:t>puntual.</w:t>
        <w:tab/>
      </w:r>
      <w:r>
        <w:rPr>
          <w:b/>
          <w:position w:val="-4"/>
          <w:sz w:val="16"/>
        </w:rPr>
        <w:t>26</w:t>
      </w:r>
    </w:p>
    <w:p>
      <w:pPr>
        <w:pStyle w:val="Cuerpodetexto"/>
        <w:jc w:val="left"/>
        <w:rPr>
          <w:b/>
          <w:b/>
          <w:sz w:val="21"/>
        </w:rPr>
      </w:pPr>
      <w:r>
        <w:rPr>
          <w:b/>
          <w:sz w:val="21"/>
        </w:rPr>
      </w:r>
    </w:p>
    <w:p>
      <w:pPr>
        <w:pStyle w:val="Heading5"/>
        <w:numPr>
          <w:ilvl w:val="0"/>
          <w:numId w:val="27"/>
        </w:numPr>
        <w:tabs>
          <w:tab w:val="clear" w:pos="709"/>
          <w:tab w:val="left" w:pos="1229" w:leader="none"/>
        </w:tabs>
        <w:spacing w:before="59" w:after="0"/>
        <w:ind w:left="1228" w:right="0" w:hanging="284"/>
        <w:jc w:val="left"/>
        <w:rPr/>
      </w:pPr>
      <w:r>
        <w:rPr/>
        <w:t>Golpes -</w:t>
      </w:r>
      <w:r>
        <w:rPr>
          <w:spacing w:val="-2"/>
        </w:rPr>
        <w:t xml:space="preserve"> </w:t>
      </w:r>
      <w:r>
        <w:rPr/>
        <w:t>Cortes</w:t>
      </w:r>
    </w:p>
    <w:p>
      <w:pPr>
        <w:pStyle w:val="Cuerpodetexto"/>
        <w:spacing w:lineRule="auto" w:line="312" w:before="78" w:after="0"/>
        <w:ind w:left="1382" w:right="866" w:hanging="0"/>
        <w:jc w:val="left"/>
        <w:rPr/>
      </w:pPr>
      <w:r>
        <w:rPr/>
        <w:t>Comprende los golpes, cortes y punzamientos que el usuario recibe por acción de un objeto o herramienta, siempre que sobre éstos actúen otras fuerzas distintas a las de la gravedad.</w:t>
      </w:r>
    </w:p>
    <w:p>
      <w:pPr>
        <w:pStyle w:val="Heading5"/>
        <w:spacing w:lineRule="exact" w:line="243"/>
        <w:ind w:left="1370" w:right="0" w:hanging="0"/>
        <w:jc w:val="left"/>
        <w:rPr/>
      </w:pPr>
      <w:r>
        <w:rPr/>
        <w:t>Recomendaciones Generales.</w:t>
      </w:r>
    </w:p>
    <w:p>
      <w:pPr>
        <w:pStyle w:val="Prrafodelista"/>
        <w:numPr>
          <w:ilvl w:val="1"/>
          <w:numId w:val="27"/>
        </w:numPr>
        <w:tabs>
          <w:tab w:val="clear" w:pos="709"/>
          <w:tab w:val="left" w:pos="1514" w:leader="none"/>
        </w:tabs>
        <w:spacing w:before="77" w:after="0"/>
        <w:jc w:val="left"/>
        <w:rPr/>
      </w:pPr>
      <w:r>
        <w:rPr>
          <w:sz w:val="20"/>
        </w:rPr>
        <w:t>Corregir hábitos incorrectos como dejar residuos punzantes en la</w:t>
      </w:r>
      <w:r>
        <w:rPr>
          <w:spacing w:val="-10"/>
          <w:sz w:val="20"/>
        </w:rPr>
        <w:t xml:space="preserve"> </w:t>
      </w:r>
      <w:r>
        <w:rPr>
          <w:sz w:val="20"/>
        </w:rPr>
        <w:t>zona.</w:t>
      </w:r>
    </w:p>
    <w:p>
      <w:pPr>
        <w:pStyle w:val="Cuerpodetexto"/>
        <w:jc w:val="left"/>
        <w:rPr>
          <w:sz w:val="20"/>
        </w:rPr>
      </w:pPr>
      <w:r>
        <w:rPr>
          <w:sz w:val="20"/>
        </w:rPr>
      </w:r>
    </w:p>
    <w:p>
      <w:pPr>
        <w:pStyle w:val="Heading5"/>
        <w:numPr>
          <w:ilvl w:val="0"/>
          <w:numId w:val="27"/>
        </w:numPr>
        <w:tabs>
          <w:tab w:val="clear" w:pos="709"/>
          <w:tab w:val="left" w:pos="1229" w:leader="none"/>
        </w:tabs>
        <w:spacing w:before="150" w:after="0"/>
        <w:ind w:left="1228" w:right="0" w:hanging="284"/>
        <w:jc w:val="left"/>
        <w:rPr/>
      </w:pPr>
      <w:r>
        <w:rPr/>
        <w:t>Exposición a temperaturas</w:t>
      </w:r>
      <w:r>
        <w:rPr>
          <w:spacing w:val="-2"/>
        </w:rPr>
        <w:t xml:space="preserve"> </w:t>
      </w:r>
      <w:r>
        <w:rPr/>
        <w:t>extremas</w:t>
      </w:r>
    </w:p>
    <w:p>
      <w:pPr>
        <w:pStyle w:val="Cuerpodetexto"/>
        <w:spacing w:lineRule="auto" w:line="312" w:before="78" w:after="0"/>
        <w:ind w:left="1382" w:right="2162" w:hanging="0"/>
        <w:jc w:val="left"/>
        <w:rPr/>
      </w:pPr>
      <w:r>
        <w:rPr/>
        <w:t>El usuario podrá sufrir alteraciones fisiológicas por encontrarse expuesto a ambientes de: Calor extremo (atmosférico o ambiental).</w:t>
      </w:r>
    </w:p>
    <w:p>
      <w:pPr>
        <w:pStyle w:val="Heading5"/>
        <w:spacing w:lineRule="exact" w:line="243"/>
        <w:ind w:left="1370" w:right="0" w:hanging="0"/>
        <w:jc w:val="left"/>
        <w:rPr/>
      </w:pPr>
      <w:r>
        <w:rPr/>
        <w:t>Recomendaciones Generales.</w:t>
      </w:r>
    </w:p>
    <w:p>
      <w:pPr>
        <w:pStyle w:val="Prrafodelista"/>
        <w:numPr>
          <w:ilvl w:val="1"/>
          <w:numId w:val="27"/>
        </w:numPr>
        <w:tabs>
          <w:tab w:val="clear" w:pos="709"/>
          <w:tab w:val="left" w:pos="1514" w:leader="none"/>
        </w:tabs>
        <w:spacing w:before="77" w:after="0"/>
        <w:jc w:val="left"/>
        <w:rPr/>
      </w:pPr>
      <w:r>
        <w:rPr>
          <w:sz w:val="20"/>
        </w:rPr>
        <w:t>Informar a los usuarios y al público sobre los riesgos de exposición al calor o a los cambios de</w:t>
      </w:r>
      <w:r>
        <w:rPr>
          <w:spacing w:val="-19"/>
          <w:sz w:val="20"/>
        </w:rPr>
        <w:t xml:space="preserve"> </w:t>
      </w:r>
      <w:r>
        <w:rPr>
          <w:sz w:val="20"/>
        </w:rPr>
        <w:t>temperatura.</w:t>
      </w:r>
    </w:p>
    <w:p>
      <w:pPr>
        <w:pStyle w:val="Prrafodelista"/>
        <w:numPr>
          <w:ilvl w:val="1"/>
          <w:numId w:val="27"/>
        </w:numPr>
        <w:tabs>
          <w:tab w:val="clear" w:pos="709"/>
          <w:tab w:val="left" w:pos="1514" w:leader="none"/>
        </w:tabs>
        <w:spacing w:before="76" w:after="0"/>
        <w:jc w:val="left"/>
        <w:rPr/>
      </w:pPr>
      <w:r>
        <w:rPr>
          <w:sz w:val="20"/>
        </w:rPr>
        <w:t>Disponer de un lugar acondicionado para</w:t>
      </w:r>
      <w:r>
        <w:rPr>
          <w:spacing w:val="-2"/>
          <w:sz w:val="20"/>
        </w:rPr>
        <w:t xml:space="preserve"> </w:t>
      </w:r>
      <w:r>
        <w:rPr>
          <w:sz w:val="20"/>
        </w:rPr>
        <w:t>descansar.</w:t>
      </w:r>
    </w:p>
    <w:p>
      <w:pPr>
        <w:pStyle w:val="Prrafodelista"/>
        <w:numPr>
          <w:ilvl w:val="1"/>
          <w:numId w:val="27"/>
        </w:numPr>
        <w:tabs>
          <w:tab w:val="clear" w:pos="709"/>
          <w:tab w:val="left" w:pos="1514" w:leader="none"/>
        </w:tabs>
        <w:spacing w:before="75" w:after="0"/>
        <w:jc w:val="left"/>
        <w:rPr>
          <w:sz w:val="20"/>
        </w:rPr>
      </w:pPr>
      <w:r>
        <w:rPr>
          <w:sz w:val="20"/>
        </w:rPr>
        <w:t>Disponer de bebidas calientes/frías.</w:t>
      </w:r>
    </w:p>
    <w:p>
      <w:pPr>
        <w:pStyle w:val="Prrafodelista"/>
        <w:numPr>
          <w:ilvl w:val="1"/>
          <w:numId w:val="27"/>
        </w:numPr>
        <w:tabs>
          <w:tab w:val="clear" w:pos="709"/>
          <w:tab w:val="left" w:pos="1514" w:leader="none"/>
        </w:tabs>
        <w:spacing w:before="77" w:after="0"/>
        <w:jc w:val="left"/>
        <w:rPr/>
      </w:pPr>
      <w:r>
        <w:rPr>
          <w:sz w:val="20"/>
        </w:rPr>
        <w:t>Usar protectores o cremas para cara, manos,</w:t>
      </w:r>
      <w:r>
        <w:rPr>
          <w:spacing w:val="-5"/>
          <w:sz w:val="20"/>
        </w:rPr>
        <w:t xml:space="preserve"> </w:t>
      </w:r>
      <w:r>
        <w:rPr>
          <w:sz w:val="20"/>
        </w:rPr>
        <w:t>labios.</w:t>
      </w:r>
    </w:p>
    <w:p>
      <w:pPr>
        <w:pStyle w:val="Prrafodelista"/>
        <w:numPr>
          <w:ilvl w:val="1"/>
          <w:numId w:val="27"/>
        </w:numPr>
        <w:tabs>
          <w:tab w:val="clear" w:pos="709"/>
          <w:tab w:val="left" w:pos="1514" w:leader="none"/>
        </w:tabs>
        <w:spacing w:before="75" w:after="0"/>
        <w:jc w:val="left"/>
        <w:rPr/>
      </w:pPr>
      <w:r>
        <w:rPr>
          <w:sz w:val="20"/>
        </w:rPr>
        <w:t>Determinar periodos de descanso</w:t>
      </w:r>
      <w:r>
        <w:rPr>
          <w:spacing w:val="-4"/>
          <w:sz w:val="20"/>
        </w:rPr>
        <w:t xml:space="preserve"> </w:t>
      </w:r>
      <w:r>
        <w:rPr>
          <w:sz w:val="20"/>
        </w:rPr>
        <w:t>adecuados.</w:t>
      </w:r>
    </w:p>
    <w:p>
      <w:pPr>
        <w:pStyle w:val="Prrafodelista"/>
        <w:numPr>
          <w:ilvl w:val="1"/>
          <w:numId w:val="27"/>
        </w:numPr>
        <w:tabs>
          <w:tab w:val="clear" w:pos="709"/>
          <w:tab w:val="left" w:pos="1514" w:leader="none"/>
        </w:tabs>
        <w:spacing w:before="75" w:after="0"/>
        <w:jc w:val="left"/>
        <w:rPr/>
      </w:pPr>
      <w:r>
        <w:rPr>
          <w:sz w:val="20"/>
        </w:rPr>
        <w:t>Mantener a mano los teléfonos de emergencia y un botiquín de primeros</w:t>
      </w:r>
      <w:r>
        <w:rPr>
          <w:spacing w:val="-4"/>
          <w:sz w:val="20"/>
        </w:rPr>
        <w:t xml:space="preserve"> </w:t>
      </w:r>
      <w:r>
        <w:rPr>
          <w:sz w:val="20"/>
        </w:rPr>
        <w:t>auxilios.</w:t>
      </w:r>
    </w:p>
    <w:p>
      <w:pPr>
        <w:pStyle w:val="Cuerpodetexto"/>
        <w:jc w:val="left"/>
        <w:rPr>
          <w:sz w:val="20"/>
        </w:rPr>
      </w:pPr>
      <w:r>
        <w:rPr>
          <w:sz w:val="20"/>
        </w:rPr>
      </w:r>
    </w:p>
    <w:p>
      <w:pPr>
        <w:pStyle w:val="Heading5"/>
        <w:spacing w:before="153" w:after="19"/>
        <w:ind w:left="945" w:right="0" w:hanging="0"/>
        <w:jc w:val="left"/>
        <w:rPr/>
      </w:pPr>
      <w:r>
        <w:rPr/>
        <w:t>RIESGOS PROPIOS DE LA ACTIVIDAD DE BAÑO</w:t>
      </w:r>
    </w:p>
    <w:p>
      <w:pPr>
        <w:pStyle w:val="Cuerpodetexto"/>
        <w:spacing w:lineRule="exact" w:line="20"/>
        <w:ind w:left="911" w:right="0" w:hanging="0"/>
        <w:jc w:val="left"/>
        <w:rPr>
          <w:sz w:val="2"/>
        </w:rPr>
      </w:pPr>
      <w:r>
        <w:rPr>
          <w:sz w:val="2"/>
        </w:rPr>
        <mc:AlternateContent>
          <mc:Choice Requires="wpg">
            <w:drawing>
              <wp:inline distT="0" distB="0" distL="0" distR="0">
                <wp:extent cx="5979160" cy="635"/>
                <wp:effectExtent l="0" t="0" r="0" b="0"/>
                <wp:docPr id="300" name=""/>
                <a:graphic xmlns:a="http://schemas.openxmlformats.org/drawingml/2006/main">
                  <a:graphicData uri="http://schemas.microsoft.com/office/word/2010/wordprocessingGroup">
                    <wpg:wgp>
                      <wpg:cNvGrpSpPr/>
                      <wpg:grpSpPr>
                        <a:xfrm>
                          <a:off x="0" y="0"/>
                          <a:ext cx="5978520" cy="0"/>
                        </a:xfrm>
                      </wpg:grpSpPr>
                      <wps:wsp>
                        <wps:cNvSpPr/>
                        <wps:spPr>
                          <a:xfrm>
                            <a:off x="0" y="0"/>
                            <a:ext cx="597852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70.7pt;height:0pt" coordorigin="0,0" coordsize="9414,0">
                <v:line id="shape_0" from="0,0" to="9414,0" stroked="t" style="position:absolute;mso-position-horizontal-relative:char">
                  <v:stroke color="black" weight="6480" joinstyle="miter" endcap="flat"/>
                  <v:fill o:detectmouseclick="t" on="false"/>
                </v:line>
              </v:group>
            </w:pict>
          </mc:Fallback>
        </mc:AlternateContent>
      </w:r>
    </w:p>
    <w:p>
      <w:pPr>
        <w:pStyle w:val="Prrafodelista"/>
        <w:numPr>
          <w:ilvl w:val="1"/>
          <w:numId w:val="27"/>
        </w:numPr>
        <w:tabs>
          <w:tab w:val="clear" w:pos="709"/>
          <w:tab w:val="left" w:pos="1514" w:leader="none"/>
        </w:tabs>
        <w:spacing w:lineRule="auto" w:line="312" w:before="65" w:after="0"/>
        <w:ind w:left="1514" w:right="893" w:hanging="144"/>
        <w:jc w:val="left"/>
        <w:rPr/>
      </w:pPr>
      <w:r>
        <w:rPr>
          <w:sz w:val="20"/>
        </w:rPr>
        <w:t>Actuaciones Personales: (Derivados de una acción personal sobre el entorno, zambullirse de cabeza, volteretas, carreras con resultados de lesiones medulares, cortes, contusiones, traumatismo craneal, abdominal, torácico,</w:t>
      </w:r>
      <w:r>
        <w:rPr>
          <w:spacing w:val="2"/>
          <w:sz w:val="20"/>
        </w:rPr>
        <w:t xml:space="preserve"> </w:t>
      </w:r>
      <w:r>
        <w:rPr>
          <w:sz w:val="20"/>
        </w:rPr>
        <w:t>etc.).</w:t>
      </w:r>
    </w:p>
    <w:p>
      <w:pPr>
        <w:pStyle w:val="Prrafodelista"/>
        <w:numPr>
          <w:ilvl w:val="1"/>
          <w:numId w:val="27"/>
        </w:numPr>
        <w:tabs>
          <w:tab w:val="clear" w:pos="709"/>
          <w:tab w:val="left" w:pos="1514" w:leader="none"/>
        </w:tabs>
        <w:spacing w:lineRule="auto" w:line="312" w:before="1" w:after="0"/>
        <w:ind w:left="1514" w:right="896" w:hanging="144"/>
        <w:jc w:val="left"/>
        <w:rPr/>
      </w:pPr>
      <w:r>
        <w:rPr>
          <w:sz w:val="20"/>
        </w:rPr>
        <w:t>Actividades  Deportivas:  (derivados  de  la  interacción  con  objetos  y  elementos  utilizados   en actividades deportivas que provocan lesión, embarcaciones  a  remo,  vela  o  motor,  tablas  de  surf,  paddle surf o bodyboard, windsurf, kitesurf, palas de tenis, pelotas o balones,</w:t>
      </w:r>
      <w:r>
        <w:rPr>
          <w:spacing w:val="13"/>
          <w:sz w:val="20"/>
        </w:rPr>
        <w:t xml:space="preserve"> </w:t>
      </w:r>
      <w:r>
        <w:rPr>
          <w:sz w:val="20"/>
        </w:rPr>
        <w:t>etc.).</w:t>
      </w:r>
    </w:p>
    <w:p>
      <w:pPr>
        <w:pStyle w:val="Prrafodelista"/>
        <w:numPr>
          <w:ilvl w:val="1"/>
          <w:numId w:val="27"/>
        </w:numPr>
        <w:tabs>
          <w:tab w:val="clear" w:pos="709"/>
          <w:tab w:val="left" w:pos="1514" w:leader="none"/>
        </w:tabs>
        <w:spacing w:lineRule="auto" w:line="312" w:before="1" w:after="0"/>
        <w:ind w:left="1514" w:right="893" w:hanging="144"/>
        <w:jc w:val="left"/>
        <w:rPr/>
      </w:pPr>
      <w:r>
        <w:rPr>
          <w:sz w:val="20"/>
        </w:rPr>
        <w:t>Actividades en la Arena: Lesiones o riesgo vital en la zona secundaria derivados de la realización de actividades, castillos, agujeros, otros juegos, estos accidentes pueden ir desde lesiones musculo esqueléticas, colapso de agujeros de gran tamaño con persona dentro,</w:t>
      </w:r>
      <w:r>
        <w:rPr>
          <w:spacing w:val="4"/>
          <w:sz w:val="20"/>
        </w:rPr>
        <w:t xml:space="preserve"> </w:t>
      </w:r>
      <w:r>
        <w:rPr>
          <w:sz w:val="20"/>
        </w:rPr>
        <w:t>etc.</w:t>
      </w:r>
    </w:p>
    <w:p>
      <w:pPr>
        <w:pStyle w:val="Prrafodelista"/>
        <w:numPr>
          <w:ilvl w:val="1"/>
          <w:numId w:val="27"/>
        </w:numPr>
        <w:tabs>
          <w:tab w:val="clear" w:pos="709"/>
          <w:tab w:val="left" w:pos="1514" w:leader="none"/>
        </w:tabs>
        <w:spacing w:lineRule="auto" w:line="312"/>
        <w:ind w:left="1514" w:right="893" w:hanging="144"/>
        <w:jc w:val="left"/>
        <w:rPr/>
      </w:pPr>
      <w:r>
        <w:rPr>
          <w:sz w:val="20"/>
        </w:rPr>
        <w:t>Actividades en el Agua: situaciones de stress, semi-ahogamiento, ahogamiento completo, rompientes, corrientes, sobre esfuerzo,</w:t>
      </w:r>
      <w:r>
        <w:rPr>
          <w:spacing w:val="2"/>
          <w:sz w:val="20"/>
        </w:rPr>
        <w:t xml:space="preserve"> </w:t>
      </w:r>
      <w:r>
        <w:rPr>
          <w:sz w:val="20"/>
        </w:rPr>
        <w:t>etc.</w:t>
      </w:r>
    </w:p>
    <w:p>
      <w:pPr>
        <w:pStyle w:val="Prrafodelista"/>
        <w:numPr>
          <w:ilvl w:val="1"/>
          <w:numId w:val="27"/>
        </w:numPr>
        <w:tabs>
          <w:tab w:val="clear" w:pos="709"/>
          <w:tab w:val="left" w:pos="1514" w:leader="none"/>
        </w:tabs>
        <w:spacing w:before="2" w:after="0"/>
        <w:jc w:val="left"/>
        <w:rPr/>
      </w:pPr>
      <w:r>
        <w:rPr>
          <w:sz w:val="20"/>
        </w:rPr>
        <w:t>Enfermedades Sobrevenidas: (infartos, hidrocuciones,</w:t>
      </w:r>
      <w:r>
        <w:rPr>
          <w:spacing w:val="32"/>
          <w:sz w:val="20"/>
        </w:rPr>
        <w:t xml:space="preserve"> </w:t>
      </w:r>
      <w:r>
        <w:rPr>
          <w:sz w:val="20"/>
        </w:rPr>
        <w:t>sincope</w:t>
      </w:r>
    </w:p>
    <w:p>
      <w:pPr>
        <w:pStyle w:val="Prrafodelista"/>
        <w:numPr>
          <w:ilvl w:val="1"/>
          <w:numId w:val="27"/>
        </w:numPr>
        <w:tabs>
          <w:tab w:val="clear" w:pos="709"/>
          <w:tab w:val="left" w:pos="1514" w:leader="none"/>
        </w:tabs>
        <w:spacing w:before="75" w:after="0"/>
        <w:jc w:val="left"/>
        <w:rPr/>
      </w:pPr>
      <w:r>
        <w:rPr>
          <w:sz w:val="20"/>
        </w:rPr>
        <w:t>Hipo/hiperglucemia, quemaduras, golpes de calor,</w:t>
      </w:r>
      <w:r>
        <w:rPr>
          <w:spacing w:val="2"/>
          <w:sz w:val="20"/>
        </w:rPr>
        <w:t xml:space="preserve"> </w:t>
      </w:r>
      <w:r>
        <w:rPr>
          <w:sz w:val="20"/>
        </w:rPr>
        <w:t>etc.).</w:t>
      </w:r>
    </w:p>
    <w:p>
      <w:pPr>
        <w:pStyle w:val="Prrafodelista"/>
        <w:numPr>
          <w:ilvl w:val="1"/>
          <w:numId w:val="27"/>
        </w:numPr>
        <w:tabs>
          <w:tab w:val="clear" w:pos="709"/>
          <w:tab w:val="left" w:pos="1514" w:leader="none"/>
          <w:tab w:val="left" w:pos="1837" w:leader="none"/>
        </w:tabs>
        <w:spacing w:lineRule="auto" w:line="314" w:before="75" w:after="0"/>
        <w:ind w:left="1514" w:right="893" w:hanging="144"/>
        <w:jc w:val="left"/>
        <w:rPr/>
      </w:pPr>
      <w:r>
        <w:rPr>
          <w:sz w:val="20"/>
        </w:rPr>
        <w:t>Presencia de Fauna Marina: (Picaduras de Medusas, aguavivas, picaduras pez araña,  rascacio  /  escorpina  o</w:t>
        <w:tab/>
        <w:t>erizos de mar, ataque de raya mantellina o manta raya, marrajo, micro</w:t>
      </w:r>
      <w:r>
        <w:rPr>
          <w:spacing w:val="41"/>
          <w:sz w:val="20"/>
        </w:rPr>
        <w:t xml:space="preserve"> </w:t>
      </w:r>
      <w:r>
        <w:rPr>
          <w:sz w:val="20"/>
        </w:rPr>
        <w:t>algas, etc.).</w:t>
      </w:r>
    </w:p>
    <w:p>
      <w:pPr>
        <w:pStyle w:val="Prrafodelista"/>
        <w:numPr>
          <w:ilvl w:val="1"/>
          <w:numId w:val="27"/>
        </w:numPr>
        <w:tabs>
          <w:tab w:val="clear" w:pos="709"/>
          <w:tab w:val="left" w:pos="1514" w:leader="none"/>
        </w:tabs>
        <w:spacing w:lineRule="auto" w:line="312"/>
        <w:ind w:left="1514" w:right="896" w:hanging="144"/>
        <w:jc w:val="left"/>
        <w:rPr/>
      </w:pPr>
      <w:r>
        <w:rPr>
          <w:sz w:val="20"/>
        </w:rPr>
        <w:t>Pérdida o extravío de personas: (Niños, personas muy mayores, otras personas con discapacidades o enfermedades que incrementa tal posibilidad,</w:t>
      </w:r>
      <w:r>
        <w:rPr>
          <w:spacing w:val="3"/>
          <w:sz w:val="20"/>
        </w:rPr>
        <w:t xml:space="preserve"> </w:t>
      </w:r>
      <w:r>
        <w:rPr>
          <w:sz w:val="20"/>
        </w:rPr>
        <w:t>etc.).</w:t>
      </w:r>
    </w:p>
    <w:p>
      <w:pPr>
        <w:pStyle w:val="Prrafodelista"/>
        <w:numPr>
          <w:ilvl w:val="1"/>
          <w:numId w:val="27"/>
        </w:numPr>
        <w:tabs>
          <w:tab w:val="clear" w:pos="709"/>
          <w:tab w:val="left" w:pos="1514" w:leader="none"/>
        </w:tabs>
        <w:spacing w:lineRule="auto" w:line="312"/>
        <w:ind w:left="1514" w:right="893" w:hanging="144"/>
        <w:jc w:val="left"/>
        <w:rPr/>
      </w:pPr>
      <w:r>
        <w:rPr>
          <w:sz w:val="20"/>
        </w:rPr>
        <w:t>Vertido/Contaminación Marina: (de tipo biológico o químico, por fuga, vertido, rotura de conducciones o arrastrado por corrientes marinas, Depuradoras, industrias, barcos,</w:t>
      </w:r>
      <w:r>
        <w:rPr>
          <w:spacing w:val="31"/>
          <w:sz w:val="20"/>
        </w:rPr>
        <w:t xml:space="preserve"> </w:t>
      </w:r>
      <w:r>
        <w:rPr>
          <w:sz w:val="20"/>
        </w:rPr>
        <w:t>etc.).</w:t>
      </w:r>
    </w:p>
    <w:p>
      <w:pPr>
        <w:sectPr>
          <w:headerReference w:type="default" r:id="rId67"/>
          <w:footerReference w:type="default" r:id="rId68"/>
          <w:type w:val="nextPage"/>
          <w:pgSz w:w="12240" w:h="15840"/>
          <w:pgMar w:left="1040" w:right="0" w:header="142" w:top="660" w:footer="1200" w:bottom="1380" w:gutter="0"/>
          <w:pgNumType w:start="27" w:fmt="decimal"/>
          <w:formProt w:val="false"/>
          <w:textDirection w:val="lrTb"/>
          <w:docGrid w:type="default" w:linePitch="360" w:charSpace="4294963199"/>
        </w:sectPr>
        <w:pStyle w:val="Prrafodelista"/>
        <w:numPr>
          <w:ilvl w:val="1"/>
          <w:numId w:val="27"/>
        </w:numPr>
        <w:tabs>
          <w:tab w:val="clear" w:pos="709"/>
          <w:tab w:val="left" w:pos="1514" w:leader="none"/>
        </w:tabs>
        <w:spacing w:lineRule="auto" w:line="314"/>
        <w:ind w:left="1514" w:right="896" w:hanging="144"/>
        <w:jc w:val="left"/>
        <w:rPr/>
      </w:pPr>
      <w:r>
        <w:rPr>
          <w:sz w:val="20"/>
        </w:rPr>
        <w:t xml:space="preserve">Actos terroristas y otros contra la seguridad: (Terrorismo de cualquier origen, actos vandálicos y contra </w:t>
      </w:r>
      <w:r>
        <w:rPr>
          <w:spacing w:val="-3"/>
          <w:sz w:val="20"/>
        </w:rPr>
        <w:t xml:space="preserve">la </w:t>
      </w:r>
      <w:r>
        <w:rPr>
          <w:sz w:val="20"/>
        </w:rPr>
        <w:t>seguridad de las personas a titulo</w:t>
      </w:r>
      <w:r>
        <w:rPr>
          <w:spacing w:val="2"/>
          <w:sz w:val="20"/>
        </w:rPr>
        <w:t xml:space="preserve"> </w:t>
      </w:r>
      <w:r>
        <w:rPr>
          <w:sz w:val="20"/>
        </w:rPr>
        <w:t>colectivo)</w:t>
      </w:r>
    </w:p>
    <w:p>
      <w:pPr>
        <w:pStyle w:val="Cuerpodetexto"/>
        <w:jc w:val="left"/>
        <w:rPr>
          <w:sz w:val="21"/>
        </w:rPr>
      </w:pPr>
      <w:r>
        <w:rPr>
          <w:sz w:val="21"/>
        </w:rPr>
      </w:r>
    </w:p>
    <w:p>
      <w:pPr>
        <w:pStyle w:val="Heading5"/>
        <w:spacing w:before="59" w:after="19"/>
        <w:ind w:left="945" w:right="0" w:hanging="0"/>
        <w:jc w:val="left"/>
        <w:rPr/>
      </w:pPr>
      <w:r>
        <w:rPr/>
        <w:t>RIESGOS DE INSEGURIDAD</w:t>
      </w:r>
    </w:p>
    <w:p>
      <w:pPr>
        <w:pStyle w:val="Cuerpodetexto"/>
        <w:spacing w:lineRule="exact" w:line="20"/>
        <w:ind w:left="911" w:right="0" w:hanging="0"/>
        <w:jc w:val="left"/>
        <w:rPr>
          <w:sz w:val="2"/>
        </w:rPr>
      </w:pPr>
      <w:r>
        <w:rPr>
          <w:sz w:val="2"/>
        </w:rPr>
        <mc:AlternateContent>
          <mc:Choice Requires="wpg">
            <w:drawing>
              <wp:inline distT="0" distB="0" distL="0" distR="0">
                <wp:extent cx="5979160" cy="635"/>
                <wp:effectExtent l="0" t="0" r="0" b="0"/>
                <wp:docPr id="302" name=""/>
                <a:graphic xmlns:a="http://schemas.openxmlformats.org/drawingml/2006/main">
                  <a:graphicData uri="http://schemas.microsoft.com/office/word/2010/wordprocessingGroup">
                    <wpg:wgp>
                      <wpg:cNvGrpSpPr/>
                      <wpg:grpSpPr>
                        <a:xfrm>
                          <a:off x="0" y="0"/>
                          <a:ext cx="5978520" cy="0"/>
                        </a:xfrm>
                      </wpg:grpSpPr>
                      <wps:wsp>
                        <wps:cNvSpPr/>
                        <wps:spPr>
                          <a:xfrm>
                            <a:off x="0" y="0"/>
                            <a:ext cx="597852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70.7pt;height:0pt" coordorigin="0,0" coordsize="9414,0">
                <v:line id="shape_0" from="0,0" to="9414,0" stroked="t" style="position:absolute;mso-position-horizontal-relative:char">
                  <v:stroke color="black" weight="6480" joinstyle="miter" endcap="flat"/>
                  <v:fill o:detectmouseclick="t" on="false"/>
                </v:line>
              </v:group>
            </w:pict>
          </mc:Fallback>
        </mc:AlternateContent>
      </w:r>
    </w:p>
    <w:p>
      <w:pPr>
        <w:pStyle w:val="Prrafodelista"/>
        <w:numPr>
          <w:ilvl w:val="0"/>
          <w:numId w:val="28"/>
        </w:numPr>
        <w:tabs>
          <w:tab w:val="clear" w:pos="709"/>
          <w:tab w:val="left" w:pos="1370" w:leader="none"/>
        </w:tabs>
        <w:spacing w:lineRule="auto" w:line="314" w:before="66" w:after="0"/>
        <w:ind w:left="1370" w:right="907" w:hanging="281"/>
        <w:jc w:val="left"/>
        <w:rPr/>
      </w:pPr>
      <w:r>
        <w:rPr>
          <w:b/>
          <w:sz w:val="20"/>
        </w:rPr>
        <w:t xml:space="preserve">Extravío de personas. </w:t>
      </w:r>
      <w:r>
        <w:rPr>
          <w:sz w:val="20"/>
        </w:rPr>
        <w:t>Los usuarios son principalmente adultos y niños, éstos últimos podrían perderse en algún momento</w:t>
      </w:r>
      <w:r>
        <w:rPr>
          <w:spacing w:val="-1"/>
          <w:sz w:val="20"/>
        </w:rPr>
        <w:t xml:space="preserve"> </w:t>
      </w:r>
      <w:r>
        <w:rPr>
          <w:sz w:val="20"/>
        </w:rPr>
        <w:t>puntual.</w:t>
      </w:r>
    </w:p>
    <w:p>
      <w:pPr>
        <w:pStyle w:val="Prrafodelista"/>
        <w:numPr>
          <w:ilvl w:val="0"/>
          <w:numId w:val="28"/>
        </w:numPr>
        <w:tabs>
          <w:tab w:val="clear" w:pos="709"/>
          <w:tab w:val="left" w:pos="1370" w:leader="none"/>
        </w:tabs>
        <w:spacing w:lineRule="auto" w:line="312"/>
        <w:ind w:left="1370" w:right="897" w:hanging="281"/>
        <w:jc w:val="left"/>
        <w:rPr/>
      </w:pPr>
      <w:r>
        <w:rPr>
          <w:b/>
          <w:sz w:val="20"/>
        </w:rPr>
        <w:t>Posibles alborotadores</w:t>
      </w:r>
      <w:r>
        <w:rPr>
          <w:sz w:val="20"/>
        </w:rPr>
        <w:t>, debido a conflictos personales u otros motivos, en espacios de pública concurrencia pueden generarse situaciones no deseadas y/o conflictivas que pueden atentar contra la seguridad de los usuarios.</w:t>
      </w:r>
    </w:p>
    <w:p>
      <w:pPr>
        <w:pStyle w:val="Prrafodelista"/>
        <w:numPr>
          <w:ilvl w:val="0"/>
          <w:numId w:val="28"/>
        </w:numPr>
        <w:tabs>
          <w:tab w:val="clear" w:pos="709"/>
          <w:tab w:val="left" w:pos="1370" w:leader="none"/>
        </w:tabs>
        <w:jc w:val="left"/>
        <w:rPr/>
      </w:pPr>
      <w:r>
        <w:rPr>
          <w:b/>
          <w:sz w:val="20"/>
        </w:rPr>
        <w:t xml:space="preserve">Sustracción de pertenencias. </w:t>
      </w:r>
      <w:r>
        <w:rPr>
          <w:sz w:val="20"/>
        </w:rPr>
        <w:t>Facilitados por la afluencia de usuarios.</w:t>
      </w:r>
    </w:p>
    <w:p>
      <w:pPr>
        <w:pStyle w:val="Prrafodelista"/>
        <w:numPr>
          <w:ilvl w:val="0"/>
          <w:numId w:val="28"/>
        </w:numPr>
        <w:tabs>
          <w:tab w:val="clear" w:pos="709"/>
          <w:tab w:val="left" w:pos="1370" w:leader="none"/>
        </w:tabs>
        <w:spacing w:lineRule="auto" w:line="314" w:before="72" w:after="0"/>
        <w:ind w:left="1370" w:right="898" w:hanging="281"/>
        <w:jc w:val="left"/>
        <w:rPr/>
      </w:pPr>
      <w:r>
        <w:rPr>
          <w:b/>
          <w:sz w:val="20"/>
        </w:rPr>
        <w:t>Aglomeraciones</w:t>
      </w:r>
      <w:r>
        <w:rPr>
          <w:sz w:val="20"/>
        </w:rPr>
        <w:t>. Como resultado de la gran afluencia de usuarios que pueda concentrar en algún momento puntual.</w:t>
      </w:r>
    </w:p>
    <w:p>
      <w:pPr>
        <w:pStyle w:val="Heading5"/>
        <w:spacing w:lineRule="exact" w:line="240" w:before="0" w:after="19"/>
        <w:ind w:left="945" w:right="0" w:hanging="0"/>
        <w:jc w:val="left"/>
        <w:rPr/>
      </w:pPr>
      <w:r>
        <w:rPr/>
        <w:t>RIESGOS NATURALES.</w:t>
      </w:r>
    </w:p>
    <w:p>
      <w:pPr>
        <w:pStyle w:val="Cuerpodetexto"/>
        <w:spacing w:lineRule="exact" w:line="20"/>
        <w:ind w:left="911" w:right="0" w:hanging="0"/>
        <w:jc w:val="left"/>
        <w:rPr>
          <w:sz w:val="2"/>
        </w:rPr>
      </w:pPr>
      <w:r>
        <w:rPr>
          <w:sz w:val="2"/>
        </w:rPr>
        <mc:AlternateContent>
          <mc:Choice Requires="wpg">
            <w:drawing>
              <wp:inline distT="0" distB="0" distL="0" distR="0">
                <wp:extent cx="5979160" cy="635"/>
                <wp:effectExtent l="0" t="0" r="0" b="0"/>
                <wp:docPr id="303" name=""/>
                <a:graphic xmlns:a="http://schemas.openxmlformats.org/drawingml/2006/main">
                  <a:graphicData uri="http://schemas.microsoft.com/office/word/2010/wordprocessingGroup">
                    <wpg:wgp>
                      <wpg:cNvGrpSpPr/>
                      <wpg:grpSpPr>
                        <a:xfrm>
                          <a:off x="0" y="0"/>
                          <a:ext cx="5978520" cy="0"/>
                        </a:xfrm>
                      </wpg:grpSpPr>
                      <wps:wsp>
                        <wps:cNvSpPr/>
                        <wps:spPr>
                          <a:xfrm>
                            <a:off x="0" y="0"/>
                            <a:ext cx="597852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70.7pt;height:0pt" coordorigin="0,0" coordsize="9414,0">
                <v:line id="shape_0" from="0,0" to="9414,0" stroked="t" style="position:absolute;mso-position-horizontal-relative:char">
                  <v:stroke color="black" weight="6480" joinstyle="miter" endcap="flat"/>
                  <v:fill o:detectmouseclick="t" on="false"/>
                </v:line>
              </v:group>
            </w:pict>
          </mc:Fallback>
        </mc:AlternateContent>
      </w:r>
    </w:p>
    <w:p>
      <w:pPr>
        <w:pStyle w:val="Prrafodelista"/>
        <w:numPr>
          <w:ilvl w:val="1"/>
          <w:numId w:val="2"/>
        </w:numPr>
        <w:tabs>
          <w:tab w:val="clear" w:pos="709"/>
          <w:tab w:val="left" w:pos="1090" w:leader="none"/>
        </w:tabs>
        <w:spacing w:before="55" w:after="0"/>
        <w:ind w:left="1089" w:right="0" w:hanging="145"/>
        <w:jc w:val="left"/>
        <w:rPr/>
      </w:pPr>
      <w:r>
        <w:rPr>
          <w:b/>
          <w:sz w:val="20"/>
        </w:rPr>
        <w:t xml:space="preserve">Ola de calor: </w:t>
      </w:r>
      <w:r>
        <w:rPr>
          <w:sz w:val="20"/>
        </w:rPr>
        <w:t>Golpes de calor, lipotimias,</w:t>
      </w:r>
      <w:r>
        <w:rPr>
          <w:spacing w:val="-4"/>
          <w:sz w:val="20"/>
        </w:rPr>
        <w:t xml:space="preserve"> </w:t>
      </w:r>
      <w:r>
        <w:rPr>
          <w:sz w:val="20"/>
        </w:rPr>
        <w:t>etc.</w:t>
      </w:r>
    </w:p>
    <w:p>
      <w:pPr>
        <w:pStyle w:val="Prrafodelista"/>
        <w:numPr>
          <w:ilvl w:val="1"/>
          <w:numId w:val="2"/>
        </w:numPr>
        <w:tabs>
          <w:tab w:val="clear" w:pos="709"/>
          <w:tab w:val="left" w:pos="1090" w:leader="none"/>
        </w:tabs>
        <w:spacing w:before="65" w:after="0"/>
        <w:ind w:left="1089" w:right="0" w:hanging="145"/>
        <w:jc w:val="left"/>
        <w:rPr/>
      </w:pPr>
      <w:r>
        <w:rPr>
          <w:b/>
          <w:sz w:val="20"/>
        </w:rPr>
        <w:t xml:space="preserve">Calima: </w:t>
      </w:r>
      <w:r>
        <w:rPr>
          <w:sz w:val="20"/>
        </w:rPr>
        <w:t>afecciones respiratorias, disminución de la visibilidad,</w:t>
      </w:r>
      <w:r>
        <w:rPr>
          <w:spacing w:val="-3"/>
          <w:sz w:val="20"/>
        </w:rPr>
        <w:t xml:space="preserve"> </w:t>
      </w:r>
      <w:r>
        <w:rPr>
          <w:sz w:val="20"/>
        </w:rPr>
        <w:t>etc.</w:t>
      </w:r>
    </w:p>
    <w:p>
      <w:pPr>
        <w:pStyle w:val="Prrafodelista"/>
        <w:numPr>
          <w:ilvl w:val="1"/>
          <w:numId w:val="2"/>
        </w:numPr>
        <w:tabs>
          <w:tab w:val="clear" w:pos="709"/>
          <w:tab w:val="left" w:pos="1090" w:leader="none"/>
        </w:tabs>
        <w:spacing w:lineRule="auto" w:line="312" w:before="64" w:after="0"/>
        <w:ind w:left="1089" w:right="901" w:hanging="144"/>
        <w:jc w:val="left"/>
        <w:rPr/>
      </w:pPr>
      <w:r>
        <w:rPr>
          <w:b/>
          <w:sz w:val="20"/>
        </w:rPr>
        <w:t xml:space="preserve">Lluvias fuertes o torrenciales: </w:t>
      </w:r>
      <w:r>
        <w:rPr>
          <w:sz w:val="20"/>
        </w:rPr>
        <w:t>pueden generar desprendimientos, inundaciones, desplome de edificaciones o desprendimientos de secciones u</w:t>
      </w:r>
      <w:r>
        <w:rPr>
          <w:spacing w:val="-3"/>
          <w:sz w:val="20"/>
        </w:rPr>
        <w:t xml:space="preserve"> </w:t>
      </w:r>
      <w:r>
        <w:rPr>
          <w:sz w:val="20"/>
        </w:rPr>
        <w:t>ornamentos.</w:t>
      </w:r>
    </w:p>
    <w:p>
      <w:pPr>
        <w:pStyle w:val="Prrafodelista"/>
        <w:numPr>
          <w:ilvl w:val="1"/>
          <w:numId w:val="2"/>
        </w:numPr>
        <w:tabs>
          <w:tab w:val="clear" w:pos="709"/>
          <w:tab w:val="left" w:pos="1090" w:leader="none"/>
        </w:tabs>
        <w:spacing w:lineRule="auto" w:line="307"/>
        <w:ind w:left="1089" w:right="905" w:hanging="144"/>
        <w:jc w:val="left"/>
        <w:rPr/>
      </w:pPr>
      <w:r>
        <w:rPr>
          <w:b/>
          <w:sz w:val="20"/>
        </w:rPr>
        <w:t xml:space="preserve">Viento fuerte: </w:t>
      </w:r>
      <w:r>
        <w:rPr>
          <w:sz w:val="20"/>
        </w:rPr>
        <w:t>que puede derivar en desprendimientos y/o caídas de ramas, arbolado, cartelera, postes, tendido eléctrico, etc.</w:t>
      </w:r>
    </w:p>
    <w:p>
      <w:pPr>
        <w:pStyle w:val="Cuerpodetexto"/>
        <w:jc w:val="left"/>
        <w:rPr>
          <w:rFonts w:ascii="Symbol" w:hAnsi="Symbol" w:cs="Symbol"/>
          <w:sz w:val="20"/>
        </w:rPr>
      </w:pPr>
      <w:r>
        <w:rPr>
          <w:rFonts w:cs="Symbol" w:ascii="Symbol" w:hAnsi="Symbol"/>
          <w:sz w:val="20"/>
        </w:rPr>
      </w:r>
    </w:p>
    <w:p>
      <w:pPr>
        <w:pStyle w:val="Cuerpodetexto"/>
        <w:spacing w:before="4" w:after="0"/>
        <w:jc w:val="left"/>
        <w:rPr>
          <w:sz w:val="17"/>
        </w:rPr>
      </w:pPr>
      <w:r>
        <w:rPr>
          <w:sz w:val="17"/>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3.3   ELEMENTOS VULNERABLES</w:t>
        <w:tab/>
      </w:r>
    </w:p>
    <w:p>
      <w:pPr>
        <w:pStyle w:val="Cuerpodetexto"/>
        <w:spacing w:before="118" w:after="0"/>
        <w:ind w:left="662" w:right="866" w:hanging="0"/>
        <w:jc w:val="left"/>
        <w:rPr/>
      </w:pPr>
      <w:r>
        <w:rPr/>
        <w:t>Los elementos que con mayor probabilidad pueden ser susceptibles de verse afectados por cualquier tipo de daño son los siguientes:</w:t>
      </w:r>
    </w:p>
    <w:p>
      <w:pPr>
        <w:pStyle w:val="Heading5"/>
        <w:numPr>
          <w:ilvl w:val="0"/>
          <w:numId w:val="2"/>
        </w:numPr>
        <w:tabs>
          <w:tab w:val="clear" w:pos="709"/>
          <w:tab w:val="left" w:pos="946" w:leader="none"/>
        </w:tabs>
        <w:spacing w:before="121" w:after="0"/>
        <w:jc w:val="left"/>
        <w:rPr/>
      </w:pPr>
      <w:r>
        <w:rPr/>
        <w:t>PERSONAS.</w:t>
      </w:r>
    </w:p>
    <w:p>
      <w:pPr>
        <w:pStyle w:val="Cuerpodetexto"/>
        <w:tabs>
          <w:tab w:val="clear" w:pos="709"/>
          <w:tab w:val="left" w:pos="2822" w:leader="none"/>
        </w:tabs>
        <w:spacing w:lineRule="auto" w:line="355" w:before="118" w:after="0"/>
        <w:ind w:left="945" w:right="4031" w:hanging="0"/>
        <w:jc w:val="left"/>
        <w:rPr/>
      </w:pPr>
      <w:r>
        <w:rPr/>
        <w:t>Vulnerabilidad</w:t>
      </w:r>
      <w:r>
        <w:rPr>
          <w:spacing w:val="-2"/>
        </w:rPr>
        <w:t xml:space="preserve"> </w:t>
      </w:r>
      <w:r>
        <w:rPr/>
        <w:t>Baja:</w:t>
        <w:tab/>
        <w:t>Personal de limpieza, de seguridad o de</w:t>
      </w:r>
      <w:r>
        <w:rPr>
          <w:spacing w:val="-15"/>
        </w:rPr>
        <w:t xml:space="preserve"> </w:t>
      </w:r>
      <w:r>
        <w:rPr/>
        <w:t>emergencias. Vulnerabilidad Media: Usuarios en</w:t>
      </w:r>
      <w:r>
        <w:rPr>
          <w:spacing w:val="-10"/>
        </w:rPr>
        <w:t xml:space="preserve"> </w:t>
      </w:r>
      <w:r>
        <w:rPr/>
        <w:t>general.</w:t>
      </w:r>
    </w:p>
    <w:p>
      <w:pPr>
        <w:pStyle w:val="Cuerpodetexto"/>
        <w:tabs>
          <w:tab w:val="clear" w:pos="709"/>
          <w:tab w:val="left" w:pos="2822" w:leader="none"/>
        </w:tabs>
        <w:spacing w:before="2" w:after="0"/>
        <w:ind w:left="945" w:right="0" w:hanging="0"/>
        <w:jc w:val="left"/>
        <w:rPr/>
      </w:pPr>
      <w:r>
        <w:rPr/>
        <w:t>Vulnerabilidad</w:t>
      </w:r>
      <w:r>
        <w:rPr>
          <w:spacing w:val="-2"/>
        </w:rPr>
        <w:t xml:space="preserve"> </w:t>
      </w:r>
      <w:r>
        <w:rPr/>
        <w:t>Alta:</w:t>
        <w:tab/>
        <w:t>Niños, discapacitados, personas</w:t>
      </w:r>
      <w:r>
        <w:rPr>
          <w:spacing w:val="-1"/>
        </w:rPr>
        <w:t xml:space="preserve"> </w:t>
      </w:r>
      <w:r>
        <w:rPr/>
        <w:t>mayores.</w:t>
      </w:r>
    </w:p>
    <w:p>
      <w:pPr>
        <w:pStyle w:val="Cuerpodetexto"/>
        <w:jc w:val="left"/>
        <w:rPr/>
      </w:pPr>
      <w:r>
        <w:rPr/>
      </w:r>
    </w:p>
    <w:p>
      <w:pPr>
        <w:pStyle w:val="Cuerpodetexto"/>
        <w:spacing w:before="2" w:after="0"/>
        <w:jc w:val="left"/>
        <w:rPr>
          <w:sz w:val="24"/>
        </w:rPr>
      </w:pPr>
      <w:r>
        <w:rPr>
          <w:sz w:val="24"/>
        </w:rPr>
      </w:r>
    </w:p>
    <w:p>
      <w:pPr>
        <w:pStyle w:val="Heading5"/>
        <w:tabs>
          <w:tab w:val="clear" w:pos="709"/>
          <w:tab w:val="left" w:pos="10302" w:leader="none"/>
        </w:tabs>
        <w:spacing w:before="60" w:after="0"/>
        <w:ind w:left="554" w:right="0" w:hanging="0"/>
        <w:jc w:val="left"/>
        <w:rPr/>
      </w:pPr>
      <w:r>
        <w:rPr>
          <w:w w:val="99"/>
          <w:highlight w:val="yellow"/>
        </w:rPr>
        <w:t xml:space="preserve"> </w:t>
      </w:r>
      <w:r>
        <w:rPr>
          <w:spacing w:val="17"/>
          <w:highlight w:val="yellow"/>
        </w:rPr>
        <w:t xml:space="preserve"> </w:t>
      </w:r>
      <w:r>
        <w:rPr>
          <w:highlight w:val="yellow"/>
        </w:rPr>
        <w:t>3.4  MÉTODO DE EVALUACIÓN DEL</w:t>
      </w:r>
      <w:r>
        <w:rPr>
          <w:spacing w:val="-8"/>
          <w:highlight w:val="yellow"/>
        </w:rPr>
        <w:t xml:space="preserve"> </w:t>
      </w:r>
      <w:r>
        <w:rPr>
          <w:highlight w:val="yellow"/>
        </w:rPr>
        <w:t>RIESGO</w:t>
        <w:tab/>
      </w:r>
    </w:p>
    <w:p>
      <w:pPr>
        <w:pStyle w:val="Cuerpodetexto"/>
        <w:spacing w:before="75" w:after="0"/>
        <w:ind w:left="662" w:right="0" w:hanging="0"/>
        <w:jc w:val="left"/>
        <w:rPr/>
      </w:pPr>
      <w:r>
        <w:rPr/>
        <w:t>En la Metodología aplicada para evaluar el riesgo se ha considerado tres parámetros básicos:</w:t>
      </w:r>
    </w:p>
    <w:p>
      <w:pPr>
        <w:pStyle w:val="Prrafodelista"/>
        <w:numPr>
          <w:ilvl w:val="1"/>
          <w:numId w:val="2"/>
        </w:numPr>
        <w:tabs>
          <w:tab w:val="clear" w:pos="709"/>
          <w:tab w:val="left" w:pos="1090" w:leader="none"/>
        </w:tabs>
        <w:spacing w:before="65" w:after="0"/>
        <w:ind w:left="1089" w:right="0" w:hanging="145"/>
        <w:jc w:val="left"/>
        <w:rPr/>
      </w:pPr>
      <w:r>
        <w:rPr>
          <w:b/>
          <w:sz w:val="20"/>
        </w:rPr>
        <w:t xml:space="preserve">Peligrosidad o Probabilidad de Ocurrencia · IP: </w:t>
      </w:r>
      <w:r>
        <w:rPr>
          <w:sz w:val="20"/>
        </w:rPr>
        <w:t>Grado de probabilidad de que se produzca el</w:t>
      </w:r>
      <w:r>
        <w:rPr>
          <w:spacing w:val="-12"/>
          <w:sz w:val="20"/>
        </w:rPr>
        <w:t xml:space="preserve"> </w:t>
      </w:r>
      <w:r>
        <w:rPr>
          <w:sz w:val="20"/>
        </w:rPr>
        <w:t>siniestro.</w:t>
      </w:r>
    </w:p>
    <w:p>
      <w:pPr>
        <w:pStyle w:val="Prrafodelista"/>
        <w:numPr>
          <w:ilvl w:val="1"/>
          <w:numId w:val="2"/>
        </w:numPr>
        <w:tabs>
          <w:tab w:val="clear" w:pos="709"/>
          <w:tab w:val="left" w:pos="1090" w:leader="none"/>
        </w:tabs>
        <w:spacing w:before="64" w:after="0"/>
        <w:ind w:left="1089" w:right="0" w:hanging="145"/>
        <w:jc w:val="left"/>
        <w:rPr/>
      </w:pPr>
      <w:r>
        <w:rPr>
          <w:b/>
          <w:sz w:val="20"/>
        </w:rPr>
        <w:t xml:space="preserve">Vulnerabilidad o Daños Previsibles · ID: </w:t>
      </w:r>
      <w:r>
        <w:rPr>
          <w:sz w:val="20"/>
        </w:rPr>
        <w:t>Nivel de daños materiales y/o</w:t>
      </w:r>
      <w:r>
        <w:rPr>
          <w:spacing w:val="-6"/>
          <w:sz w:val="20"/>
        </w:rPr>
        <w:t xml:space="preserve"> </w:t>
      </w:r>
      <w:r>
        <w:rPr>
          <w:sz w:val="20"/>
        </w:rPr>
        <w:t>humanos.</w:t>
      </w:r>
    </w:p>
    <w:p>
      <w:pPr>
        <w:pStyle w:val="Prrafodelista"/>
        <w:numPr>
          <w:ilvl w:val="1"/>
          <w:numId w:val="2"/>
        </w:numPr>
        <w:tabs>
          <w:tab w:val="clear" w:pos="709"/>
          <w:tab w:val="left" w:pos="1090" w:leader="none"/>
        </w:tabs>
        <w:spacing w:lineRule="auto" w:line="312" w:before="67" w:after="0"/>
        <w:ind w:left="1089" w:right="897" w:hanging="144"/>
        <w:jc w:val="left"/>
        <w:rPr/>
      </w:pPr>
      <w:r>
        <w:rPr>
          <w:b/>
          <w:sz w:val="20"/>
        </w:rPr>
        <w:t xml:space="preserve">Severidad · IS: </w:t>
      </w:r>
      <w:r>
        <w:rPr>
          <w:sz w:val="20"/>
        </w:rPr>
        <w:t>El elevado grado de daño causado por la materialización de un riesgo concreto en relación a su ocurrencia. Se refiere a la magnitud de las consecuencias. El Índice de Severidad actuará como valor reductor o amplificador, dependiendo del grado de afectación y repercusión sobre las personas, sus bienes o el medio ambiente.</w:t>
      </w:r>
    </w:p>
    <w:p>
      <w:pPr>
        <w:pStyle w:val="Cuerpodetexto"/>
        <w:spacing w:before="1" w:after="0"/>
        <w:jc w:val="left"/>
        <w:rPr>
          <w:rFonts w:ascii="Symbol" w:hAnsi="Symbol" w:cs="Symbol"/>
          <w:sz w:val="26"/>
        </w:rPr>
      </w:pPr>
      <w:r>
        <w:rPr>
          <w:rFonts w:cs="Symbol" w:ascii="Symbol" w:hAnsi="Symbol"/>
          <w:sz w:val="26"/>
        </w:rPr>
      </w:r>
    </w:p>
    <w:p>
      <w:pPr>
        <w:pStyle w:val="Heading5"/>
        <w:spacing w:before="0" w:after="21"/>
        <w:jc w:val="left"/>
        <w:rPr/>
      </w:pPr>
      <w:r>
        <w:rPr/>
        <w:t>ÍNDICE DE RIESGO.</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04"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12" w:before="65" w:after="0"/>
        <w:ind w:left="662" w:right="1606" w:hanging="0"/>
        <w:jc w:val="left"/>
        <w:rPr/>
      </w:pPr>
      <w:r>
        <w:rPr/>
        <w:t>Se obtiene de relacionar, en una matriz de doble entrada, los parámetros de probabilidad de la amenaza (Peligrosidad) con los daños previsibles (vulnerabilidad), expresados mediante la fórmula</w:t>
      </w:r>
      <w:r>
        <w:rPr>
          <w:spacing w:val="-12"/>
        </w:rPr>
        <w:t xml:space="preserve"> </w:t>
      </w:r>
      <w:r>
        <w:rPr/>
        <w:t>siguiente:</w:t>
      </w:r>
    </w:p>
    <w:p>
      <w:pPr>
        <w:pStyle w:val="Prrafodelista"/>
        <w:numPr>
          <w:ilvl w:val="1"/>
          <w:numId w:val="2"/>
        </w:numPr>
        <w:tabs>
          <w:tab w:val="clear" w:pos="709"/>
          <w:tab w:val="left" w:pos="1090" w:leader="none"/>
        </w:tabs>
        <w:spacing w:lineRule="exact" w:line="246"/>
        <w:ind w:left="1089" w:right="0" w:hanging="145"/>
        <w:jc w:val="left"/>
        <w:rPr/>
      </w:pPr>
      <w:r>
        <w:rPr>
          <w:b/>
          <w:sz w:val="20"/>
        </w:rPr>
        <w:t>IR</w:t>
      </w:r>
      <w:r>
        <w:rPr>
          <w:sz w:val="20"/>
        </w:rPr>
        <w:t>: Índice de</w:t>
      </w:r>
      <w:r>
        <w:rPr>
          <w:spacing w:val="-5"/>
          <w:sz w:val="20"/>
        </w:rPr>
        <w:t xml:space="preserve"> </w:t>
      </w:r>
      <w:r>
        <w:rPr>
          <w:sz w:val="20"/>
        </w:rPr>
        <w:t>Riesgo.</w:t>
      </w:r>
    </w:p>
    <w:p>
      <w:pPr>
        <w:pStyle w:val="Prrafodelista"/>
        <w:numPr>
          <w:ilvl w:val="1"/>
          <w:numId w:val="2"/>
        </w:numPr>
        <w:tabs>
          <w:tab w:val="clear" w:pos="709"/>
          <w:tab w:val="left" w:pos="1090" w:leader="none"/>
        </w:tabs>
        <w:spacing w:before="65" w:after="0"/>
        <w:ind w:left="1089" w:right="0" w:hanging="145"/>
        <w:jc w:val="left"/>
        <w:rPr/>
      </w:pPr>
      <w:r>
        <w:rPr>
          <w:b/>
          <w:sz w:val="20"/>
        </w:rPr>
        <w:t>IP</w:t>
      </w:r>
      <w:r>
        <w:rPr>
          <w:sz w:val="20"/>
        </w:rPr>
        <w:t>: Índice de</w:t>
      </w:r>
      <w:r>
        <w:rPr>
          <w:spacing w:val="-5"/>
          <w:sz w:val="20"/>
        </w:rPr>
        <w:t xml:space="preserve"> </w:t>
      </w:r>
      <w:r>
        <w:rPr>
          <w:sz w:val="20"/>
        </w:rPr>
        <w:t>Probabilidad.</w:t>
      </w:r>
    </w:p>
    <w:p>
      <w:pPr>
        <w:sectPr>
          <w:headerReference w:type="default" r:id="rId69"/>
          <w:footerReference w:type="default" r:id="rId70"/>
          <w:type w:val="nextPage"/>
          <w:pgSz w:w="12240" w:h="15840"/>
          <w:pgMar w:left="1040" w:right="0" w:header="142" w:top="660" w:footer="1200" w:bottom="1380" w:gutter="0"/>
          <w:pgNumType w:fmt="decimal"/>
          <w:formProt w:val="false"/>
          <w:textDirection w:val="lrTb"/>
          <w:docGrid w:type="default" w:linePitch="360" w:charSpace="4294963199"/>
        </w:sectPr>
        <w:pStyle w:val="Prrafodelista"/>
        <w:numPr>
          <w:ilvl w:val="1"/>
          <w:numId w:val="2"/>
        </w:numPr>
        <w:tabs>
          <w:tab w:val="clear" w:pos="709"/>
          <w:tab w:val="left" w:pos="1090" w:leader="none"/>
        </w:tabs>
        <w:spacing w:before="64" w:after="0"/>
        <w:ind w:left="1089" w:right="0" w:hanging="145"/>
        <w:jc w:val="left"/>
        <w:rPr/>
      </w:pPr>
      <w:r>
        <w:rPr>
          <w:b/>
          <w:sz w:val="20"/>
        </w:rPr>
        <w:t>ID</w:t>
      </w:r>
      <w:r>
        <w:rPr>
          <w:sz w:val="20"/>
        </w:rPr>
        <w:t>: Índice de</w:t>
      </w:r>
      <w:r>
        <w:rPr>
          <w:spacing w:val="-3"/>
          <w:sz w:val="20"/>
        </w:rPr>
        <w:t xml:space="preserve"> </w:t>
      </w:r>
      <w:r>
        <w:rPr>
          <w:sz w:val="20"/>
        </w:rPr>
        <w:t>Daños.</w:t>
      </w:r>
    </w:p>
    <w:p>
      <w:pPr>
        <w:pStyle w:val="Cuerpodetexto"/>
        <w:jc w:val="left"/>
        <w:rPr>
          <w:rFonts w:ascii="Symbol" w:hAnsi="Symbol" w:cs="Symbol"/>
          <w:sz w:val="20"/>
        </w:rPr>
      </w:pPr>
      <w:r>
        <w:rPr>
          <w:rFonts w:cs="Symbol" w:ascii="Symbol" w:hAnsi="Symbol"/>
          <w:sz w:val="20"/>
        </w:rPr>
      </w:r>
    </w:p>
    <w:p>
      <w:pPr>
        <w:pStyle w:val="Cuerpodetexto"/>
        <w:spacing w:before="11" w:after="0"/>
        <w:jc w:val="left"/>
        <w:rPr>
          <w:sz w:val="25"/>
        </w:rPr>
      </w:pPr>
      <w:r>
        <w:rPr>
          <w:sz w:val="25"/>
        </w:rPr>
      </w:r>
    </w:p>
    <w:p>
      <w:pPr>
        <w:pStyle w:val="Cuerpodetexto"/>
        <w:ind w:left="647" w:right="0" w:hanging="0"/>
        <w:jc w:val="left"/>
        <w:rPr/>
      </w:pPr>
      <w:r>
        <w:rPr/>
      </w:r>
      <w:r>
        <mc:AlternateContent>
          <mc:Choice Requires="wps">
            <w:drawing>
              <wp:inline distT="0" distB="0" distL="0" distR="0">
                <wp:extent cx="6139815" cy="469265"/>
                <wp:effectExtent l="0" t="0" r="0" b="0"/>
                <wp:docPr id="306" name="Marco9"/>
                <a:graphic xmlns:a="http://schemas.openxmlformats.org/drawingml/2006/main">
                  <a:graphicData uri="http://schemas.microsoft.com/office/word/2010/wordprocessingShape">
                    <wps:wsp>
                      <wps:cNvSpPr txBox="1"/>
                      <wps:spPr>
                        <a:xfrm>
                          <a:off x="0" y="0"/>
                          <a:ext cx="6139815" cy="469265"/>
                        </a:xfrm>
                        <a:prstGeom prst="rect"/>
                        <a:solidFill>
                          <a:srgbClr val="00AF50"/>
                        </a:solidFill>
                        <a:ln w="18415">
                          <a:solidFill>
                            <a:srgbClr val="A6A6A6"/>
                          </a:solidFill>
                        </a:ln>
                      </wps:spPr>
                      <wps:txbx>
                        <w:txbxContent>
                          <w:p>
                            <w:pPr>
                              <w:pStyle w:val="Normal"/>
                              <w:spacing w:before="120" w:after="0"/>
                              <w:ind w:left="1187" w:right="1187" w:hanging="0"/>
                              <w:jc w:val="center"/>
                              <w:rPr>
                                <w:b/>
                                <w:b/>
                                <w:sz w:val="24"/>
                              </w:rPr>
                            </w:pPr>
                            <w:r>
                              <w:rPr>
                                <w:b/>
                                <w:sz w:val="24"/>
                              </w:rPr>
                              <w:t>IR = IP x ID</w:t>
                            </w:r>
                          </w:p>
                        </w:txbxContent>
                      </wps:txbx>
                      <wps:bodyPr anchor="t" lIns="0" tIns="0" rIns="0" bIns="0">
                        <a:noAutofit/>
                      </wps:bodyPr>
                    </wps:wsp>
                  </a:graphicData>
                </a:graphic>
              </wp:inline>
            </w:drawing>
          </mc:Choice>
          <mc:Fallback>
            <w:pict>
              <v:rect fillcolor="#00AF50" strokecolor="#A6A6A6" strokeweight="1pt" style="position:absolute;rotation:0;width:483.45pt;height:36.95pt;mso-wrap-distance-left:0pt;mso-wrap-distance-right:0pt;mso-wrap-distance-top:0pt;mso-wrap-distance-bottom:0pt;margin-top:-0.7pt;mso-position-vertical-relative:text;margin-left:0pt;mso-position-horizontal-relative:text">
                <v:textbox inset="0in,0in,0in,0in">
                  <w:txbxContent>
                    <w:p>
                      <w:pPr>
                        <w:pStyle w:val="Normal"/>
                        <w:spacing w:before="120" w:after="0"/>
                        <w:ind w:left="1187" w:right="1187" w:hanging="0"/>
                        <w:jc w:val="center"/>
                        <w:rPr>
                          <w:b/>
                          <w:b/>
                          <w:sz w:val="24"/>
                        </w:rPr>
                      </w:pPr>
                      <w:r>
                        <w:rPr>
                          <w:b/>
                          <w:sz w:val="24"/>
                        </w:rPr>
                        <w:t>IR = IP x ID</w:t>
                      </w:r>
                    </w:p>
                  </w:txbxContent>
                </v:textbox>
              </v:rect>
            </w:pict>
          </mc:Fallback>
        </mc:AlternateContent>
      </w:r>
    </w:p>
    <w:p>
      <w:pPr>
        <w:pStyle w:val="Cuerpodetexto"/>
        <w:spacing w:before="6" w:after="0"/>
        <w:jc w:val="left"/>
        <w:rPr>
          <w:sz w:val="25"/>
        </w:rPr>
      </w:pPr>
      <w:r>
        <w:rPr>
          <w:sz w:val="25"/>
        </w:rPr>
      </w:r>
    </w:p>
    <w:p>
      <w:pPr>
        <w:pStyle w:val="Cuerpodetexto"/>
        <w:spacing w:before="59" w:after="0"/>
        <w:ind w:left="662" w:right="0" w:hanging="0"/>
        <w:jc w:val="left"/>
        <w:rPr/>
      </w:pPr>
      <w:r>
        <w:rPr/>
        <w:t>Cada valor resultante, se relaciona con el índice de Severidad que proceda.</w:t>
      </w:r>
    </w:p>
    <w:p>
      <w:pPr>
        <w:pStyle w:val="Prrafodelista"/>
        <w:numPr>
          <w:ilvl w:val="1"/>
          <w:numId w:val="2"/>
        </w:numPr>
        <w:tabs>
          <w:tab w:val="clear" w:pos="709"/>
          <w:tab w:val="left" w:pos="1090" w:leader="none"/>
        </w:tabs>
        <w:spacing w:before="64" w:after="0"/>
        <w:ind w:left="1089" w:right="0" w:hanging="145"/>
        <w:jc w:val="left"/>
        <w:rPr/>
      </w:pPr>
      <w:r>
        <w:rPr>
          <w:b/>
          <w:sz w:val="20"/>
        </w:rPr>
        <w:t>IS</w:t>
      </w:r>
      <w:r>
        <w:rPr>
          <w:sz w:val="20"/>
        </w:rPr>
        <w:t>: Índice de</w:t>
      </w:r>
      <w:r>
        <w:rPr>
          <w:spacing w:val="-5"/>
          <w:sz w:val="20"/>
        </w:rPr>
        <w:t xml:space="preserve"> </w:t>
      </w:r>
      <w:r>
        <w:rPr>
          <w:sz w:val="20"/>
        </w:rPr>
        <w:t>Severidad.</w:t>
      </w:r>
    </w:p>
    <w:p>
      <w:pPr>
        <w:pStyle w:val="Cuerpodetexto"/>
        <w:jc w:val="left"/>
        <w:rPr>
          <w:rFonts w:ascii="Symbol" w:hAnsi="Symbol" w:cs="Symbol"/>
          <w:sz w:val="23"/>
        </w:rPr>
      </w:pPr>
      <w:r>
        <w:rPr>
          <w:rFonts w:cs="Symbol" w:ascii="Symbol" w:hAnsi="Symbol"/>
          <w:sz w:val="23"/>
        </w:rPr>
      </w:r>
      <w:r>
        <mc:AlternateContent>
          <mc:Choice Requires="wps">
            <w:drawing>
              <wp:anchor behindDoc="1" distT="0" distB="0" distL="0" distR="0" simplePos="0" locked="0" layoutInCell="1" allowOverlap="1" relativeHeight="534">
                <wp:simplePos x="0" y="0"/>
                <wp:positionH relativeFrom="page">
                  <wp:posOffset>1071880</wp:posOffset>
                </wp:positionH>
                <wp:positionV relativeFrom="paragraph">
                  <wp:posOffset>204470</wp:posOffset>
                </wp:positionV>
                <wp:extent cx="6139815" cy="685800"/>
                <wp:effectExtent l="0" t="0" r="0" b="0"/>
                <wp:wrapTopAndBottom/>
                <wp:docPr id="307" name="Marco10"/>
                <a:graphic xmlns:a="http://schemas.openxmlformats.org/drawingml/2006/main">
                  <a:graphicData uri="http://schemas.microsoft.com/office/word/2010/wordprocessingShape">
                    <wps:wsp>
                      <wps:cNvSpPr txBox="1"/>
                      <wps:spPr>
                        <a:xfrm>
                          <a:off x="0" y="0"/>
                          <a:ext cx="6139815" cy="685800"/>
                        </a:xfrm>
                        <a:prstGeom prst="rect"/>
                        <a:solidFill>
                          <a:srgbClr val="FFFF00"/>
                        </a:solidFill>
                        <a:ln w="18415">
                          <a:solidFill>
                            <a:srgbClr val="A6A6A6"/>
                          </a:solidFill>
                        </a:ln>
                      </wps:spPr>
                      <wps:txbx>
                        <w:txbxContent>
                          <w:p>
                            <w:pPr>
                              <w:pStyle w:val="Normal"/>
                              <w:spacing w:before="122" w:after="0"/>
                              <w:ind w:left="1187" w:right="1184" w:hanging="0"/>
                              <w:jc w:val="center"/>
                              <w:rPr>
                                <w:b/>
                                <w:b/>
                                <w:sz w:val="24"/>
                              </w:rPr>
                            </w:pPr>
                            <w:r>
                              <w:rPr>
                                <w:b/>
                                <w:sz w:val="24"/>
                              </w:rPr>
                              <w:t>IR = IP x ID x IS</w:t>
                            </w:r>
                          </w:p>
                          <w:p>
                            <w:pPr>
                              <w:pStyle w:val="Cuerpodetexto"/>
                              <w:spacing w:before="8" w:after="0"/>
                              <w:rPr>
                                <w:b/>
                                <w:b/>
                                <w:sz w:val="21"/>
                              </w:rPr>
                            </w:pPr>
                            <w:r>
                              <w:rPr>
                                <w:b/>
                                <w:sz w:val="21"/>
                              </w:rPr>
                            </w:r>
                          </w:p>
                          <w:p>
                            <w:pPr>
                              <w:pStyle w:val="Normal"/>
                              <w:spacing w:before="1" w:after="0"/>
                              <w:ind w:left="1187" w:right="1188" w:hanging="0"/>
                              <w:jc w:val="center"/>
                              <w:rPr>
                                <w:b/>
                                <w:b/>
                                <w:sz w:val="12"/>
                              </w:rPr>
                            </w:pPr>
                            <w:r>
                              <w:rPr>
                                <w:b/>
                                <w:sz w:val="12"/>
                              </w:rPr>
                              <w:t>INDICE DE RIESGO (IR) = Índice de probabilidad (IP) x Índice de daños previsibles (ID) x Índice de Severidad (IS).</w:t>
                            </w:r>
                          </w:p>
                        </w:txbxContent>
                      </wps:txbx>
                      <wps:bodyPr anchor="t" lIns="0" tIns="0" rIns="0" bIns="0">
                        <a:noAutofit/>
                      </wps:bodyPr>
                    </wps:wsp>
                  </a:graphicData>
                </a:graphic>
              </wp:anchor>
            </w:drawing>
          </mc:Choice>
          <mc:Fallback>
            <w:pict>
              <v:rect fillcolor="#FFFF00" strokecolor="#A6A6A6" strokeweight="1pt" style="position:absolute;rotation:0;width:483.45pt;height:54pt;mso-wrap-distance-left:0pt;mso-wrap-distance-right:0pt;mso-wrap-distance-top:0pt;mso-wrap-distance-bottom:0pt;margin-top:16.1pt;mso-position-vertical-relative:text;margin-left:84.4pt;mso-position-horizontal-relative:page">
                <v:textbox inset="0in,0in,0in,0in">
                  <w:txbxContent>
                    <w:p>
                      <w:pPr>
                        <w:pStyle w:val="Normal"/>
                        <w:spacing w:before="122" w:after="0"/>
                        <w:ind w:left="1187" w:right="1184" w:hanging="0"/>
                        <w:jc w:val="center"/>
                        <w:rPr>
                          <w:b/>
                          <w:b/>
                          <w:sz w:val="24"/>
                        </w:rPr>
                      </w:pPr>
                      <w:r>
                        <w:rPr>
                          <w:b/>
                          <w:sz w:val="24"/>
                        </w:rPr>
                        <w:t>IR = IP x ID x IS</w:t>
                      </w:r>
                    </w:p>
                    <w:p>
                      <w:pPr>
                        <w:pStyle w:val="Cuerpodetexto"/>
                        <w:spacing w:before="8" w:after="0"/>
                        <w:rPr>
                          <w:b/>
                          <w:b/>
                          <w:sz w:val="21"/>
                        </w:rPr>
                      </w:pPr>
                      <w:r>
                        <w:rPr>
                          <w:b/>
                          <w:sz w:val="21"/>
                        </w:rPr>
                      </w:r>
                    </w:p>
                    <w:p>
                      <w:pPr>
                        <w:pStyle w:val="Normal"/>
                        <w:spacing w:before="1" w:after="0"/>
                        <w:ind w:left="1187" w:right="1188" w:hanging="0"/>
                        <w:jc w:val="center"/>
                        <w:rPr>
                          <w:b/>
                          <w:b/>
                          <w:sz w:val="12"/>
                        </w:rPr>
                      </w:pPr>
                      <w:r>
                        <w:rPr>
                          <w:b/>
                          <w:sz w:val="12"/>
                        </w:rPr>
                        <w:t>INDICE DE RIESGO (IR) = Índice de probabilidad (IP) x Índice de daños previsibles (ID) x Índice de Severidad (IS).</w:t>
                      </w:r>
                    </w:p>
                  </w:txbxContent>
                </v:textbox>
                <w10:wrap type="topAndBottom"/>
              </v:rect>
            </w:pict>
          </mc:Fallback>
        </mc:AlternateContent>
      </w:r>
    </w:p>
    <w:p>
      <w:pPr>
        <w:pStyle w:val="Cuerpodetexto"/>
        <w:spacing w:before="2" w:after="0"/>
        <w:jc w:val="left"/>
        <w:rPr>
          <w:sz w:val="25"/>
        </w:rPr>
      </w:pPr>
      <w:r>
        <w:rPr>
          <w:sz w:val="25"/>
        </w:rPr>
      </w:r>
    </w:p>
    <w:p>
      <w:pPr>
        <w:pStyle w:val="Heading5"/>
        <w:spacing w:before="59" w:after="19"/>
        <w:jc w:val="left"/>
        <w:rPr/>
      </w:pPr>
      <w:r>
        <w:rPr/>
        <w:t>Valor Estimativo de la Peligrosidad o Probabilidad de Ocurrencia · IP.</w:t>
      </w:r>
    </w:p>
    <w:p>
      <w:pPr>
        <w:pStyle w:val="Cuerpodetexto"/>
        <w:spacing w:lineRule="exact" w:line="20"/>
        <w:ind w:left="630" w:right="0" w:hanging="0"/>
        <w:jc w:val="left"/>
        <w:rPr>
          <w:sz w:val="2"/>
        </w:rPr>
      </w:pPr>
      <w:r>
        <w:rPr>
          <w:sz w:val="2"/>
        </w:rPr>
        <mc:AlternateContent>
          <mc:Choice Requires="wpg">
            <w:drawing>
              <wp:inline distT="0" distB="0" distL="0" distR="0">
                <wp:extent cx="6158865" cy="635"/>
                <wp:effectExtent l="0" t="0" r="0" b="0"/>
                <wp:docPr id="308"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324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3240" joinstyle="miter" endcap="flat"/>
                  <v:fill o:detectmouseclick="t" on="false"/>
                </v:line>
              </v:group>
            </w:pict>
          </mc:Fallback>
        </mc:AlternateContent>
      </w:r>
    </w:p>
    <w:p>
      <w:pPr>
        <w:pStyle w:val="Cuerpodetexto"/>
        <w:spacing w:lineRule="auto" w:line="312" w:before="61" w:after="0"/>
        <w:ind w:left="662" w:right="901" w:hanging="0"/>
        <w:jc w:val="left"/>
        <w:rPr/>
      </w:pPr>
      <w:r>
        <w:rPr/>
        <w:t>Para el cálculo del valor estimativo de la peligrosidad o probabilidad de ocurrencia se ha considerado factores como: dónde, cuándo y cómo ocurrieron los incidentes en ediciones pasadas o en actos o actividades similares, que los desencadenó, la gravedad y los daños ocasionados. Los fenómenos naturales se han evaluado atendiendo a la magnitud, intensidad, celeridad y época del año en que se ha manifestado anteriormente.</w:t>
      </w:r>
    </w:p>
    <w:p>
      <w:pPr>
        <w:pStyle w:val="Cuerpodetexto"/>
        <w:spacing w:before="6" w:after="0"/>
        <w:jc w:val="left"/>
        <w:rPr>
          <w:sz w:val="22"/>
        </w:rPr>
      </w:pPr>
      <w:r>
        <w:rPr>
          <w:sz w:val="22"/>
        </w:rPr>
      </w:r>
    </w:p>
    <w:tbl>
      <w:tblPr>
        <w:tblW w:w="9839" w:type="dxa"/>
        <w:jc w:val="left"/>
        <w:tblInd w:w="627" w:type="dxa"/>
        <w:tblCellMar>
          <w:top w:w="0" w:type="dxa"/>
          <w:left w:w="0" w:type="dxa"/>
          <w:bottom w:w="0" w:type="dxa"/>
          <w:right w:w="0" w:type="dxa"/>
        </w:tblCellMar>
      </w:tblPr>
      <w:tblGrid>
        <w:gridCol w:w="743"/>
        <w:gridCol w:w="2052"/>
        <w:gridCol w:w="1699"/>
        <w:gridCol w:w="5345"/>
      </w:tblGrid>
      <w:tr>
        <w:trPr>
          <w:trHeight w:val="263" w:hRule="atLeast"/>
        </w:trPr>
        <w:tc>
          <w:tcPr>
            <w:tcW w:w="9839" w:type="dxa"/>
            <w:gridSpan w:val="4"/>
            <w:tcBorders/>
            <w:shd w:fill="006FC0" w:val="clear"/>
          </w:tcPr>
          <w:p>
            <w:pPr>
              <w:pStyle w:val="TableParagraph"/>
              <w:spacing w:lineRule="exact" w:line="272" w:before="51" w:after="0"/>
              <w:ind w:left="3304" w:right="3306" w:hanging="0"/>
              <w:jc w:val="left"/>
              <w:rPr>
                <w:b/>
                <w:b/>
                <w:color w:val="FFFFFF"/>
                <w:sz w:val="24"/>
              </w:rPr>
            </w:pPr>
            <w:r>
              <w:rPr>
                <w:b/>
                <w:color w:val="FFFFFF"/>
                <w:sz w:val="24"/>
              </w:rPr>
              <w:t>ÍNDICE DE PROBABILIDAD  ·  IP</w:t>
            </w:r>
          </w:p>
        </w:tc>
      </w:tr>
      <w:tr>
        <w:trPr>
          <w:trHeight w:val="529" w:hRule="atLeast"/>
        </w:trPr>
        <w:tc>
          <w:tcPr>
            <w:tcW w:w="743" w:type="dxa"/>
            <w:tcBorders/>
            <w:shd w:fill="F1F1F1" w:val="clear"/>
          </w:tcPr>
          <w:p>
            <w:pPr>
              <w:pStyle w:val="TableParagraph"/>
              <w:spacing w:before="157" w:after="0"/>
              <w:ind w:left="43" w:right="0" w:hanging="0"/>
              <w:jc w:val="left"/>
              <w:rPr>
                <w:b/>
                <w:b/>
                <w:color w:val="006FC0"/>
                <w:w w:val="99"/>
                <w:sz w:val="20"/>
              </w:rPr>
            </w:pPr>
            <w:r>
              <w:rPr>
                <w:b/>
                <w:color w:val="006FC0"/>
                <w:w w:val="99"/>
                <w:sz w:val="20"/>
              </w:rPr>
              <w:t>0</w:t>
            </w:r>
          </w:p>
        </w:tc>
        <w:tc>
          <w:tcPr>
            <w:tcW w:w="2052" w:type="dxa"/>
            <w:tcBorders/>
            <w:shd w:fill="F1F1F1" w:val="clear"/>
          </w:tcPr>
          <w:p>
            <w:pPr>
              <w:pStyle w:val="TableParagraph"/>
              <w:spacing w:before="157" w:after="0"/>
              <w:ind w:left="90" w:right="0" w:hanging="0"/>
              <w:jc w:val="left"/>
              <w:rPr>
                <w:b/>
                <w:b/>
                <w:color w:val="006FC0"/>
                <w:sz w:val="20"/>
              </w:rPr>
            </w:pPr>
            <w:r>
              <w:rPr>
                <w:b/>
                <w:color w:val="006FC0"/>
                <w:sz w:val="20"/>
              </w:rPr>
              <w:t>Nulo o Muy Baja</w:t>
            </w:r>
          </w:p>
        </w:tc>
        <w:tc>
          <w:tcPr>
            <w:tcW w:w="1699" w:type="dxa"/>
            <w:tcBorders/>
            <w:shd w:fill="F1F1F1" w:val="clear"/>
          </w:tcPr>
          <w:p>
            <w:pPr>
              <w:pStyle w:val="TableParagraph"/>
              <w:spacing w:before="157" w:after="0"/>
              <w:ind w:left="129" w:right="134" w:hanging="0"/>
              <w:jc w:val="left"/>
              <w:rPr>
                <w:b/>
                <w:b/>
                <w:color w:val="006FC0"/>
                <w:sz w:val="20"/>
              </w:rPr>
            </w:pPr>
            <w:r>
              <w:rPr>
                <w:b/>
                <w:color w:val="006FC0"/>
                <w:sz w:val="20"/>
              </w:rPr>
              <w:t>Nula o Muy Baja</w:t>
            </w:r>
          </w:p>
        </w:tc>
        <w:tc>
          <w:tcPr>
            <w:tcW w:w="5345" w:type="dxa"/>
            <w:tcBorders/>
            <w:shd w:fill="F1F1F1" w:val="clear"/>
          </w:tcPr>
          <w:p>
            <w:pPr>
              <w:pStyle w:val="TableParagraph"/>
              <w:spacing w:before="157" w:after="0"/>
              <w:ind w:left="125" w:right="0" w:hanging="0"/>
              <w:jc w:val="left"/>
              <w:rPr/>
            </w:pPr>
            <w:r>
              <w:rPr>
                <w:color w:val="006FC0"/>
                <w:sz w:val="20"/>
              </w:rPr>
              <w:t xml:space="preserve">- </w:t>
            </w:r>
            <w:r>
              <w:rPr>
                <w:b/>
                <w:color w:val="006FC0"/>
                <w:sz w:val="20"/>
              </w:rPr>
              <w:t>Inexistente.</w:t>
            </w:r>
          </w:p>
        </w:tc>
      </w:tr>
      <w:tr>
        <w:trPr>
          <w:trHeight w:val="459" w:hRule="atLeast"/>
        </w:trPr>
        <w:tc>
          <w:tcPr>
            <w:tcW w:w="743" w:type="dxa"/>
            <w:tcBorders/>
            <w:shd w:fill="F1DBDB" w:val="clear"/>
          </w:tcPr>
          <w:p>
            <w:pPr>
              <w:pStyle w:val="TableParagraph"/>
              <w:spacing w:before="121" w:after="0"/>
              <w:ind w:left="43" w:right="0" w:hanging="0"/>
              <w:jc w:val="left"/>
              <w:rPr>
                <w:b/>
                <w:b/>
                <w:color w:val="006FC0"/>
                <w:w w:val="99"/>
                <w:sz w:val="20"/>
              </w:rPr>
            </w:pPr>
            <w:r>
              <w:rPr>
                <w:b/>
                <w:color w:val="006FC0"/>
                <w:w w:val="99"/>
                <w:sz w:val="20"/>
              </w:rPr>
              <w:t>1</w:t>
            </w:r>
          </w:p>
        </w:tc>
        <w:tc>
          <w:tcPr>
            <w:tcW w:w="2052" w:type="dxa"/>
            <w:tcBorders/>
            <w:shd w:fill="F1DBDB" w:val="clear"/>
          </w:tcPr>
          <w:p>
            <w:pPr>
              <w:pStyle w:val="TableParagraph"/>
              <w:spacing w:before="121" w:after="0"/>
              <w:ind w:left="90" w:right="0" w:hanging="0"/>
              <w:jc w:val="left"/>
              <w:rPr>
                <w:b/>
                <w:b/>
                <w:color w:val="006FC0"/>
                <w:sz w:val="20"/>
              </w:rPr>
            </w:pPr>
            <w:r>
              <w:rPr>
                <w:b/>
                <w:color w:val="006FC0"/>
                <w:sz w:val="20"/>
              </w:rPr>
              <w:t>Poco Probable</w:t>
            </w:r>
          </w:p>
        </w:tc>
        <w:tc>
          <w:tcPr>
            <w:tcW w:w="1699" w:type="dxa"/>
            <w:tcBorders/>
            <w:shd w:fill="F1DBDB" w:val="clear"/>
          </w:tcPr>
          <w:p>
            <w:pPr>
              <w:pStyle w:val="TableParagraph"/>
              <w:spacing w:before="121" w:after="0"/>
              <w:ind w:left="129" w:right="133" w:hanging="0"/>
              <w:jc w:val="left"/>
              <w:rPr>
                <w:b/>
                <w:b/>
                <w:color w:val="006FC0"/>
                <w:sz w:val="20"/>
              </w:rPr>
            </w:pPr>
            <w:r>
              <w:rPr>
                <w:b/>
                <w:color w:val="006FC0"/>
                <w:sz w:val="20"/>
              </w:rPr>
              <w:t>Baja</w:t>
            </w:r>
          </w:p>
        </w:tc>
        <w:tc>
          <w:tcPr>
            <w:tcW w:w="5345" w:type="dxa"/>
            <w:tcBorders/>
            <w:shd w:fill="F1DBDB" w:val="clear"/>
          </w:tcPr>
          <w:p>
            <w:pPr>
              <w:pStyle w:val="TableParagraph"/>
              <w:numPr>
                <w:ilvl w:val="0"/>
                <w:numId w:val="29"/>
              </w:numPr>
              <w:tabs>
                <w:tab w:val="clear" w:pos="709"/>
                <w:tab w:val="left" w:pos="268" w:leader="none"/>
              </w:tabs>
              <w:spacing w:lineRule="exact" w:line="243" w:before="51" w:after="0"/>
              <w:ind w:left="267" w:right="0" w:hanging="143"/>
              <w:jc w:val="left"/>
              <w:rPr/>
            </w:pPr>
            <w:r>
              <w:rPr>
                <w:b/>
                <w:color w:val="006FC0"/>
                <w:sz w:val="20"/>
              </w:rPr>
              <w:t>Sin</w:t>
            </w:r>
            <w:r>
              <w:rPr>
                <w:b/>
                <w:color w:val="006FC0"/>
                <w:spacing w:val="-1"/>
                <w:sz w:val="20"/>
              </w:rPr>
              <w:t xml:space="preserve"> </w:t>
            </w:r>
            <w:r>
              <w:rPr>
                <w:b/>
                <w:color w:val="006FC0"/>
                <w:sz w:val="20"/>
              </w:rPr>
              <w:t>constancia.</w:t>
            </w:r>
          </w:p>
          <w:p>
            <w:pPr>
              <w:pStyle w:val="TableParagraph"/>
              <w:numPr>
                <w:ilvl w:val="0"/>
                <w:numId w:val="29"/>
              </w:numPr>
              <w:tabs>
                <w:tab w:val="clear" w:pos="709"/>
                <w:tab w:val="left" w:pos="268" w:leader="none"/>
              </w:tabs>
              <w:spacing w:lineRule="exact" w:line="225"/>
              <w:ind w:left="267" w:right="0" w:hanging="143"/>
              <w:jc w:val="left"/>
              <w:rPr/>
            </w:pPr>
            <w:r>
              <w:rPr>
                <w:b/>
                <w:color w:val="006FC0"/>
                <w:sz w:val="20"/>
              </w:rPr>
              <w:t>Menos de un episodio/incidente en 30</w:t>
            </w:r>
            <w:r>
              <w:rPr>
                <w:b/>
                <w:color w:val="006FC0"/>
                <w:spacing w:val="-4"/>
                <w:sz w:val="20"/>
              </w:rPr>
              <w:t xml:space="preserve"> </w:t>
            </w:r>
            <w:r>
              <w:rPr>
                <w:b/>
                <w:color w:val="006FC0"/>
                <w:sz w:val="20"/>
              </w:rPr>
              <w:t>años</w:t>
            </w:r>
          </w:p>
        </w:tc>
      </w:tr>
      <w:tr>
        <w:trPr>
          <w:trHeight w:val="569" w:hRule="atLeast"/>
        </w:trPr>
        <w:tc>
          <w:tcPr>
            <w:tcW w:w="743" w:type="dxa"/>
            <w:tcBorders/>
            <w:shd w:fill="E4B8B7" w:val="clear"/>
          </w:tcPr>
          <w:p>
            <w:pPr>
              <w:pStyle w:val="TableParagraph"/>
              <w:spacing w:before="176" w:after="0"/>
              <w:ind w:left="43" w:right="0" w:hanging="0"/>
              <w:jc w:val="left"/>
              <w:rPr>
                <w:b/>
                <w:b/>
                <w:color w:val="FFFFFF"/>
                <w:w w:val="99"/>
                <w:sz w:val="20"/>
              </w:rPr>
            </w:pPr>
            <w:r>
              <w:rPr>
                <w:b/>
                <w:color w:val="FFFFFF"/>
                <w:w w:val="99"/>
                <w:sz w:val="20"/>
              </w:rPr>
              <w:t>2</w:t>
            </w:r>
          </w:p>
        </w:tc>
        <w:tc>
          <w:tcPr>
            <w:tcW w:w="2052" w:type="dxa"/>
            <w:tcBorders/>
            <w:shd w:fill="E4B8B7" w:val="clear"/>
          </w:tcPr>
          <w:p>
            <w:pPr>
              <w:pStyle w:val="TableParagraph"/>
              <w:spacing w:before="176" w:after="0"/>
              <w:ind w:left="90" w:right="0" w:hanging="0"/>
              <w:jc w:val="left"/>
              <w:rPr>
                <w:b/>
                <w:b/>
                <w:color w:val="FFFFFF"/>
                <w:sz w:val="20"/>
              </w:rPr>
            </w:pPr>
            <w:r>
              <w:rPr>
                <w:b/>
                <w:color w:val="FFFFFF"/>
                <w:sz w:val="20"/>
              </w:rPr>
              <w:t>Probable</w:t>
            </w:r>
          </w:p>
        </w:tc>
        <w:tc>
          <w:tcPr>
            <w:tcW w:w="1699" w:type="dxa"/>
            <w:tcBorders/>
            <w:shd w:fill="E4B8B7" w:val="clear"/>
          </w:tcPr>
          <w:p>
            <w:pPr>
              <w:pStyle w:val="TableParagraph"/>
              <w:spacing w:before="53" w:after="0"/>
              <w:ind w:left="385" w:right="0" w:firstLine="91"/>
              <w:jc w:val="left"/>
              <w:rPr>
                <w:b/>
                <w:b/>
                <w:color w:val="FFFFFF"/>
                <w:sz w:val="20"/>
              </w:rPr>
            </w:pPr>
            <w:r>
              <w:rPr>
                <w:b/>
                <w:color w:val="FFFFFF"/>
                <w:sz w:val="20"/>
              </w:rPr>
              <w:t>Media o Moderada</w:t>
            </w:r>
          </w:p>
        </w:tc>
        <w:tc>
          <w:tcPr>
            <w:tcW w:w="5345" w:type="dxa"/>
            <w:tcBorders/>
            <w:shd w:fill="E4B8B7" w:val="clear"/>
          </w:tcPr>
          <w:p>
            <w:pPr>
              <w:pStyle w:val="TableParagraph"/>
              <w:spacing w:before="176" w:after="0"/>
              <w:ind w:left="125" w:right="0" w:hanging="0"/>
              <w:jc w:val="left"/>
              <w:rPr/>
            </w:pPr>
            <w:r>
              <w:rPr>
                <w:color w:val="FFFFFF"/>
                <w:sz w:val="20"/>
              </w:rPr>
              <w:t xml:space="preserve">- </w:t>
            </w:r>
            <w:r>
              <w:rPr>
                <w:b/>
                <w:color w:val="FFFFFF"/>
                <w:sz w:val="20"/>
              </w:rPr>
              <w:t>Un episodio/ incidente en 10-30 años</w:t>
            </w:r>
          </w:p>
        </w:tc>
      </w:tr>
      <w:tr>
        <w:trPr>
          <w:trHeight w:val="524" w:hRule="atLeast"/>
        </w:trPr>
        <w:tc>
          <w:tcPr>
            <w:tcW w:w="743" w:type="dxa"/>
            <w:tcBorders/>
            <w:shd w:fill="D99493" w:val="clear"/>
          </w:tcPr>
          <w:p>
            <w:pPr>
              <w:pStyle w:val="TableParagraph"/>
              <w:spacing w:before="154" w:after="0"/>
              <w:ind w:left="43" w:right="0" w:hanging="0"/>
              <w:jc w:val="left"/>
              <w:rPr>
                <w:b/>
                <w:b/>
                <w:color w:val="FFFFFF"/>
                <w:w w:val="99"/>
                <w:sz w:val="20"/>
              </w:rPr>
            </w:pPr>
            <w:r>
              <w:rPr>
                <w:b/>
                <w:color w:val="FFFFFF"/>
                <w:w w:val="99"/>
                <w:sz w:val="20"/>
              </w:rPr>
              <w:t>3</w:t>
            </w:r>
          </w:p>
        </w:tc>
        <w:tc>
          <w:tcPr>
            <w:tcW w:w="2052" w:type="dxa"/>
            <w:tcBorders/>
            <w:shd w:fill="D99493" w:val="clear"/>
          </w:tcPr>
          <w:p>
            <w:pPr>
              <w:pStyle w:val="TableParagraph"/>
              <w:spacing w:before="154" w:after="0"/>
              <w:ind w:left="90" w:right="0" w:hanging="0"/>
              <w:jc w:val="left"/>
              <w:rPr>
                <w:b/>
                <w:b/>
                <w:color w:val="FFFFFF"/>
                <w:sz w:val="20"/>
              </w:rPr>
            </w:pPr>
            <w:r>
              <w:rPr>
                <w:b/>
                <w:color w:val="FFFFFF"/>
                <w:sz w:val="20"/>
              </w:rPr>
              <w:t>Bastante Probable</w:t>
            </w:r>
          </w:p>
        </w:tc>
        <w:tc>
          <w:tcPr>
            <w:tcW w:w="1699" w:type="dxa"/>
            <w:tcBorders/>
            <w:shd w:fill="D99493" w:val="clear"/>
          </w:tcPr>
          <w:p>
            <w:pPr>
              <w:pStyle w:val="TableParagraph"/>
              <w:spacing w:before="154" w:after="0"/>
              <w:ind w:left="129" w:right="133" w:hanging="0"/>
              <w:jc w:val="left"/>
              <w:rPr>
                <w:b/>
                <w:b/>
                <w:color w:val="FFFFFF"/>
                <w:sz w:val="20"/>
              </w:rPr>
            </w:pPr>
            <w:r>
              <w:rPr>
                <w:b/>
                <w:color w:val="FFFFFF"/>
                <w:sz w:val="20"/>
              </w:rPr>
              <w:t>Alta</w:t>
            </w:r>
          </w:p>
        </w:tc>
        <w:tc>
          <w:tcPr>
            <w:tcW w:w="5345" w:type="dxa"/>
            <w:tcBorders/>
            <w:shd w:fill="D99493" w:val="clear"/>
          </w:tcPr>
          <w:p>
            <w:pPr>
              <w:pStyle w:val="TableParagraph"/>
              <w:spacing w:before="154" w:after="0"/>
              <w:ind w:left="125" w:right="0" w:hanging="0"/>
              <w:jc w:val="left"/>
              <w:rPr/>
            </w:pPr>
            <w:r>
              <w:rPr>
                <w:color w:val="FFFFFF"/>
                <w:sz w:val="20"/>
              </w:rPr>
              <w:t xml:space="preserve">- </w:t>
            </w:r>
            <w:r>
              <w:rPr>
                <w:b/>
                <w:color w:val="FFFFFF"/>
                <w:sz w:val="20"/>
              </w:rPr>
              <w:t>Un episodio/incidente en 1-10 años.</w:t>
            </w:r>
          </w:p>
        </w:tc>
      </w:tr>
      <w:tr>
        <w:trPr>
          <w:trHeight w:val="532" w:hRule="atLeast"/>
        </w:trPr>
        <w:tc>
          <w:tcPr>
            <w:tcW w:w="743" w:type="dxa"/>
            <w:tcBorders/>
            <w:shd w:fill="933634" w:val="clear"/>
          </w:tcPr>
          <w:p>
            <w:pPr>
              <w:pStyle w:val="TableParagraph"/>
              <w:spacing w:before="157" w:after="0"/>
              <w:ind w:left="43" w:right="0" w:hanging="0"/>
              <w:jc w:val="left"/>
              <w:rPr>
                <w:b/>
                <w:b/>
                <w:color w:val="FFFFFF"/>
                <w:w w:val="99"/>
                <w:sz w:val="20"/>
              </w:rPr>
            </w:pPr>
            <w:r>
              <w:rPr>
                <w:b/>
                <w:color w:val="FFFFFF"/>
                <w:w w:val="99"/>
                <w:sz w:val="20"/>
              </w:rPr>
              <w:t>4</w:t>
            </w:r>
          </w:p>
        </w:tc>
        <w:tc>
          <w:tcPr>
            <w:tcW w:w="2052" w:type="dxa"/>
            <w:tcBorders/>
            <w:shd w:fill="933634" w:val="clear"/>
          </w:tcPr>
          <w:p>
            <w:pPr>
              <w:pStyle w:val="TableParagraph"/>
              <w:spacing w:before="157" w:after="0"/>
              <w:ind w:left="90" w:right="0" w:hanging="0"/>
              <w:jc w:val="left"/>
              <w:rPr>
                <w:b/>
                <w:b/>
                <w:color w:val="FFFFFF"/>
                <w:sz w:val="20"/>
              </w:rPr>
            </w:pPr>
            <w:r>
              <w:rPr>
                <w:b/>
                <w:color w:val="FFFFFF"/>
                <w:sz w:val="20"/>
              </w:rPr>
              <w:t>Muy Probable</w:t>
            </w:r>
          </w:p>
        </w:tc>
        <w:tc>
          <w:tcPr>
            <w:tcW w:w="1699" w:type="dxa"/>
            <w:tcBorders/>
            <w:shd w:fill="933634" w:val="clear"/>
          </w:tcPr>
          <w:p>
            <w:pPr>
              <w:pStyle w:val="TableParagraph"/>
              <w:spacing w:before="157" w:after="0"/>
              <w:ind w:left="127" w:right="134" w:hanging="0"/>
              <w:jc w:val="left"/>
              <w:rPr>
                <w:b/>
                <w:b/>
                <w:color w:val="FFFFFF"/>
                <w:sz w:val="20"/>
              </w:rPr>
            </w:pPr>
            <w:r>
              <w:rPr>
                <w:b/>
                <w:color w:val="FFFFFF"/>
                <w:sz w:val="20"/>
              </w:rPr>
              <w:t>Muy alta</w:t>
            </w:r>
          </w:p>
        </w:tc>
        <w:tc>
          <w:tcPr>
            <w:tcW w:w="5345" w:type="dxa"/>
            <w:tcBorders/>
            <w:shd w:fill="933634" w:val="clear"/>
          </w:tcPr>
          <w:p>
            <w:pPr>
              <w:pStyle w:val="TableParagraph"/>
              <w:spacing w:before="157" w:after="0"/>
              <w:ind w:left="125" w:right="0" w:hanging="0"/>
              <w:jc w:val="left"/>
              <w:rPr/>
            </w:pPr>
            <w:r>
              <w:rPr>
                <w:color w:val="FFFFFF"/>
                <w:sz w:val="20"/>
              </w:rPr>
              <w:t xml:space="preserve">- </w:t>
            </w:r>
            <w:r>
              <w:rPr>
                <w:b/>
                <w:color w:val="FFFFFF"/>
                <w:sz w:val="20"/>
              </w:rPr>
              <w:t>Uno o más episodios/incidentes cada año</w:t>
            </w:r>
          </w:p>
        </w:tc>
      </w:tr>
    </w:tbl>
    <w:p>
      <w:pPr>
        <w:pStyle w:val="Cuerpodetexto"/>
        <w:jc w:val="left"/>
        <w:rPr/>
      </w:pPr>
      <w:r>
        <w:rPr/>
      </w:r>
    </w:p>
    <w:p>
      <w:pPr>
        <w:pStyle w:val="Cuerpodetexto"/>
        <w:spacing w:before="11" w:after="0"/>
        <w:jc w:val="left"/>
        <w:rPr>
          <w:sz w:val="14"/>
        </w:rPr>
      </w:pPr>
      <w:r>
        <w:rPr>
          <w:sz w:val="14"/>
        </w:rPr>
      </w:r>
    </w:p>
    <w:p>
      <w:pPr>
        <w:pStyle w:val="Heading5"/>
        <w:spacing w:before="1" w:after="19"/>
        <w:jc w:val="left"/>
        <w:rPr/>
      </w:pPr>
      <w:r>
        <w:rPr/>
        <w:t>Valor Estimativo de Daños Previsibles o Vulnerabilidad · ID</w:t>
      </w:r>
      <w:r>
        <w:rPr>
          <w:b w:val="false"/>
        </w:rPr>
        <w:t>.</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09"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12" w:before="65" w:after="0"/>
        <w:ind w:left="662" w:right="899" w:hanging="0"/>
        <w:jc w:val="left"/>
        <w:rPr/>
      </w:pPr>
      <w:r>
        <w:rPr/>
        <w:t xml:space="preserve">Los datos de la </w:t>
      </w:r>
      <w:r>
        <w:rPr>
          <w:b/>
        </w:rPr>
        <w:t xml:space="preserve">vulnerabilidad </w:t>
      </w:r>
      <w:r>
        <w:rPr/>
        <w:t>se han obtenido mediante la información de los daños y pérdidas potenciales ocasionados en eventos similares, y en su defecto, por los daños ocasionados en el desarrollo de este tipo de actividades en entornos con variables similares, así como los medios disponibles para el control de la seguridad y las emergencias. Los riesgos naturales se han analizando atendiendo a las características del entorno, las condiciones ambientales propias de la época del año en la que se celebran los actos del propio evento.</w:t>
      </w:r>
    </w:p>
    <w:p>
      <w:pPr>
        <w:sectPr>
          <w:headerReference w:type="default" r:id="rId71"/>
          <w:footerReference w:type="default" r:id="rId72"/>
          <w:type w:val="nextPage"/>
          <w:pgSz w:w="12240" w:h="15840"/>
          <w:pgMar w:left="1040" w:right="0" w:header="142" w:top="660" w:footer="1200" w:bottom="1380" w:gutter="0"/>
          <w:pgNumType w:fmt="decimal"/>
          <w:formProt w:val="false"/>
          <w:textDirection w:val="lrTb"/>
          <w:docGrid w:type="default" w:linePitch="360" w:charSpace="4294963199"/>
        </w:sectPr>
        <w:pStyle w:val="Cuerpodetexto"/>
        <w:spacing w:lineRule="auto" w:line="314"/>
        <w:ind w:left="662" w:right="895" w:hanging="0"/>
        <w:jc w:val="left"/>
        <w:rPr/>
      </w:pPr>
      <w:r>
        <w:rPr/>
        <w:t>Para establecer el grado de vulnerabilidad se ha asignado una calificación en valores de puntajes de acuerdo con la condición existente.</w:t>
      </w:r>
    </w:p>
    <w:p>
      <w:pPr>
        <w:pStyle w:val="Cuerpodetexto"/>
        <w:spacing w:before="4" w:after="0"/>
        <w:jc w:val="left"/>
        <w:rPr>
          <w:sz w:val="21"/>
        </w:rPr>
      </w:pPr>
      <w:r>
        <w:rPr>
          <w:sz w:val="21"/>
        </w:rPr>
      </w:r>
    </w:p>
    <w:tbl>
      <w:tblPr>
        <w:tblW w:w="9766" w:type="dxa"/>
        <w:jc w:val="left"/>
        <w:tblInd w:w="669" w:type="dxa"/>
        <w:tblCellMar>
          <w:top w:w="0" w:type="dxa"/>
          <w:left w:w="0" w:type="dxa"/>
          <w:bottom w:w="0" w:type="dxa"/>
          <w:right w:w="0" w:type="dxa"/>
        </w:tblCellMar>
      </w:tblPr>
      <w:tblGrid>
        <w:gridCol w:w="1013"/>
        <w:gridCol w:w="2429"/>
        <w:gridCol w:w="6324"/>
      </w:tblGrid>
      <w:tr>
        <w:trPr>
          <w:trHeight w:val="392" w:hRule="atLeast"/>
        </w:trPr>
        <w:tc>
          <w:tcPr>
            <w:tcW w:w="9766" w:type="dxa"/>
            <w:gridSpan w:val="3"/>
            <w:tcBorders/>
            <w:shd w:fill="1F487C" w:val="clear"/>
          </w:tcPr>
          <w:p>
            <w:pPr>
              <w:pStyle w:val="TableParagraph"/>
              <w:spacing w:lineRule="exact" w:line="273" w:before="119" w:after="0"/>
              <w:ind w:left="3681" w:right="3680" w:hanging="0"/>
              <w:jc w:val="left"/>
              <w:rPr/>
            </w:pPr>
            <w:r>
              <w:rPr>
                <w:b/>
                <w:color w:val="FFFFFF"/>
                <w:sz w:val="24"/>
              </w:rPr>
              <w:t>ÍNDICE DE DAÑOS  ·</w:t>
            </w:r>
            <w:r>
              <w:rPr>
                <w:b/>
                <w:color w:val="FFFFFF"/>
                <w:spacing w:val="52"/>
                <w:sz w:val="24"/>
              </w:rPr>
              <w:t xml:space="preserve"> </w:t>
            </w:r>
            <w:r>
              <w:rPr>
                <w:b/>
                <w:color w:val="FFFFFF"/>
                <w:sz w:val="24"/>
              </w:rPr>
              <w:t>ID</w:t>
            </w:r>
          </w:p>
        </w:tc>
      </w:tr>
      <w:tr>
        <w:trPr>
          <w:trHeight w:val="508" w:hRule="atLeast"/>
        </w:trPr>
        <w:tc>
          <w:tcPr>
            <w:tcW w:w="1013" w:type="dxa"/>
            <w:tcBorders/>
            <w:shd w:fill="C5E6FF" w:val="clear"/>
          </w:tcPr>
          <w:p>
            <w:pPr>
              <w:pStyle w:val="TableParagraph"/>
              <w:spacing w:before="119" w:after="0"/>
              <w:ind w:left="3" w:right="0" w:hanging="0"/>
              <w:jc w:val="left"/>
              <w:rPr>
                <w:b/>
                <w:b/>
                <w:sz w:val="24"/>
              </w:rPr>
            </w:pPr>
            <w:r>
              <w:rPr>
                <w:b/>
                <w:sz w:val="24"/>
              </w:rPr>
              <w:t>0</w:t>
            </w:r>
          </w:p>
        </w:tc>
        <w:tc>
          <w:tcPr>
            <w:tcW w:w="2429" w:type="dxa"/>
            <w:tcBorders/>
            <w:shd w:fill="C5E6FF" w:val="clear"/>
          </w:tcPr>
          <w:p>
            <w:pPr>
              <w:pStyle w:val="TableParagraph"/>
              <w:spacing w:before="143" w:after="0"/>
              <w:ind w:left="246" w:right="253" w:hanging="0"/>
              <w:jc w:val="left"/>
              <w:rPr>
                <w:i/>
                <w:i/>
                <w:sz w:val="20"/>
              </w:rPr>
            </w:pPr>
            <w:r>
              <w:rPr>
                <w:i/>
                <w:sz w:val="20"/>
              </w:rPr>
              <w:t>Sin constancia.</w:t>
            </w:r>
          </w:p>
        </w:tc>
        <w:tc>
          <w:tcPr>
            <w:tcW w:w="6324" w:type="dxa"/>
            <w:tcBorders/>
            <w:shd w:fill="C5E6FF" w:val="clear"/>
          </w:tcPr>
          <w:p>
            <w:pPr>
              <w:pStyle w:val="TableParagraph"/>
              <w:numPr>
                <w:ilvl w:val="0"/>
                <w:numId w:val="30"/>
              </w:numPr>
              <w:tabs>
                <w:tab w:val="clear" w:pos="709"/>
                <w:tab w:val="left" w:pos="415" w:leader="none"/>
              </w:tabs>
              <w:spacing w:before="139" w:after="0"/>
              <w:jc w:val="left"/>
              <w:rPr>
                <w:i/>
                <w:i/>
                <w:sz w:val="20"/>
              </w:rPr>
            </w:pPr>
            <w:r>
              <w:rPr>
                <w:i/>
                <w:sz w:val="20"/>
              </w:rPr>
              <w:t>Sin daños</w:t>
            </w:r>
          </w:p>
        </w:tc>
      </w:tr>
      <w:tr>
        <w:trPr>
          <w:trHeight w:val="508" w:hRule="atLeast"/>
        </w:trPr>
        <w:tc>
          <w:tcPr>
            <w:tcW w:w="1013" w:type="dxa"/>
            <w:tcBorders/>
            <w:shd w:fill="81C8FF" w:val="clear"/>
          </w:tcPr>
          <w:p>
            <w:pPr>
              <w:pStyle w:val="TableParagraph"/>
              <w:spacing w:before="115" w:after="0"/>
              <w:ind w:left="3" w:right="0" w:hanging="0"/>
              <w:jc w:val="left"/>
              <w:rPr>
                <w:b/>
                <w:b/>
                <w:sz w:val="24"/>
              </w:rPr>
            </w:pPr>
            <w:r>
              <w:rPr>
                <w:b/>
                <w:sz w:val="24"/>
              </w:rPr>
              <w:t>1</w:t>
            </w:r>
          </w:p>
        </w:tc>
        <w:tc>
          <w:tcPr>
            <w:tcW w:w="2429" w:type="dxa"/>
            <w:tcBorders/>
            <w:shd w:fill="81C8FF" w:val="clear"/>
          </w:tcPr>
          <w:p>
            <w:pPr>
              <w:pStyle w:val="TableParagraph"/>
              <w:spacing w:before="139" w:after="0"/>
              <w:ind w:left="248" w:right="253" w:hanging="0"/>
              <w:jc w:val="left"/>
              <w:rPr>
                <w:i/>
                <w:i/>
                <w:sz w:val="20"/>
              </w:rPr>
            </w:pPr>
            <w:r>
              <w:rPr>
                <w:i/>
                <w:sz w:val="20"/>
              </w:rPr>
              <w:t>De poca consideración.</w:t>
            </w:r>
          </w:p>
        </w:tc>
        <w:tc>
          <w:tcPr>
            <w:tcW w:w="6324" w:type="dxa"/>
            <w:tcBorders/>
            <w:shd w:fill="81C8FF" w:val="clear"/>
          </w:tcPr>
          <w:p>
            <w:pPr>
              <w:pStyle w:val="TableParagraph"/>
              <w:numPr>
                <w:ilvl w:val="0"/>
                <w:numId w:val="31"/>
              </w:numPr>
              <w:tabs>
                <w:tab w:val="clear" w:pos="709"/>
                <w:tab w:val="left" w:pos="415" w:leader="none"/>
              </w:tabs>
              <w:spacing w:before="133" w:after="0"/>
              <w:jc w:val="left"/>
              <w:rPr/>
            </w:pPr>
            <w:r>
              <w:rPr>
                <w:i/>
                <w:sz w:val="20"/>
              </w:rPr>
              <w:t>Pequeños daños materiales. Sin</w:t>
            </w:r>
            <w:r>
              <w:rPr>
                <w:i/>
                <w:spacing w:val="-2"/>
                <w:sz w:val="20"/>
              </w:rPr>
              <w:t xml:space="preserve"> </w:t>
            </w:r>
            <w:r>
              <w:rPr>
                <w:i/>
                <w:sz w:val="20"/>
              </w:rPr>
              <w:t>afectados</w:t>
            </w:r>
          </w:p>
        </w:tc>
      </w:tr>
      <w:tr>
        <w:trPr>
          <w:trHeight w:val="1218" w:hRule="atLeast"/>
        </w:trPr>
        <w:tc>
          <w:tcPr>
            <w:tcW w:w="1013" w:type="dxa"/>
            <w:tcBorders/>
            <w:shd w:fill="2CA4FF" w:val="clear"/>
          </w:tcPr>
          <w:p>
            <w:pPr>
              <w:pStyle w:val="TableParagraph"/>
              <w:snapToGrid w:val="false"/>
              <w:spacing w:before="51" w:after="0"/>
              <w:jc w:val="left"/>
              <w:rPr>
                <w:i/>
                <w:i/>
                <w:sz w:val="24"/>
              </w:rPr>
            </w:pPr>
            <w:r>
              <w:rPr>
                <w:i/>
                <w:sz w:val="24"/>
              </w:rPr>
            </w:r>
          </w:p>
          <w:p>
            <w:pPr>
              <w:pStyle w:val="TableParagraph"/>
              <w:spacing w:before="181" w:after="0"/>
              <w:ind w:left="3" w:right="0" w:hanging="0"/>
              <w:jc w:val="left"/>
              <w:rPr>
                <w:b/>
                <w:b/>
                <w:sz w:val="24"/>
              </w:rPr>
            </w:pPr>
            <w:r>
              <w:rPr>
                <w:b/>
                <w:sz w:val="24"/>
              </w:rPr>
              <w:t>2</w:t>
            </w:r>
          </w:p>
        </w:tc>
        <w:tc>
          <w:tcPr>
            <w:tcW w:w="2429" w:type="dxa"/>
            <w:tcBorders/>
            <w:shd w:fill="2CA4FF" w:val="clear"/>
          </w:tcPr>
          <w:p>
            <w:pPr>
              <w:pStyle w:val="TableParagraph"/>
              <w:snapToGrid w:val="false"/>
              <w:spacing w:before="51" w:after="0"/>
              <w:jc w:val="left"/>
              <w:rPr>
                <w:b/>
                <w:b/>
                <w:sz w:val="20"/>
              </w:rPr>
            </w:pPr>
            <w:r>
              <w:rPr>
                <w:b/>
                <w:sz w:val="20"/>
              </w:rPr>
            </w:r>
          </w:p>
          <w:p>
            <w:pPr>
              <w:pStyle w:val="TableParagraph"/>
              <w:spacing w:before="9" w:after="0"/>
              <w:jc w:val="left"/>
              <w:rPr>
                <w:sz w:val="20"/>
              </w:rPr>
            </w:pPr>
            <w:r>
              <w:rPr>
                <w:sz w:val="20"/>
              </w:rPr>
            </w:r>
          </w:p>
          <w:p>
            <w:pPr>
              <w:pStyle w:val="TableParagraph"/>
              <w:ind w:left="246" w:right="253" w:hanging="0"/>
              <w:jc w:val="left"/>
              <w:rPr>
                <w:i/>
                <w:i/>
                <w:sz w:val="20"/>
              </w:rPr>
            </w:pPr>
            <w:r>
              <w:rPr>
                <w:i/>
                <w:sz w:val="20"/>
              </w:rPr>
              <w:t>Considerables.</w:t>
            </w:r>
          </w:p>
        </w:tc>
        <w:tc>
          <w:tcPr>
            <w:tcW w:w="6324" w:type="dxa"/>
            <w:tcBorders/>
            <w:shd w:fill="2CA4FF" w:val="clear"/>
          </w:tcPr>
          <w:p>
            <w:pPr>
              <w:pStyle w:val="TableParagraph"/>
              <w:numPr>
                <w:ilvl w:val="0"/>
                <w:numId w:val="32"/>
              </w:numPr>
              <w:tabs>
                <w:tab w:val="clear" w:pos="709"/>
                <w:tab w:val="left" w:pos="415" w:leader="none"/>
              </w:tabs>
              <w:spacing w:before="120" w:after="0"/>
              <w:jc w:val="left"/>
              <w:rPr/>
            </w:pPr>
            <w:r>
              <w:rPr>
                <w:i/>
                <w:sz w:val="20"/>
              </w:rPr>
              <w:t>Pequeños daños materiales o</w:t>
            </w:r>
            <w:r>
              <w:rPr>
                <w:i/>
                <w:spacing w:val="-4"/>
                <w:sz w:val="20"/>
              </w:rPr>
              <w:t xml:space="preserve"> </w:t>
            </w:r>
            <w:r>
              <w:rPr>
                <w:i/>
                <w:sz w:val="20"/>
              </w:rPr>
              <w:t>medioambientales.</w:t>
            </w:r>
          </w:p>
          <w:p>
            <w:pPr>
              <w:pStyle w:val="TableParagraph"/>
              <w:numPr>
                <w:ilvl w:val="0"/>
                <w:numId w:val="32"/>
              </w:numPr>
              <w:tabs>
                <w:tab w:val="clear" w:pos="709"/>
                <w:tab w:val="left" w:pos="415" w:leader="none"/>
              </w:tabs>
              <w:spacing w:before="119" w:after="0"/>
              <w:jc w:val="left"/>
              <w:rPr>
                <w:i/>
                <w:i/>
                <w:sz w:val="20"/>
              </w:rPr>
            </w:pPr>
            <w:r>
              <w:rPr>
                <w:i/>
                <w:sz w:val="20"/>
              </w:rPr>
              <w:t>Sin afectados.</w:t>
            </w:r>
          </w:p>
          <w:p>
            <w:pPr>
              <w:pStyle w:val="TableParagraph"/>
              <w:numPr>
                <w:ilvl w:val="0"/>
                <w:numId w:val="32"/>
              </w:numPr>
              <w:tabs>
                <w:tab w:val="clear" w:pos="709"/>
                <w:tab w:val="left" w:pos="415" w:leader="none"/>
              </w:tabs>
              <w:spacing w:before="120" w:after="0"/>
              <w:jc w:val="left"/>
              <w:rPr>
                <w:i/>
                <w:i/>
                <w:sz w:val="20"/>
              </w:rPr>
            </w:pPr>
            <w:r>
              <w:rPr>
                <w:i/>
                <w:sz w:val="20"/>
              </w:rPr>
              <w:t>Sin víctimas mortales.</w:t>
            </w:r>
          </w:p>
        </w:tc>
      </w:tr>
      <w:tr>
        <w:trPr>
          <w:trHeight w:val="1215" w:hRule="atLeast"/>
        </w:trPr>
        <w:tc>
          <w:tcPr>
            <w:tcW w:w="1013" w:type="dxa"/>
            <w:tcBorders/>
            <w:shd w:fill="006FC0" w:val="clear"/>
          </w:tcPr>
          <w:p>
            <w:pPr>
              <w:pStyle w:val="TableParagraph"/>
              <w:snapToGrid w:val="false"/>
              <w:spacing w:before="51" w:after="0"/>
              <w:jc w:val="left"/>
              <w:rPr>
                <w:i/>
                <w:i/>
                <w:sz w:val="24"/>
              </w:rPr>
            </w:pPr>
            <w:r>
              <w:rPr>
                <w:i/>
                <w:sz w:val="24"/>
              </w:rPr>
            </w:r>
          </w:p>
          <w:p>
            <w:pPr>
              <w:pStyle w:val="TableParagraph"/>
              <w:spacing w:before="177" w:after="0"/>
              <w:ind w:left="3" w:right="0" w:hanging="0"/>
              <w:jc w:val="left"/>
              <w:rPr>
                <w:b/>
                <w:b/>
                <w:color w:val="FFFFFF"/>
                <w:sz w:val="24"/>
              </w:rPr>
            </w:pPr>
            <w:r>
              <w:rPr>
                <w:b/>
                <w:color w:val="FFFFFF"/>
                <w:sz w:val="24"/>
              </w:rPr>
              <w:t>5</w:t>
            </w:r>
          </w:p>
        </w:tc>
        <w:tc>
          <w:tcPr>
            <w:tcW w:w="2429" w:type="dxa"/>
            <w:tcBorders/>
            <w:shd w:fill="006FC0" w:val="clear"/>
          </w:tcPr>
          <w:p>
            <w:pPr>
              <w:pStyle w:val="TableParagraph"/>
              <w:snapToGrid w:val="false"/>
              <w:spacing w:before="51" w:after="0"/>
              <w:jc w:val="left"/>
              <w:rPr>
                <w:b/>
                <w:b/>
                <w:sz w:val="20"/>
              </w:rPr>
            </w:pPr>
            <w:r>
              <w:rPr>
                <w:b/>
                <w:sz w:val="20"/>
              </w:rPr>
            </w:r>
          </w:p>
          <w:p>
            <w:pPr>
              <w:pStyle w:val="TableParagraph"/>
              <w:spacing w:before="5" w:after="0"/>
              <w:jc w:val="left"/>
              <w:rPr>
                <w:sz w:val="20"/>
              </w:rPr>
            </w:pPr>
            <w:r>
              <w:rPr>
                <w:sz w:val="20"/>
              </w:rPr>
            </w:r>
          </w:p>
          <w:p>
            <w:pPr>
              <w:pStyle w:val="TableParagraph"/>
              <w:spacing w:before="1" w:after="0"/>
              <w:ind w:left="247" w:right="253" w:hanging="0"/>
              <w:jc w:val="left"/>
              <w:rPr>
                <w:i/>
                <w:i/>
                <w:color w:val="FFFFFF"/>
                <w:sz w:val="20"/>
              </w:rPr>
            </w:pPr>
            <w:r>
              <w:rPr>
                <w:i/>
                <w:color w:val="FFFFFF"/>
                <w:sz w:val="20"/>
              </w:rPr>
              <w:t>Graves.</w:t>
            </w:r>
          </w:p>
        </w:tc>
        <w:tc>
          <w:tcPr>
            <w:tcW w:w="6324" w:type="dxa"/>
            <w:tcBorders/>
            <w:shd w:fill="006FC0" w:val="clear"/>
          </w:tcPr>
          <w:p>
            <w:pPr>
              <w:pStyle w:val="TableParagraph"/>
              <w:numPr>
                <w:ilvl w:val="0"/>
                <w:numId w:val="33"/>
              </w:numPr>
              <w:tabs>
                <w:tab w:val="clear" w:pos="709"/>
                <w:tab w:val="left" w:pos="415" w:leader="none"/>
              </w:tabs>
              <w:spacing w:before="116" w:after="0"/>
              <w:jc w:val="left"/>
              <w:rPr/>
            </w:pPr>
            <w:r>
              <w:rPr>
                <w:i/>
                <w:color w:val="FFFFFF"/>
                <w:sz w:val="20"/>
              </w:rPr>
              <w:t>Graves daños materiales o</w:t>
            </w:r>
            <w:r>
              <w:rPr>
                <w:i/>
                <w:color w:val="FFFFFF"/>
                <w:spacing w:val="-3"/>
                <w:sz w:val="20"/>
              </w:rPr>
              <w:t xml:space="preserve"> </w:t>
            </w:r>
            <w:r>
              <w:rPr>
                <w:i/>
                <w:color w:val="FFFFFF"/>
                <w:sz w:val="20"/>
              </w:rPr>
              <w:t>medioambientales.</w:t>
            </w:r>
          </w:p>
          <w:p>
            <w:pPr>
              <w:pStyle w:val="TableParagraph"/>
              <w:numPr>
                <w:ilvl w:val="0"/>
                <w:numId w:val="33"/>
              </w:numPr>
              <w:tabs>
                <w:tab w:val="clear" w:pos="709"/>
                <w:tab w:val="left" w:pos="415" w:leader="none"/>
              </w:tabs>
              <w:spacing w:before="120" w:after="0"/>
              <w:jc w:val="left"/>
              <w:rPr/>
            </w:pPr>
            <w:r>
              <w:rPr>
                <w:i/>
                <w:color w:val="FFFFFF"/>
                <w:sz w:val="20"/>
              </w:rPr>
              <w:t>Numerosos</w:t>
            </w:r>
            <w:r>
              <w:rPr>
                <w:i/>
                <w:color w:val="FFFFFF"/>
                <w:spacing w:val="-2"/>
                <w:sz w:val="20"/>
              </w:rPr>
              <w:t xml:space="preserve"> </w:t>
            </w:r>
            <w:r>
              <w:rPr>
                <w:i/>
                <w:color w:val="FFFFFF"/>
                <w:sz w:val="20"/>
              </w:rPr>
              <w:t>afectados.</w:t>
            </w:r>
          </w:p>
          <w:p>
            <w:pPr>
              <w:pStyle w:val="TableParagraph"/>
              <w:numPr>
                <w:ilvl w:val="0"/>
                <w:numId w:val="33"/>
              </w:numPr>
              <w:tabs>
                <w:tab w:val="clear" w:pos="709"/>
                <w:tab w:val="left" w:pos="415" w:leader="none"/>
              </w:tabs>
              <w:spacing w:before="120" w:after="0"/>
              <w:jc w:val="left"/>
              <w:rPr/>
            </w:pPr>
            <w:r>
              <w:rPr>
                <w:i/>
                <w:color w:val="FFFFFF"/>
                <w:sz w:val="20"/>
              </w:rPr>
              <w:t>Posibilidad de víctimas</w:t>
            </w:r>
            <w:r>
              <w:rPr>
                <w:i/>
                <w:color w:val="FFFFFF"/>
                <w:spacing w:val="-2"/>
                <w:sz w:val="20"/>
              </w:rPr>
              <w:t xml:space="preserve"> </w:t>
            </w:r>
            <w:r>
              <w:rPr>
                <w:i/>
                <w:color w:val="FFFFFF"/>
                <w:sz w:val="20"/>
              </w:rPr>
              <w:t>mortales.</w:t>
            </w:r>
          </w:p>
        </w:tc>
      </w:tr>
      <w:tr>
        <w:trPr>
          <w:trHeight w:val="1967" w:hRule="atLeast"/>
        </w:trPr>
        <w:tc>
          <w:tcPr>
            <w:tcW w:w="1013" w:type="dxa"/>
            <w:tcBorders/>
            <w:shd w:fill="1F487C" w:val="clear"/>
          </w:tcPr>
          <w:p>
            <w:pPr>
              <w:pStyle w:val="TableParagraph"/>
              <w:snapToGrid w:val="false"/>
              <w:spacing w:before="51" w:after="0"/>
              <w:jc w:val="left"/>
              <w:rPr>
                <w:i/>
                <w:i/>
                <w:sz w:val="24"/>
              </w:rPr>
            </w:pPr>
            <w:r>
              <w:rPr>
                <w:i/>
                <w:sz w:val="24"/>
              </w:rPr>
            </w:r>
          </w:p>
          <w:p>
            <w:pPr>
              <w:pStyle w:val="TableParagraph"/>
              <w:jc w:val="left"/>
              <w:rPr>
                <w:sz w:val="24"/>
              </w:rPr>
            </w:pPr>
            <w:r>
              <w:rPr>
                <w:sz w:val="24"/>
              </w:rPr>
            </w:r>
          </w:p>
          <w:p>
            <w:pPr>
              <w:pStyle w:val="TableParagraph"/>
              <w:spacing w:before="2" w:after="0"/>
              <w:jc w:val="left"/>
              <w:rPr>
                <w:sz w:val="21"/>
              </w:rPr>
            </w:pPr>
            <w:r>
              <w:rPr>
                <w:sz w:val="21"/>
              </w:rPr>
            </w:r>
          </w:p>
          <w:p>
            <w:pPr>
              <w:pStyle w:val="TableParagraph"/>
              <w:ind w:left="352" w:right="346" w:hanging="0"/>
              <w:jc w:val="left"/>
              <w:rPr>
                <w:b/>
                <w:b/>
                <w:color w:val="FFFFFF"/>
                <w:sz w:val="24"/>
              </w:rPr>
            </w:pPr>
            <w:r>
              <w:rPr>
                <w:b/>
                <w:color w:val="FFFFFF"/>
                <w:sz w:val="24"/>
              </w:rPr>
              <w:t>10</w:t>
            </w:r>
          </w:p>
        </w:tc>
        <w:tc>
          <w:tcPr>
            <w:tcW w:w="2429" w:type="dxa"/>
            <w:tcBorders/>
            <w:shd w:fill="1F487C" w:val="clear"/>
          </w:tcPr>
          <w:p>
            <w:pPr>
              <w:pStyle w:val="TableParagraph"/>
              <w:snapToGrid w:val="false"/>
              <w:spacing w:before="51" w:after="0"/>
              <w:jc w:val="left"/>
              <w:rPr>
                <w:b/>
                <w:b/>
                <w:sz w:val="20"/>
              </w:rPr>
            </w:pPr>
            <w:r>
              <w:rPr>
                <w:b/>
                <w:sz w:val="20"/>
              </w:rPr>
            </w:r>
          </w:p>
          <w:p>
            <w:pPr>
              <w:pStyle w:val="TableParagraph"/>
              <w:jc w:val="left"/>
              <w:rPr>
                <w:sz w:val="20"/>
              </w:rPr>
            </w:pPr>
            <w:r>
              <w:rPr>
                <w:sz w:val="20"/>
              </w:rPr>
            </w:r>
          </w:p>
          <w:p>
            <w:pPr>
              <w:pStyle w:val="TableParagraph"/>
              <w:jc w:val="left"/>
              <w:rPr>
                <w:sz w:val="20"/>
              </w:rPr>
            </w:pPr>
            <w:r>
              <w:rPr>
                <w:sz w:val="20"/>
              </w:rPr>
            </w:r>
          </w:p>
          <w:p>
            <w:pPr>
              <w:pStyle w:val="TableParagraph"/>
              <w:spacing w:before="136" w:after="0"/>
              <w:ind w:left="244" w:right="253" w:hanging="0"/>
              <w:jc w:val="left"/>
              <w:rPr>
                <w:i/>
                <w:i/>
                <w:color w:val="FFFFFF"/>
                <w:sz w:val="20"/>
              </w:rPr>
            </w:pPr>
            <w:r>
              <w:rPr>
                <w:i/>
                <w:color w:val="FFFFFF"/>
                <w:sz w:val="20"/>
              </w:rPr>
              <w:t>Catastróficos</w:t>
            </w:r>
          </w:p>
        </w:tc>
        <w:tc>
          <w:tcPr>
            <w:tcW w:w="6324" w:type="dxa"/>
            <w:tcBorders/>
            <w:shd w:fill="1F487C" w:val="clear"/>
          </w:tcPr>
          <w:p>
            <w:pPr>
              <w:pStyle w:val="TableParagraph"/>
              <w:numPr>
                <w:ilvl w:val="0"/>
                <w:numId w:val="34"/>
              </w:numPr>
              <w:tabs>
                <w:tab w:val="clear" w:pos="709"/>
                <w:tab w:val="left" w:pos="415" w:leader="none"/>
              </w:tabs>
              <w:spacing w:before="116" w:after="0"/>
              <w:jc w:val="left"/>
              <w:rPr/>
            </w:pPr>
            <w:r>
              <w:rPr>
                <w:i/>
                <w:color w:val="FFFFFF"/>
                <w:sz w:val="20"/>
              </w:rPr>
              <w:t>Elevado número de víctimas</w:t>
            </w:r>
            <w:r>
              <w:rPr>
                <w:i/>
                <w:color w:val="FFFFFF"/>
                <w:spacing w:val="-4"/>
                <w:sz w:val="20"/>
              </w:rPr>
              <w:t xml:space="preserve"> </w:t>
            </w:r>
            <w:r>
              <w:rPr>
                <w:i/>
                <w:color w:val="FFFFFF"/>
                <w:sz w:val="20"/>
              </w:rPr>
              <w:t>mortales.</w:t>
            </w:r>
          </w:p>
          <w:p>
            <w:pPr>
              <w:pStyle w:val="TableParagraph"/>
              <w:numPr>
                <w:ilvl w:val="0"/>
                <w:numId w:val="34"/>
              </w:numPr>
              <w:tabs>
                <w:tab w:val="clear" w:pos="709"/>
                <w:tab w:val="left" w:pos="415" w:leader="none"/>
              </w:tabs>
              <w:spacing w:before="120" w:after="0"/>
              <w:jc w:val="left"/>
              <w:rPr/>
            </w:pPr>
            <w:r>
              <w:rPr>
                <w:i/>
                <w:color w:val="FFFFFF"/>
                <w:sz w:val="20"/>
              </w:rPr>
              <w:t>Daños materiales muy</w:t>
            </w:r>
            <w:r>
              <w:rPr>
                <w:i/>
                <w:color w:val="FFFFFF"/>
                <w:spacing w:val="-4"/>
                <w:sz w:val="20"/>
              </w:rPr>
              <w:t xml:space="preserve"> </w:t>
            </w:r>
            <w:r>
              <w:rPr>
                <w:i/>
                <w:color w:val="FFFFFF"/>
                <w:sz w:val="20"/>
              </w:rPr>
              <w:t>graves</w:t>
            </w:r>
          </w:p>
          <w:p>
            <w:pPr>
              <w:pStyle w:val="TableParagraph"/>
              <w:numPr>
                <w:ilvl w:val="0"/>
                <w:numId w:val="34"/>
              </w:numPr>
              <w:tabs>
                <w:tab w:val="clear" w:pos="709"/>
                <w:tab w:val="left" w:pos="415" w:leader="none"/>
              </w:tabs>
              <w:spacing w:before="119" w:after="0"/>
              <w:jc w:val="left"/>
              <w:rPr/>
            </w:pPr>
            <w:r>
              <w:rPr>
                <w:i/>
                <w:color w:val="FFFFFF"/>
                <w:sz w:val="20"/>
              </w:rPr>
              <w:t>Daños irreparables al medio</w:t>
            </w:r>
            <w:r>
              <w:rPr>
                <w:i/>
                <w:color w:val="FFFFFF"/>
                <w:spacing w:val="-2"/>
                <w:sz w:val="20"/>
              </w:rPr>
              <w:t xml:space="preserve"> </w:t>
            </w:r>
            <w:r>
              <w:rPr>
                <w:i/>
                <w:color w:val="FFFFFF"/>
                <w:sz w:val="20"/>
              </w:rPr>
              <w:t>ambiente.</w:t>
            </w:r>
          </w:p>
          <w:p>
            <w:pPr>
              <w:pStyle w:val="TableParagraph"/>
              <w:numPr>
                <w:ilvl w:val="0"/>
                <w:numId w:val="34"/>
              </w:numPr>
              <w:tabs>
                <w:tab w:val="clear" w:pos="709"/>
                <w:tab w:val="left" w:pos="415" w:leader="none"/>
              </w:tabs>
              <w:spacing w:before="120" w:after="0"/>
              <w:jc w:val="left"/>
              <w:rPr/>
            </w:pPr>
            <w:r>
              <w:rPr>
                <w:i/>
                <w:color w:val="FFFFFF"/>
                <w:sz w:val="20"/>
              </w:rPr>
              <w:t>Numerosos</w:t>
            </w:r>
            <w:r>
              <w:rPr>
                <w:i/>
                <w:color w:val="FFFFFF"/>
                <w:spacing w:val="-2"/>
                <w:sz w:val="20"/>
              </w:rPr>
              <w:t xml:space="preserve"> </w:t>
            </w:r>
            <w:r>
              <w:rPr>
                <w:i/>
                <w:color w:val="FFFFFF"/>
                <w:sz w:val="20"/>
              </w:rPr>
              <w:t>afectados.</w:t>
            </w:r>
          </w:p>
          <w:p>
            <w:pPr>
              <w:pStyle w:val="TableParagraph"/>
              <w:numPr>
                <w:ilvl w:val="0"/>
                <w:numId w:val="34"/>
              </w:numPr>
              <w:tabs>
                <w:tab w:val="clear" w:pos="709"/>
                <w:tab w:val="left" w:pos="415" w:leader="none"/>
              </w:tabs>
              <w:spacing w:before="119" w:after="0"/>
              <w:jc w:val="left"/>
              <w:rPr/>
            </w:pPr>
            <w:r>
              <w:rPr>
                <w:i/>
                <w:color w:val="FFFFFF"/>
                <w:sz w:val="20"/>
              </w:rPr>
              <w:t>Pérdida del patrimonio histórico y</w:t>
            </w:r>
            <w:r>
              <w:rPr>
                <w:i/>
                <w:color w:val="FFFFFF"/>
                <w:spacing w:val="-1"/>
                <w:sz w:val="20"/>
              </w:rPr>
              <w:t xml:space="preserve"> </w:t>
            </w:r>
            <w:r>
              <w:rPr>
                <w:i/>
                <w:color w:val="FFFFFF"/>
                <w:sz w:val="20"/>
              </w:rPr>
              <w:t>cultural.</w:t>
            </w:r>
          </w:p>
        </w:tc>
      </w:tr>
    </w:tbl>
    <w:p>
      <w:pPr>
        <w:pStyle w:val="Cuerpodetexto"/>
        <w:spacing w:before="4" w:after="0"/>
        <w:jc w:val="left"/>
        <w:rPr>
          <w:sz w:val="29"/>
        </w:rPr>
      </w:pPr>
      <w:r>
        <w:rPr>
          <w:sz w:val="29"/>
        </w:rPr>
      </w:r>
    </w:p>
    <w:p>
      <w:pPr>
        <w:pStyle w:val="Heading5"/>
        <w:spacing w:before="59" w:after="19"/>
        <w:jc w:val="left"/>
        <w:rPr/>
      </w:pPr>
      <w:r>
        <w:rPr/>
        <w:t>Relación Vulnerabilidad (Daños Previsibles) y Peligrosidad (Probabilidad de Ocurrencia).</w:t>
      </w:r>
    </w:p>
    <w:p>
      <w:pPr>
        <w:pStyle w:val="Cuerpodetexto"/>
        <w:spacing w:lineRule="exact" w:line="20"/>
        <w:ind w:left="630" w:right="0" w:hanging="0"/>
        <w:jc w:val="left"/>
        <w:rPr>
          <w:sz w:val="2"/>
        </w:rPr>
      </w:pPr>
      <w:r>
        <w:rPr>
          <w:sz w:val="2"/>
        </w:rPr>
        <mc:AlternateContent>
          <mc:Choice Requires="wpg">
            <w:drawing>
              <wp:inline distT="0" distB="0" distL="0" distR="0">
                <wp:extent cx="6158865" cy="635"/>
                <wp:effectExtent l="0" t="0" r="0" b="0"/>
                <wp:docPr id="311"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324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3240" joinstyle="miter" endcap="flat"/>
                  <v:fill o:detectmouseclick="t" on="false"/>
                </v:line>
              </v:group>
            </w:pict>
          </mc:Fallback>
        </mc:AlternateContent>
      </w:r>
    </w:p>
    <w:p>
      <w:pPr>
        <w:pStyle w:val="Cuerpodetexto"/>
        <w:spacing w:lineRule="auto" w:line="312" w:before="61" w:after="0"/>
        <w:ind w:left="662" w:right="919" w:hanging="0"/>
        <w:jc w:val="left"/>
        <w:rPr/>
      </w:pPr>
      <w:r>
        <w:rPr/>
        <w:t>Una vez conocidos los valores de Vulnerabilidad (daños previsibles) y de la Peligrosidad (probabilidad de ocurrencia), se relacionan mediante una matriz de doble entrada para obtener el Riesgo.</w:t>
      </w:r>
    </w:p>
    <w:p>
      <w:pPr>
        <w:pStyle w:val="Cuerpodetexto"/>
        <w:spacing w:before="9" w:after="0"/>
        <w:jc w:val="left"/>
        <w:rPr>
          <w:sz w:val="16"/>
        </w:rPr>
      </w:pPr>
      <w:r>
        <w:rPr>
          <w:sz w:val="16"/>
        </w:rPr>
      </w:r>
      <w:r>
        <mc:AlternateContent>
          <mc:Choice Requires="wps">
            <w:drawing>
              <wp:anchor behindDoc="1" distT="0" distB="0" distL="0" distR="0" simplePos="0" locked="0" layoutInCell="1" allowOverlap="1" relativeHeight="535">
                <wp:simplePos x="0" y="0"/>
                <wp:positionH relativeFrom="page">
                  <wp:posOffset>1071880</wp:posOffset>
                </wp:positionH>
                <wp:positionV relativeFrom="paragraph">
                  <wp:posOffset>155575</wp:posOffset>
                </wp:positionV>
                <wp:extent cx="6139815" cy="421640"/>
                <wp:effectExtent l="0" t="0" r="0" b="0"/>
                <wp:wrapTopAndBottom/>
                <wp:docPr id="312" name="Marco11"/>
                <a:graphic xmlns:a="http://schemas.openxmlformats.org/drawingml/2006/main">
                  <a:graphicData uri="http://schemas.microsoft.com/office/word/2010/wordprocessingShape">
                    <wps:wsp>
                      <wps:cNvSpPr txBox="1"/>
                      <wps:spPr>
                        <a:xfrm>
                          <a:off x="0" y="0"/>
                          <a:ext cx="6139815" cy="421640"/>
                        </a:xfrm>
                        <a:prstGeom prst="rect"/>
                        <a:solidFill>
                          <a:srgbClr val="00AF50"/>
                        </a:solidFill>
                        <a:ln w="18415">
                          <a:solidFill>
                            <a:srgbClr val="A6A6A6"/>
                          </a:solidFill>
                        </a:ln>
                      </wps:spPr>
                      <wps:txbx>
                        <w:txbxContent>
                          <w:p>
                            <w:pPr>
                              <w:pStyle w:val="Normal"/>
                              <w:spacing w:before="119" w:after="0"/>
                              <w:ind w:left="1187" w:right="1190" w:hanging="0"/>
                              <w:jc w:val="center"/>
                              <w:rPr/>
                            </w:pPr>
                            <w:r>
                              <w:rPr>
                                <w:b/>
                                <w:sz w:val="20"/>
                              </w:rPr>
                              <w:t>IR = IP X</w:t>
                            </w:r>
                            <w:r>
                              <w:rPr>
                                <w:b/>
                                <w:spacing w:val="-3"/>
                                <w:sz w:val="20"/>
                              </w:rPr>
                              <w:t xml:space="preserve"> </w:t>
                            </w:r>
                            <w:r>
                              <w:rPr>
                                <w:b/>
                                <w:sz w:val="20"/>
                              </w:rPr>
                              <w:t>ID</w:t>
                            </w:r>
                          </w:p>
                        </w:txbxContent>
                      </wps:txbx>
                      <wps:bodyPr anchor="t" lIns="0" tIns="0" rIns="0" bIns="0">
                        <a:noAutofit/>
                      </wps:bodyPr>
                    </wps:wsp>
                  </a:graphicData>
                </a:graphic>
              </wp:anchor>
            </w:drawing>
          </mc:Choice>
          <mc:Fallback>
            <w:pict>
              <v:rect fillcolor="#00AF50" strokecolor="#A6A6A6" strokeweight="1pt" style="position:absolute;rotation:0;width:483.45pt;height:33.2pt;mso-wrap-distance-left:0pt;mso-wrap-distance-right:0pt;mso-wrap-distance-top:0pt;mso-wrap-distance-bottom:0pt;margin-top:12.25pt;mso-position-vertical-relative:text;margin-left:84.4pt;mso-position-horizontal-relative:page">
                <v:textbox inset="0in,0in,0in,0in">
                  <w:txbxContent>
                    <w:p>
                      <w:pPr>
                        <w:pStyle w:val="Normal"/>
                        <w:spacing w:before="119" w:after="0"/>
                        <w:ind w:left="1187" w:right="1190" w:hanging="0"/>
                        <w:jc w:val="center"/>
                        <w:rPr/>
                      </w:pPr>
                      <w:r>
                        <w:rPr>
                          <w:b/>
                          <w:sz w:val="20"/>
                        </w:rPr>
                        <w:t>IR = IP X</w:t>
                      </w:r>
                      <w:r>
                        <w:rPr>
                          <w:b/>
                          <w:spacing w:val="-3"/>
                          <w:sz w:val="20"/>
                        </w:rPr>
                        <w:t xml:space="preserve"> </w:t>
                      </w:r>
                      <w:r>
                        <w:rPr>
                          <w:b/>
                          <w:sz w:val="20"/>
                        </w:rPr>
                        <w:t>ID</w:t>
                      </w:r>
                    </w:p>
                  </w:txbxContent>
                </v:textbox>
                <w10:wrap type="topAndBottom"/>
              </v:rect>
            </w:pict>
          </mc:Fallback>
        </mc:AlternateContent>
      </w:r>
    </w:p>
    <w:p>
      <w:pPr>
        <w:pStyle w:val="Cuerpodetexto"/>
        <w:spacing w:before="3" w:after="0"/>
        <w:jc w:val="left"/>
        <w:rPr>
          <w:sz w:val="25"/>
        </w:rPr>
      </w:pPr>
      <w:r>
        <w:rPr>
          <w:sz w:val="25"/>
        </w:rPr>
      </w:r>
    </w:p>
    <w:p>
      <w:pPr>
        <w:pStyle w:val="Heading5"/>
        <w:spacing w:before="59" w:after="18"/>
        <w:jc w:val="left"/>
        <w:rPr/>
      </w:pPr>
      <w:r>
        <w:rPr/>
        <w:t>Cálculo del Índice de Riesgo.</w:t>
      </w:r>
    </w:p>
    <w:p>
      <w:pPr>
        <w:pStyle w:val="Cuerpodetexto"/>
        <w:spacing w:lineRule="exact" w:line="20"/>
        <w:ind w:left="630" w:right="0" w:hanging="0"/>
        <w:jc w:val="left"/>
        <w:rPr>
          <w:sz w:val="2"/>
        </w:rPr>
      </w:pPr>
      <w:r>
        <w:rPr>
          <w:sz w:val="2"/>
        </w:rPr>
        <mc:AlternateContent>
          <mc:Choice Requires="wpg">
            <w:drawing>
              <wp:inline distT="0" distB="0" distL="0" distR="0">
                <wp:extent cx="6158865" cy="635"/>
                <wp:effectExtent l="0" t="0" r="0" b="0"/>
                <wp:docPr id="313"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324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3240" joinstyle="miter" endcap="flat"/>
                  <v:fill o:detectmouseclick="t" on="false"/>
                </v:line>
              </v:group>
            </w:pict>
          </mc:Fallback>
        </mc:AlternateContent>
      </w:r>
    </w:p>
    <w:p>
      <w:pPr>
        <w:pStyle w:val="Cuerpodetexto"/>
        <w:spacing w:before="61" w:after="0"/>
        <w:ind w:left="662" w:right="0" w:hanging="0"/>
        <w:jc w:val="left"/>
        <w:rPr/>
      </w:pPr>
      <w:r>
        <w:rPr/>
        <w:t>En una matriz de doble entrada se relación de parámetros de Probabilidad de Ocurrencia y Vulnerabilidad.</w:t>
      </w:r>
    </w:p>
    <w:p>
      <w:pPr>
        <w:pStyle w:val="Cuerpodetexto"/>
        <w:jc w:val="left"/>
        <w:rPr/>
      </w:pPr>
      <w:r>
        <w:rPr/>
      </w:r>
    </w:p>
    <w:p>
      <w:pPr>
        <w:pStyle w:val="Cuerpodetexto"/>
        <w:jc w:val="left"/>
        <w:rPr/>
      </w:pPr>
      <w:r>
        <w:rPr/>
      </w:r>
    </w:p>
    <w:p>
      <w:pPr>
        <w:pStyle w:val="Cuerpodetexto"/>
        <w:spacing w:before="6" w:after="0"/>
        <w:jc w:val="left"/>
        <w:rPr>
          <w:sz w:val="12"/>
        </w:rPr>
      </w:pPr>
      <w:r>
        <w:rPr>
          <w:sz w:val="12"/>
        </w:rPr>
      </w:r>
    </w:p>
    <w:tbl>
      <w:tblPr>
        <w:tblW w:w="9669" w:type="dxa"/>
        <w:jc w:val="left"/>
        <w:tblInd w:w="647" w:type="dxa"/>
        <w:tblCellMar>
          <w:top w:w="0" w:type="dxa"/>
          <w:left w:w="0" w:type="dxa"/>
          <w:bottom w:w="0" w:type="dxa"/>
          <w:right w:w="0" w:type="dxa"/>
        </w:tblCellMar>
      </w:tblPr>
      <w:tblGrid>
        <w:gridCol w:w="1531"/>
        <w:gridCol w:w="425"/>
        <w:gridCol w:w="1447"/>
        <w:gridCol w:w="1560"/>
        <w:gridCol w:w="1275"/>
        <w:gridCol w:w="1560"/>
        <w:gridCol w:w="1871"/>
      </w:tblGrid>
      <w:tr>
        <w:trPr>
          <w:trHeight w:val="246" w:hRule="atLeast"/>
        </w:trPr>
        <w:tc>
          <w:tcPr>
            <w:tcW w:w="9669" w:type="dxa"/>
            <w:gridSpan w:val="7"/>
            <w:tcBorders>
              <w:top w:val="single" w:sz="12" w:space="0" w:color="000000"/>
              <w:left w:val="single" w:sz="12" w:space="0" w:color="000000"/>
              <w:bottom w:val="single" w:sz="4" w:space="0" w:color="000000"/>
              <w:right w:val="single" w:sz="12" w:space="0" w:color="000000"/>
            </w:tcBorders>
            <w:shd w:fill="006FC0" w:val="clear"/>
          </w:tcPr>
          <w:p>
            <w:pPr>
              <w:pStyle w:val="TableParagraph"/>
              <w:spacing w:lineRule="exact" w:line="225" w:before="1" w:after="0"/>
              <w:ind w:left="3122" w:right="3100" w:hanging="0"/>
              <w:jc w:val="left"/>
              <w:rPr>
                <w:b/>
                <w:b/>
                <w:color w:val="FFFFFF"/>
                <w:sz w:val="20"/>
              </w:rPr>
            </w:pPr>
            <w:r>
              <w:rPr>
                <w:b/>
                <w:color w:val="FFFFFF"/>
                <w:sz w:val="20"/>
              </w:rPr>
              <w:t>VULNERABILIDAD Y DAÑOS PREVISIBLES</w:t>
            </w:r>
          </w:p>
        </w:tc>
      </w:tr>
      <w:tr>
        <w:trPr>
          <w:trHeight w:val="170" w:hRule="atLeast"/>
        </w:trPr>
        <w:tc>
          <w:tcPr>
            <w:tcW w:w="1956" w:type="dxa"/>
            <w:gridSpan w:val="2"/>
            <w:tcBorders>
              <w:top w:val="single" w:sz="4" w:space="0" w:color="000000"/>
              <w:left w:val="single" w:sz="12" w:space="0" w:color="000000"/>
              <w:bottom w:val="single" w:sz="4" w:space="0" w:color="000000"/>
            </w:tcBorders>
          </w:tcPr>
          <w:p>
            <w:pPr>
              <w:pStyle w:val="TableParagraph"/>
              <w:snapToGrid w:val="false"/>
              <w:spacing w:before="51" w:after="0"/>
              <w:jc w:val="left"/>
              <w:rPr>
                <w:rFonts w:ascii="Times New Roman" w:hAnsi="Times New Roman"/>
                <w:b/>
                <w:b/>
                <w:sz w:val="10"/>
              </w:rPr>
            </w:pPr>
            <w:r>
              <w:rPr>
                <w:rFonts w:ascii="Times New Roman" w:hAnsi="Times New Roman"/>
                <w:b/>
                <w:sz w:val="10"/>
              </w:rPr>
            </w:r>
          </w:p>
        </w:tc>
        <w:tc>
          <w:tcPr>
            <w:tcW w:w="1447" w:type="dxa"/>
            <w:tcBorders>
              <w:top w:val="single" w:sz="4" w:space="0" w:color="000000"/>
              <w:left w:val="single" w:sz="12" w:space="0" w:color="000000"/>
              <w:bottom w:val="single" w:sz="4" w:space="0" w:color="000000"/>
            </w:tcBorders>
          </w:tcPr>
          <w:p>
            <w:pPr>
              <w:pStyle w:val="TableParagraph"/>
              <w:spacing w:lineRule="exact" w:line="150" w:before="51" w:after="0"/>
              <w:ind w:left="201" w:right="187" w:hanging="0"/>
              <w:jc w:val="left"/>
              <w:rPr>
                <w:b/>
                <w:b/>
                <w:sz w:val="14"/>
              </w:rPr>
            </w:pPr>
            <w:r>
              <w:rPr>
                <w:b/>
                <w:sz w:val="14"/>
              </w:rPr>
              <w:t>SIN CONSTANCIA</w:t>
            </w:r>
          </w:p>
        </w:tc>
        <w:tc>
          <w:tcPr>
            <w:tcW w:w="1560" w:type="dxa"/>
            <w:tcBorders>
              <w:top w:val="single" w:sz="4" w:space="0" w:color="000000"/>
              <w:left w:val="single" w:sz="4" w:space="0" w:color="000000"/>
              <w:bottom w:val="single" w:sz="4" w:space="0" w:color="000000"/>
            </w:tcBorders>
            <w:shd w:fill="C5D9F0" w:val="clear"/>
          </w:tcPr>
          <w:p>
            <w:pPr>
              <w:pStyle w:val="TableParagraph"/>
              <w:spacing w:lineRule="exact" w:line="150" w:before="51" w:after="0"/>
              <w:ind w:left="235" w:right="214" w:hanging="0"/>
              <w:jc w:val="left"/>
              <w:rPr>
                <w:b/>
                <w:b/>
                <w:sz w:val="14"/>
              </w:rPr>
            </w:pPr>
            <w:r>
              <w:rPr>
                <w:b/>
                <w:sz w:val="14"/>
              </w:rPr>
              <w:t>POCA CONSIDER.</w:t>
            </w:r>
          </w:p>
        </w:tc>
        <w:tc>
          <w:tcPr>
            <w:tcW w:w="1275" w:type="dxa"/>
            <w:tcBorders>
              <w:top w:val="single" w:sz="4" w:space="0" w:color="000000"/>
              <w:left w:val="single" w:sz="4" w:space="0" w:color="000000"/>
              <w:bottom w:val="single" w:sz="4" w:space="0" w:color="000000"/>
            </w:tcBorders>
            <w:shd w:fill="8DB3E1" w:val="clear"/>
          </w:tcPr>
          <w:p>
            <w:pPr>
              <w:pStyle w:val="TableParagraph"/>
              <w:spacing w:lineRule="exact" w:line="150" w:before="51" w:after="0"/>
              <w:ind w:left="116" w:right="0" w:hanging="0"/>
              <w:jc w:val="left"/>
              <w:rPr>
                <w:b/>
                <w:b/>
                <w:sz w:val="14"/>
              </w:rPr>
            </w:pPr>
            <w:r>
              <w:rPr>
                <w:b/>
                <w:sz w:val="14"/>
              </w:rPr>
              <w:t>CONSIDERABLE</w:t>
            </w:r>
          </w:p>
        </w:tc>
        <w:tc>
          <w:tcPr>
            <w:tcW w:w="1560" w:type="dxa"/>
            <w:tcBorders>
              <w:top w:val="single" w:sz="4" w:space="0" w:color="000000"/>
              <w:left w:val="single" w:sz="4" w:space="0" w:color="000000"/>
              <w:bottom w:val="single" w:sz="4" w:space="0" w:color="000000"/>
            </w:tcBorders>
            <w:shd w:fill="538DD3" w:val="clear"/>
          </w:tcPr>
          <w:p>
            <w:pPr>
              <w:pStyle w:val="TableParagraph"/>
              <w:spacing w:lineRule="exact" w:line="150" w:before="51" w:after="0"/>
              <w:ind w:left="235" w:right="206" w:hanging="0"/>
              <w:jc w:val="left"/>
              <w:rPr>
                <w:b/>
                <w:b/>
                <w:sz w:val="14"/>
              </w:rPr>
            </w:pPr>
            <w:r>
              <w:rPr>
                <w:b/>
                <w:sz w:val="14"/>
              </w:rPr>
              <w:t>GRAVES</w:t>
            </w:r>
          </w:p>
        </w:tc>
        <w:tc>
          <w:tcPr>
            <w:tcW w:w="1871" w:type="dxa"/>
            <w:tcBorders>
              <w:top w:val="single" w:sz="4" w:space="0" w:color="000000"/>
              <w:left w:val="single" w:sz="4" w:space="0" w:color="000000"/>
              <w:bottom w:val="single" w:sz="4" w:space="0" w:color="000000"/>
              <w:right w:val="single" w:sz="12" w:space="0" w:color="000000"/>
            </w:tcBorders>
            <w:shd w:fill="17365D" w:val="clear"/>
          </w:tcPr>
          <w:p>
            <w:pPr>
              <w:pStyle w:val="TableParagraph"/>
              <w:spacing w:lineRule="exact" w:line="150" w:before="51" w:after="0"/>
              <w:ind w:left="500" w:right="459" w:hanging="0"/>
              <w:jc w:val="left"/>
              <w:rPr>
                <w:b/>
                <w:b/>
                <w:color w:val="FFFFFF"/>
                <w:sz w:val="14"/>
              </w:rPr>
            </w:pPr>
            <w:r>
              <w:rPr>
                <w:b/>
                <w:color w:val="FFFFFF"/>
                <w:sz w:val="14"/>
              </w:rPr>
              <w:t>CATASTROFES</w:t>
            </w:r>
          </w:p>
        </w:tc>
      </w:tr>
      <w:tr>
        <w:trPr>
          <w:trHeight w:val="212" w:hRule="atLeast"/>
        </w:trPr>
        <w:tc>
          <w:tcPr>
            <w:tcW w:w="1956" w:type="dxa"/>
            <w:gridSpan w:val="2"/>
            <w:tcBorders>
              <w:top w:val="single" w:sz="4" w:space="0" w:color="000000"/>
              <w:left w:val="single" w:sz="12" w:space="0" w:color="000000"/>
              <w:bottom w:val="single" w:sz="12" w:space="0" w:color="000000"/>
            </w:tcBorders>
          </w:tcPr>
          <w:p>
            <w:pPr>
              <w:pStyle w:val="TableParagraph"/>
              <w:spacing w:lineRule="exact" w:line="185" w:before="8" w:after="0"/>
              <w:ind w:left="472" w:right="0" w:hanging="0"/>
              <w:jc w:val="left"/>
              <w:rPr>
                <w:b/>
                <w:b/>
                <w:sz w:val="16"/>
              </w:rPr>
            </w:pPr>
            <w:r>
              <w:rPr>
                <w:b/>
                <w:sz w:val="16"/>
              </w:rPr>
              <w:t>PROBABILIDAD</w:t>
            </w:r>
          </w:p>
        </w:tc>
        <w:tc>
          <w:tcPr>
            <w:tcW w:w="1447" w:type="dxa"/>
            <w:tcBorders>
              <w:top w:val="single" w:sz="4" w:space="0" w:color="000000"/>
              <w:left w:val="single" w:sz="12" w:space="0" w:color="000000"/>
              <w:bottom w:val="single" w:sz="12" w:space="0" w:color="000000"/>
            </w:tcBorders>
          </w:tcPr>
          <w:p>
            <w:pPr>
              <w:pStyle w:val="TableParagraph"/>
              <w:spacing w:lineRule="exact" w:line="185" w:before="8" w:after="0"/>
              <w:ind w:left="17" w:right="0" w:hanging="0"/>
              <w:jc w:val="left"/>
              <w:rPr>
                <w:b/>
                <w:b/>
                <w:sz w:val="16"/>
              </w:rPr>
            </w:pPr>
            <w:r>
              <w:rPr>
                <w:b/>
                <w:sz w:val="16"/>
              </w:rPr>
              <w:t>0</w:t>
            </w:r>
          </w:p>
        </w:tc>
        <w:tc>
          <w:tcPr>
            <w:tcW w:w="1560" w:type="dxa"/>
            <w:tcBorders>
              <w:top w:val="single" w:sz="4" w:space="0" w:color="000000"/>
              <w:left w:val="single" w:sz="4" w:space="0" w:color="000000"/>
              <w:bottom w:val="single" w:sz="12" w:space="0" w:color="000000"/>
            </w:tcBorders>
            <w:shd w:fill="C5D9F0" w:val="clear"/>
          </w:tcPr>
          <w:p>
            <w:pPr>
              <w:pStyle w:val="TableParagraph"/>
              <w:spacing w:lineRule="exact" w:line="185" w:before="8" w:after="0"/>
              <w:ind w:left="26" w:right="0" w:hanging="0"/>
              <w:jc w:val="left"/>
              <w:rPr>
                <w:b/>
                <w:b/>
                <w:sz w:val="16"/>
              </w:rPr>
            </w:pPr>
            <w:r>
              <w:rPr>
                <w:b/>
                <w:sz w:val="16"/>
              </w:rPr>
              <w:t>1</w:t>
            </w:r>
          </w:p>
        </w:tc>
        <w:tc>
          <w:tcPr>
            <w:tcW w:w="1275" w:type="dxa"/>
            <w:tcBorders>
              <w:top w:val="single" w:sz="4" w:space="0" w:color="000000"/>
              <w:left w:val="single" w:sz="4" w:space="0" w:color="000000"/>
              <w:bottom w:val="single" w:sz="12" w:space="0" w:color="000000"/>
            </w:tcBorders>
            <w:shd w:fill="8DB3E1" w:val="clear"/>
          </w:tcPr>
          <w:p>
            <w:pPr>
              <w:pStyle w:val="TableParagraph"/>
              <w:spacing w:lineRule="exact" w:line="185" w:before="8" w:after="0"/>
              <w:ind w:left="23" w:right="0" w:hanging="0"/>
              <w:jc w:val="left"/>
              <w:rPr>
                <w:b/>
                <w:b/>
                <w:sz w:val="16"/>
              </w:rPr>
            </w:pPr>
            <w:r>
              <w:rPr>
                <w:b/>
                <w:sz w:val="16"/>
              </w:rPr>
              <w:t>2</w:t>
            </w:r>
          </w:p>
        </w:tc>
        <w:tc>
          <w:tcPr>
            <w:tcW w:w="1560" w:type="dxa"/>
            <w:tcBorders>
              <w:top w:val="single" w:sz="4" w:space="0" w:color="000000"/>
              <w:left w:val="single" w:sz="4" w:space="0" w:color="000000"/>
              <w:bottom w:val="single" w:sz="12" w:space="0" w:color="000000"/>
            </w:tcBorders>
            <w:shd w:fill="538DD3" w:val="clear"/>
          </w:tcPr>
          <w:p>
            <w:pPr>
              <w:pStyle w:val="TableParagraph"/>
              <w:spacing w:lineRule="exact" w:line="185" w:before="8" w:after="0"/>
              <w:ind w:left="30" w:right="0" w:hanging="0"/>
              <w:jc w:val="left"/>
              <w:rPr>
                <w:b/>
                <w:b/>
                <w:sz w:val="16"/>
              </w:rPr>
            </w:pPr>
            <w:r>
              <w:rPr>
                <w:b/>
                <w:sz w:val="16"/>
              </w:rPr>
              <w:t>5</w:t>
            </w:r>
          </w:p>
        </w:tc>
        <w:tc>
          <w:tcPr>
            <w:tcW w:w="1871" w:type="dxa"/>
            <w:tcBorders>
              <w:top w:val="single" w:sz="4" w:space="0" w:color="000000"/>
              <w:left w:val="single" w:sz="4" w:space="0" w:color="000000"/>
              <w:bottom w:val="single" w:sz="12" w:space="0" w:color="000000"/>
              <w:right w:val="single" w:sz="12" w:space="0" w:color="000000"/>
            </w:tcBorders>
            <w:shd w:fill="17365D" w:val="clear"/>
          </w:tcPr>
          <w:p>
            <w:pPr>
              <w:pStyle w:val="TableParagraph"/>
              <w:spacing w:lineRule="exact" w:line="185" w:before="8" w:after="0"/>
              <w:ind w:left="500" w:right="456" w:hanging="0"/>
              <w:jc w:val="left"/>
              <w:rPr>
                <w:b/>
                <w:b/>
                <w:color w:val="FFFFFF"/>
                <w:sz w:val="16"/>
              </w:rPr>
            </w:pPr>
            <w:r>
              <w:rPr>
                <w:b/>
                <w:color w:val="FFFFFF"/>
                <w:sz w:val="16"/>
              </w:rPr>
              <w:t>10</w:t>
            </w:r>
          </w:p>
        </w:tc>
      </w:tr>
      <w:tr>
        <w:trPr>
          <w:trHeight w:val="316" w:hRule="atLeast"/>
        </w:trPr>
        <w:tc>
          <w:tcPr>
            <w:tcW w:w="1531" w:type="dxa"/>
            <w:tcBorders>
              <w:top w:val="single" w:sz="12" w:space="0" w:color="000000"/>
              <w:left w:val="single" w:sz="12" w:space="0" w:color="000000"/>
              <w:bottom w:val="single" w:sz="4" w:space="0" w:color="000000"/>
            </w:tcBorders>
            <w:shd w:fill="F1F1F1" w:val="clear"/>
          </w:tcPr>
          <w:p>
            <w:pPr>
              <w:pStyle w:val="TableParagraph"/>
              <w:spacing w:before="60" w:after="0"/>
              <w:ind w:left="0" w:right="83" w:hanging="0"/>
              <w:jc w:val="left"/>
              <w:rPr>
                <w:b/>
                <w:b/>
                <w:color w:val="006FC0"/>
                <w:sz w:val="16"/>
              </w:rPr>
            </w:pPr>
            <w:r>
              <w:rPr>
                <w:b/>
                <w:color w:val="006FC0"/>
                <w:sz w:val="16"/>
              </w:rPr>
              <w:t>Nula o Muy Baja</w:t>
            </w:r>
          </w:p>
        </w:tc>
        <w:tc>
          <w:tcPr>
            <w:tcW w:w="425" w:type="dxa"/>
            <w:tcBorders>
              <w:top w:val="single" w:sz="12" w:space="0" w:color="000000"/>
              <w:left w:val="single" w:sz="4" w:space="0" w:color="000000"/>
              <w:bottom w:val="single" w:sz="4" w:space="0" w:color="000000"/>
            </w:tcBorders>
            <w:shd w:fill="F1F1F1" w:val="clear"/>
          </w:tcPr>
          <w:p>
            <w:pPr>
              <w:pStyle w:val="TableParagraph"/>
              <w:spacing w:before="60" w:after="0"/>
              <w:ind w:left="0" w:right="140" w:hanging="0"/>
              <w:jc w:val="left"/>
              <w:rPr>
                <w:b/>
                <w:b/>
                <w:sz w:val="16"/>
              </w:rPr>
            </w:pPr>
            <w:r>
              <w:rPr>
                <w:b/>
                <w:sz w:val="16"/>
              </w:rPr>
              <w:t>0</w:t>
            </w:r>
          </w:p>
        </w:tc>
        <w:tc>
          <w:tcPr>
            <w:tcW w:w="1447" w:type="dxa"/>
            <w:tcBorders>
              <w:top w:val="single" w:sz="12" w:space="0" w:color="000000"/>
              <w:left w:val="single" w:sz="12" w:space="0" w:color="000000"/>
              <w:bottom w:val="single" w:sz="4" w:space="0" w:color="000000"/>
            </w:tcBorders>
            <w:shd w:fill="E4DFEB" w:val="clear"/>
          </w:tcPr>
          <w:p>
            <w:pPr>
              <w:pStyle w:val="TableParagraph"/>
              <w:spacing w:before="60" w:after="0"/>
              <w:ind w:left="17" w:right="0" w:hanging="0"/>
              <w:jc w:val="left"/>
              <w:rPr>
                <w:b/>
                <w:b/>
                <w:sz w:val="16"/>
              </w:rPr>
            </w:pPr>
            <w:r>
              <w:rPr>
                <w:b/>
                <w:sz w:val="16"/>
              </w:rPr>
              <w:t>0</w:t>
            </w:r>
          </w:p>
        </w:tc>
        <w:tc>
          <w:tcPr>
            <w:tcW w:w="1560" w:type="dxa"/>
            <w:tcBorders>
              <w:top w:val="single" w:sz="12" w:space="0" w:color="000000"/>
              <w:left w:val="single" w:sz="4" w:space="0" w:color="000000"/>
              <w:bottom w:val="single" w:sz="4" w:space="0" w:color="000000"/>
            </w:tcBorders>
            <w:shd w:fill="E4DFEB" w:val="clear"/>
          </w:tcPr>
          <w:p>
            <w:pPr>
              <w:pStyle w:val="TableParagraph"/>
              <w:spacing w:before="60" w:after="0"/>
              <w:ind w:left="26" w:right="0" w:hanging="0"/>
              <w:jc w:val="left"/>
              <w:rPr>
                <w:b/>
                <w:b/>
                <w:sz w:val="16"/>
              </w:rPr>
            </w:pPr>
            <w:r>
              <w:rPr>
                <w:b/>
                <w:sz w:val="16"/>
              </w:rPr>
              <w:t>0</w:t>
            </w:r>
          </w:p>
        </w:tc>
        <w:tc>
          <w:tcPr>
            <w:tcW w:w="1275" w:type="dxa"/>
            <w:tcBorders>
              <w:top w:val="single" w:sz="12" w:space="0" w:color="000000"/>
              <w:left w:val="single" w:sz="4" w:space="0" w:color="000000"/>
              <w:bottom w:val="single" w:sz="4" w:space="0" w:color="000000"/>
            </w:tcBorders>
            <w:shd w:fill="E4DFEB" w:val="clear"/>
          </w:tcPr>
          <w:p>
            <w:pPr>
              <w:pStyle w:val="TableParagraph"/>
              <w:spacing w:before="60" w:after="0"/>
              <w:ind w:left="23" w:right="0" w:hanging="0"/>
              <w:jc w:val="left"/>
              <w:rPr>
                <w:b/>
                <w:b/>
                <w:sz w:val="16"/>
              </w:rPr>
            </w:pPr>
            <w:r>
              <w:rPr>
                <w:b/>
                <w:sz w:val="16"/>
              </w:rPr>
              <w:t>0</w:t>
            </w:r>
          </w:p>
        </w:tc>
        <w:tc>
          <w:tcPr>
            <w:tcW w:w="1560" w:type="dxa"/>
            <w:tcBorders>
              <w:top w:val="single" w:sz="12" w:space="0" w:color="000000"/>
              <w:left w:val="single" w:sz="4" w:space="0" w:color="000000"/>
              <w:bottom w:val="single" w:sz="4" w:space="0" w:color="000000"/>
            </w:tcBorders>
            <w:shd w:fill="E4DFEB" w:val="clear"/>
          </w:tcPr>
          <w:p>
            <w:pPr>
              <w:pStyle w:val="TableParagraph"/>
              <w:spacing w:before="60" w:after="0"/>
              <w:ind w:left="30" w:right="0" w:hanging="0"/>
              <w:jc w:val="left"/>
              <w:rPr>
                <w:b/>
                <w:b/>
                <w:sz w:val="16"/>
              </w:rPr>
            </w:pPr>
            <w:r>
              <w:rPr>
                <w:b/>
                <w:sz w:val="16"/>
              </w:rPr>
              <w:t>0</w:t>
            </w:r>
          </w:p>
        </w:tc>
        <w:tc>
          <w:tcPr>
            <w:tcW w:w="1871" w:type="dxa"/>
            <w:tcBorders>
              <w:top w:val="single" w:sz="12" w:space="0" w:color="000000"/>
              <w:left w:val="single" w:sz="4" w:space="0" w:color="000000"/>
              <w:bottom w:val="single" w:sz="4" w:space="0" w:color="000000"/>
              <w:right w:val="single" w:sz="12" w:space="0" w:color="000000"/>
            </w:tcBorders>
            <w:shd w:fill="E4DFEB" w:val="clear"/>
          </w:tcPr>
          <w:p>
            <w:pPr>
              <w:pStyle w:val="TableParagraph"/>
              <w:spacing w:before="60" w:after="0"/>
              <w:ind w:left="43" w:right="0" w:hanging="0"/>
              <w:jc w:val="left"/>
              <w:rPr>
                <w:b/>
                <w:b/>
                <w:sz w:val="16"/>
              </w:rPr>
            </w:pPr>
            <w:r>
              <w:rPr>
                <w:b/>
                <w:sz w:val="16"/>
              </w:rPr>
              <w:t>0</w:t>
            </w:r>
          </w:p>
        </w:tc>
      </w:tr>
      <w:tr>
        <w:trPr>
          <w:trHeight w:val="316" w:hRule="atLeast"/>
        </w:trPr>
        <w:tc>
          <w:tcPr>
            <w:tcW w:w="1531" w:type="dxa"/>
            <w:tcBorders>
              <w:top w:val="single" w:sz="4" w:space="0" w:color="000000"/>
              <w:left w:val="single" w:sz="12" w:space="0" w:color="000000"/>
              <w:bottom w:val="single" w:sz="4" w:space="0" w:color="000000"/>
            </w:tcBorders>
            <w:shd w:fill="F1DBDB" w:val="clear"/>
          </w:tcPr>
          <w:p>
            <w:pPr>
              <w:pStyle w:val="TableParagraph"/>
              <w:spacing w:before="58" w:after="0"/>
              <w:ind w:left="0" w:right="83" w:hanging="0"/>
              <w:jc w:val="left"/>
              <w:rPr>
                <w:b/>
                <w:b/>
                <w:color w:val="FFFFFF"/>
                <w:sz w:val="16"/>
              </w:rPr>
            </w:pPr>
            <w:r>
              <w:rPr>
                <w:b/>
                <w:color w:val="FFFFFF"/>
                <w:sz w:val="16"/>
              </w:rPr>
              <w:t>Baja</w:t>
            </w:r>
          </w:p>
        </w:tc>
        <w:tc>
          <w:tcPr>
            <w:tcW w:w="425" w:type="dxa"/>
            <w:tcBorders>
              <w:top w:val="single" w:sz="4" w:space="0" w:color="000000"/>
              <w:left w:val="single" w:sz="4" w:space="0" w:color="000000"/>
              <w:bottom w:val="single" w:sz="4" w:space="0" w:color="000000"/>
            </w:tcBorders>
            <w:shd w:fill="F1DBDB" w:val="clear"/>
          </w:tcPr>
          <w:p>
            <w:pPr>
              <w:pStyle w:val="TableParagraph"/>
              <w:spacing w:before="58" w:after="0"/>
              <w:ind w:left="0" w:right="140" w:hanging="0"/>
              <w:jc w:val="left"/>
              <w:rPr>
                <w:b/>
                <w:b/>
                <w:sz w:val="16"/>
              </w:rPr>
            </w:pPr>
            <w:r>
              <w:rPr>
                <w:b/>
                <w:sz w:val="16"/>
              </w:rPr>
              <w:t>1</w:t>
            </w:r>
          </w:p>
        </w:tc>
        <w:tc>
          <w:tcPr>
            <w:tcW w:w="1447" w:type="dxa"/>
            <w:tcBorders>
              <w:top w:val="single" w:sz="4" w:space="0" w:color="000000"/>
              <w:left w:val="single" w:sz="12" w:space="0" w:color="000000"/>
              <w:bottom w:val="single" w:sz="4" w:space="0" w:color="000000"/>
            </w:tcBorders>
            <w:shd w:fill="E4DFEB" w:val="clear"/>
          </w:tcPr>
          <w:p>
            <w:pPr>
              <w:pStyle w:val="TableParagraph"/>
              <w:spacing w:before="58" w:after="0"/>
              <w:ind w:left="17" w:right="0" w:hanging="0"/>
              <w:jc w:val="left"/>
              <w:rPr>
                <w:b/>
                <w:b/>
                <w:sz w:val="16"/>
              </w:rPr>
            </w:pPr>
            <w:r>
              <w:rPr>
                <w:b/>
                <w:sz w:val="16"/>
              </w:rPr>
              <w:t>0</w:t>
            </w:r>
          </w:p>
        </w:tc>
        <w:tc>
          <w:tcPr>
            <w:tcW w:w="1560" w:type="dxa"/>
            <w:tcBorders>
              <w:top w:val="single" w:sz="4" w:space="0" w:color="000000"/>
              <w:left w:val="single" w:sz="4" w:space="0" w:color="000000"/>
              <w:bottom w:val="single" w:sz="4" w:space="0" w:color="000000"/>
            </w:tcBorders>
            <w:shd w:fill="E4DFEB" w:val="clear"/>
          </w:tcPr>
          <w:p>
            <w:pPr>
              <w:pStyle w:val="TableParagraph"/>
              <w:spacing w:before="58" w:after="0"/>
              <w:ind w:left="26" w:right="0" w:hanging="0"/>
              <w:jc w:val="left"/>
              <w:rPr>
                <w:b/>
                <w:b/>
                <w:sz w:val="16"/>
              </w:rPr>
            </w:pPr>
            <w:r>
              <w:rPr>
                <w:b/>
                <w:sz w:val="16"/>
              </w:rPr>
              <w:t>1</w:t>
            </w:r>
          </w:p>
        </w:tc>
        <w:tc>
          <w:tcPr>
            <w:tcW w:w="1275" w:type="dxa"/>
            <w:tcBorders>
              <w:top w:val="single" w:sz="4" w:space="0" w:color="000000"/>
              <w:left w:val="single" w:sz="4" w:space="0" w:color="000000"/>
              <w:bottom w:val="single" w:sz="4" w:space="0" w:color="000000"/>
            </w:tcBorders>
            <w:shd w:fill="E4DFEB" w:val="clear"/>
          </w:tcPr>
          <w:p>
            <w:pPr>
              <w:pStyle w:val="TableParagraph"/>
              <w:spacing w:before="58" w:after="0"/>
              <w:ind w:left="23" w:right="0" w:hanging="0"/>
              <w:jc w:val="left"/>
              <w:rPr>
                <w:b/>
                <w:b/>
                <w:sz w:val="16"/>
              </w:rPr>
            </w:pPr>
            <w:r>
              <w:rPr>
                <w:b/>
                <w:sz w:val="16"/>
              </w:rPr>
              <w:t>2</w:t>
            </w:r>
          </w:p>
        </w:tc>
        <w:tc>
          <w:tcPr>
            <w:tcW w:w="1560" w:type="dxa"/>
            <w:tcBorders>
              <w:top w:val="single" w:sz="4" w:space="0" w:color="000000"/>
              <w:left w:val="single" w:sz="4" w:space="0" w:color="000000"/>
              <w:bottom w:val="single" w:sz="4" w:space="0" w:color="000000"/>
            </w:tcBorders>
            <w:shd w:fill="FFFF00" w:val="clear"/>
          </w:tcPr>
          <w:p>
            <w:pPr>
              <w:pStyle w:val="TableParagraph"/>
              <w:spacing w:before="58" w:after="0"/>
              <w:ind w:left="30" w:right="0" w:hanging="0"/>
              <w:jc w:val="left"/>
              <w:rPr>
                <w:b/>
                <w:b/>
                <w:sz w:val="16"/>
              </w:rPr>
            </w:pPr>
            <w:r>
              <w:rPr>
                <w:b/>
                <w:sz w:val="16"/>
              </w:rPr>
              <w:t>5</w:t>
            </w:r>
          </w:p>
        </w:tc>
        <w:tc>
          <w:tcPr>
            <w:tcW w:w="1871" w:type="dxa"/>
            <w:tcBorders>
              <w:top w:val="single" w:sz="4" w:space="0" w:color="000000"/>
              <w:left w:val="single" w:sz="4" w:space="0" w:color="000000"/>
              <w:bottom w:val="single" w:sz="4" w:space="0" w:color="000000"/>
              <w:right w:val="single" w:sz="12" w:space="0" w:color="000000"/>
            </w:tcBorders>
            <w:shd w:fill="FFC000" w:val="clear"/>
          </w:tcPr>
          <w:p>
            <w:pPr>
              <w:pStyle w:val="TableParagraph"/>
              <w:spacing w:before="58" w:after="0"/>
              <w:ind w:left="500" w:right="456" w:hanging="0"/>
              <w:jc w:val="left"/>
              <w:rPr>
                <w:b/>
                <w:b/>
                <w:sz w:val="16"/>
              </w:rPr>
            </w:pPr>
            <w:r>
              <w:rPr>
                <w:b/>
                <w:sz w:val="16"/>
              </w:rPr>
              <w:t>10</w:t>
            </w:r>
          </w:p>
        </w:tc>
      </w:tr>
      <w:tr>
        <w:trPr>
          <w:trHeight w:val="314" w:hRule="atLeast"/>
        </w:trPr>
        <w:tc>
          <w:tcPr>
            <w:tcW w:w="1531" w:type="dxa"/>
            <w:tcBorders>
              <w:top w:val="single" w:sz="4" w:space="0" w:color="000000"/>
              <w:left w:val="single" w:sz="12" w:space="0" w:color="000000"/>
              <w:bottom w:val="single" w:sz="4" w:space="0" w:color="000000"/>
            </w:tcBorders>
            <w:shd w:fill="E4B8B7" w:val="clear"/>
          </w:tcPr>
          <w:p>
            <w:pPr>
              <w:pStyle w:val="TableParagraph"/>
              <w:spacing w:before="58" w:after="0"/>
              <w:ind w:left="0" w:right="84" w:hanging="0"/>
              <w:jc w:val="left"/>
              <w:rPr>
                <w:b/>
                <w:b/>
                <w:color w:val="FFFFFF"/>
                <w:sz w:val="16"/>
              </w:rPr>
            </w:pPr>
            <w:r>
              <w:rPr>
                <w:b/>
                <w:color w:val="FFFFFF"/>
                <w:sz w:val="16"/>
              </w:rPr>
              <w:t>Media o Moderada</w:t>
            </w:r>
          </w:p>
        </w:tc>
        <w:tc>
          <w:tcPr>
            <w:tcW w:w="425" w:type="dxa"/>
            <w:tcBorders>
              <w:top w:val="single" w:sz="4" w:space="0" w:color="000000"/>
              <w:left w:val="single" w:sz="4" w:space="0" w:color="000000"/>
              <w:bottom w:val="single" w:sz="4" w:space="0" w:color="000000"/>
            </w:tcBorders>
            <w:shd w:fill="E4B8B7" w:val="clear"/>
          </w:tcPr>
          <w:p>
            <w:pPr>
              <w:pStyle w:val="TableParagraph"/>
              <w:spacing w:before="58" w:after="0"/>
              <w:ind w:left="0" w:right="140" w:hanging="0"/>
              <w:jc w:val="left"/>
              <w:rPr>
                <w:b/>
                <w:b/>
                <w:sz w:val="16"/>
              </w:rPr>
            </w:pPr>
            <w:r>
              <w:rPr>
                <w:b/>
                <w:sz w:val="16"/>
              </w:rPr>
              <w:t>2</w:t>
            </w:r>
          </w:p>
        </w:tc>
        <w:tc>
          <w:tcPr>
            <w:tcW w:w="1447" w:type="dxa"/>
            <w:tcBorders>
              <w:top w:val="single" w:sz="4" w:space="0" w:color="000000"/>
              <w:left w:val="single" w:sz="12" w:space="0" w:color="000000"/>
              <w:bottom w:val="single" w:sz="4" w:space="0" w:color="000000"/>
            </w:tcBorders>
            <w:shd w:fill="E4DFEB" w:val="clear"/>
          </w:tcPr>
          <w:p>
            <w:pPr>
              <w:pStyle w:val="TableParagraph"/>
              <w:spacing w:before="58" w:after="0"/>
              <w:ind w:left="17" w:right="0" w:hanging="0"/>
              <w:jc w:val="left"/>
              <w:rPr>
                <w:b/>
                <w:b/>
                <w:sz w:val="16"/>
              </w:rPr>
            </w:pPr>
            <w:r>
              <w:rPr>
                <w:b/>
                <w:sz w:val="16"/>
              </w:rPr>
              <w:t>0</w:t>
            </w:r>
          </w:p>
        </w:tc>
        <w:tc>
          <w:tcPr>
            <w:tcW w:w="1560" w:type="dxa"/>
            <w:tcBorders>
              <w:top w:val="single" w:sz="4" w:space="0" w:color="000000"/>
              <w:left w:val="single" w:sz="4" w:space="0" w:color="000000"/>
              <w:bottom w:val="single" w:sz="4" w:space="0" w:color="000000"/>
            </w:tcBorders>
            <w:shd w:fill="E4DFEB" w:val="clear"/>
          </w:tcPr>
          <w:p>
            <w:pPr>
              <w:pStyle w:val="TableParagraph"/>
              <w:spacing w:before="58" w:after="0"/>
              <w:ind w:left="26" w:right="0" w:hanging="0"/>
              <w:jc w:val="left"/>
              <w:rPr>
                <w:b/>
                <w:b/>
                <w:sz w:val="16"/>
              </w:rPr>
            </w:pPr>
            <w:r>
              <w:rPr>
                <w:b/>
                <w:sz w:val="16"/>
              </w:rPr>
              <w:t>2</w:t>
            </w:r>
          </w:p>
        </w:tc>
        <w:tc>
          <w:tcPr>
            <w:tcW w:w="1275" w:type="dxa"/>
            <w:tcBorders>
              <w:top w:val="single" w:sz="4" w:space="0" w:color="000000"/>
              <w:left w:val="single" w:sz="4" w:space="0" w:color="000000"/>
              <w:bottom w:val="single" w:sz="4" w:space="0" w:color="000000"/>
            </w:tcBorders>
            <w:shd w:fill="00AF50" w:val="clear"/>
          </w:tcPr>
          <w:p>
            <w:pPr>
              <w:pStyle w:val="TableParagraph"/>
              <w:spacing w:before="58" w:after="0"/>
              <w:ind w:left="23" w:right="0" w:hanging="0"/>
              <w:jc w:val="left"/>
              <w:rPr>
                <w:b/>
                <w:b/>
                <w:sz w:val="16"/>
              </w:rPr>
            </w:pPr>
            <w:r>
              <w:rPr>
                <w:b/>
                <w:sz w:val="16"/>
              </w:rPr>
              <w:t>4</w:t>
            </w:r>
          </w:p>
        </w:tc>
        <w:tc>
          <w:tcPr>
            <w:tcW w:w="1560" w:type="dxa"/>
            <w:tcBorders>
              <w:top w:val="single" w:sz="4" w:space="0" w:color="000000"/>
              <w:left w:val="single" w:sz="4" w:space="0" w:color="000000"/>
              <w:bottom w:val="single" w:sz="4" w:space="0" w:color="000000"/>
            </w:tcBorders>
            <w:shd w:fill="FFC000" w:val="clear"/>
          </w:tcPr>
          <w:p>
            <w:pPr>
              <w:pStyle w:val="TableParagraph"/>
              <w:spacing w:before="58" w:after="0"/>
              <w:ind w:left="235" w:right="204" w:hanging="0"/>
              <w:jc w:val="left"/>
              <w:rPr>
                <w:b/>
                <w:b/>
                <w:sz w:val="16"/>
              </w:rPr>
            </w:pPr>
            <w:r>
              <w:rPr>
                <w:b/>
                <w:sz w:val="16"/>
              </w:rPr>
              <w:t>10</w:t>
            </w:r>
          </w:p>
        </w:tc>
        <w:tc>
          <w:tcPr>
            <w:tcW w:w="1871" w:type="dxa"/>
            <w:tcBorders>
              <w:top w:val="single" w:sz="4" w:space="0" w:color="000000"/>
              <w:left w:val="single" w:sz="4" w:space="0" w:color="000000"/>
              <w:bottom w:val="single" w:sz="4" w:space="0" w:color="000000"/>
              <w:right w:val="single" w:sz="12" w:space="0" w:color="000000"/>
            </w:tcBorders>
            <w:shd w:fill="FFC000" w:val="clear"/>
          </w:tcPr>
          <w:p>
            <w:pPr>
              <w:pStyle w:val="TableParagraph"/>
              <w:spacing w:before="58" w:after="0"/>
              <w:ind w:left="500" w:right="456" w:hanging="0"/>
              <w:jc w:val="left"/>
              <w:rPr>
                <w:b/>
                <w:b/>
                <w:sz w:val="16"/>
              </w:rPr>
            </w:pPr>
            <w:r>
              <w:rPr>
                <w:b/>
                <w:sz w:val="16"/>
              </w:rPr>
              <w:t>20</w:t>
            </w:r>
          </w:p>
        </w:tc>
      </w:tr>
      <w:tr>
        <w:trPr>
          <w:trHeight w:val="316" w:hRule="atLeast"/>
        </w:trPr>
        <w:tc>
          <w:tcPr>
            <w:tcW w:w="1531" w:type="dxa"/>
            <w:tcBorders>
              <w:top w:val="single" w:sz="4" w:space="0" w:color="000000"/>
              <w:left w:val="single" w:sz="12" w:space="0" w:color="000000"/>
              <w:bottom w:val="single" w:sz="4" w:space="0" w:color="000000"/>
            </w:tcBorders>
            <w:shd w:fill="D99493" w:val="clear"/>
          </w:tcPr>
          <w:p>
            <w:pPr>
              <w:pStyle w:val="TableParagraph"/>
              <w:spacing w:before="61" w:after="0"/>
              <w:ind w:left="0" w:right="86" w:hanging="0"/>
              <w:jc w:val="left"/>
              <w:rPr>
                <w:b/>
                <w:b/>
                <w:color w:val="FFFFFF"/>
                <w:sz w:val="16"/>
              </w:rPr>
            </w:pPr>
            <w:r>
              <w:rPr>
                <w:b/>
                <w:color w:val="FFFFFF"/>
                <w:sz w:val="16"/>
              </w:rPr>
              <w:t>Alta</w:t>
            </w:r>
          </w:p>
        </w:tc>
        <w:tc>
          <w:tcPr>
            <w:tcW w:w="425" w:type="dxa"/>
            <w:tcBorders>
              <w:top w:val="single" w:sz="4" w:space="0" w:color="000000"/>
              <w:left w:val="single" w:sz="4" w:space="0" w:color="000000"/>
              <w:bottom w:val="single" w:sz="4" w:space="0" w:color="000000"/>
            </w:tcBorders>
            <w:shd w:fill="D99493" w:val="clear"/>
          </w:tcPr>
          <w:p>
            <w:pPr>
              <w:pStyle w:val="TableParagraph"/>
              <w:spacing w:before="61" w:after="0"/>
              <w:ind w:left="0" w:right="140" w:hanging="0"/>
              <w:jc w:val="left"/>
              <w:rPr>
                <w:b/>
                <w:b/>
                <w:sz w:val="16"/>
              </w:rPr>
            </w:pPr>
            <w:r>
              <w:rPr>
                <w:b/>
                <w:sz w:val="16"/>
              </w:rPr>
              <w:t>3</w:t>
            </w:r>
          </w:p>
        </w:tc>
        <w:tc>
          <w:tcPr>
            <w:tcW w:w="1447" w:type="dxa"/>
            <w:tcBorders>
              <w:top w:val="single" w:sz="4" w:space="0" w:color="000000"/>
              <w:left w:val="single" w:sz="12" w:space="0" w:color="000000"/>
              <w:bottom w:val="single" w:sz="4" w:space="0" w:color="000000"/>
            </w:tcBorders>
            <w:shd w:fill="E4DFEB" w:val="clear"/>
          </w:tcPr>
          <w:p>
            <w:pPr>
              <w:pStyle w:val="TableParagraph"/>
              <w:spacing w:before="61" w:after="0"/>
              <w:ind w:left="17" w:right="0" w:hanging="0"/>
              <w:jc w:val="left"/>
              <w:rPr>
                <w:b/>
                <w:b/>
                <w:sz w:val="16"/>
              </w:rPr>
            </w:pPr>
            <w:r>
              <w:rPr>
                <w:b/>
                <w:sz w:val="16"/>
              </w:rPr>
              <w:t>0</w:t>
            </w:r>
          </w:p>
        </w:tc>
        <w:tc>
          <w:tcPr>
            <w:tcW w:w="1560" w:type="dxa"/>
            <w:tcBorders>
              <w:top w:val="single" w:sz="4" w:space="0" w:color="000000"/>
              <w:left w:val="single" w:sz="4" w:space="0" w:color="000000"/>
              <w:bottom w:val="single" w:sz="4" w:space="0" w:color="000000"/>
            </w:tcBorders>
            <w:shd w:fill="E4DFEB" w:val="clear"/>
          </w:tcPr>
          <w:p>
            <w:pPr>
              <w:pStyle w:val="TableParagraph"/>
              <w:spacing w:before="61" w:after="0"/>
              <w:ind w:left="26" w:right="0" w:hanging="0"/>
              <w:jc w:val="left"/>
              <w:rPr>
                <w:b/>
                <w:b/>
                <w:sz w:val="16"/>
              </w:rPr>
            </w:pPr>
            <w:r>
              <w:rPr>
                <w:b/>
                <w:sz w:val="16"/>
              </w:rPr>
              <w:t>3</w:t>
            </w:r>
          </w:p>
        </w:tc>
        <w:tc>
          <w:tcPr>
            <w:tcW w:w="1275" w:type="dxa"/>
            <w:tcBorders>
              <w:top w:val="single" w:sz="4" w:space="0" w:color="000000"/>
              <w:left w:val="single" w:sz="4" w:space="0" w:color="000000"/>
              <w:bottom w:val="single" w:sz="4" w:space="0" w:color="000000"/>
            </w:tcBorders>
            <w:shd w:fill="FFFF00" w:val="clear"/>
          </w:tcPr>
          <w:p>
            <w:pPr>
              <w:pStyle w:val="TableParagraph"/>
              <w:spacing w:before="61" w:after="0"/>
              <w:ind w:left="23" w:right="0" w:hanging="0"/>
              <w:jc w:val="left"/>
              <w:rPr>
                <w:b/>
                <w:b/>
                <w:sz w:val="16"/>
              </w:rPr>
            </w:pPr>
            <w:r>
              <w:rPr>
                <w:b/>
                <w:sz w:val="16"/>
              </w:rPr>
              <w:t>6</w:t>
            </w:r>
          </w:p>
        </w:tc>
        <w:tc>
          <w:tcPr>
            <w:tcW w:w="1560" w:type="dxa"/>
            <w:tcBorders>
              <w:top w:val="single" w:sz="4" w:space="0" w:color="000000"/>
              <w:left w:val="single" w:sz="4" w:space="0" w:color="000000"/>
              <w:bottom w:val="single" w:sz="4" w:space="0" w:color="000000"/>
            </w:tcBorders>
            <w:shd w:fill="FFC000" w:val="clear"/>
          </w:tcPr>
          <w:p>
            <w:pPr>
              <w:pStyle w:val="TableParagraph"/>
              <w:spacing w:before="61" w:after="0"/>
              <w:ind w:left="235" w:right="204" w:hanging="0"/>
              <w:jc w:val="left"/>
              <w:rPr>
                <w:b/>
                <w:b/>
                <w:sz w:val="16"/>
              </w:rPr>
            </w:pPr>
            <w:r>
              <w:rPr>
                <w:b/>
                <w:sz w:val="16"/>
              </w:rPr>
              <w:t>15</w:t>
            </w:r>
          </w:p>
        </w:tc>
        <w:tc>
          <w:tcPr>
            <w:tcW w:w="1871" w:type="dxa"/>
            <w:tcBorders>
              <w:top w:val="single" w:sz="4" w:space="0" w:color="000000"/>
              <w:left w:val="single" w:sz="4" w:space="0" w:color="000000"/>
              <w:bottom w:val="single" w:sz="4" w:space="0" w:color="000000"/>
              <w:right w:val="single" w:sz="12" w:space="0" w:color="000000"/>
            </w:tcBorders>
            <w:shd w:fill="FFC000" w:val="clear"/>
          </w:tcPr>
          <w:p>
            <w:pPr>
              <w:pStyle w:val="TableParagraph"/>
              <w:spacing w:before="61" w:after="0"/>
              <w:ind w:left="500" w:right="456" w:hanging="0"/>
              <w:jc w:val="left"/>
              <w:rPr>
                <w:b/>
                <w:b/>
                <w:sz w:val="16"/>
              </w:rPr>
            </w:pPr>
            <w:r>
              <w:rPr>
                <w:b/>
                <w:sz w:val="16"/>
              </w:rPr>
              <w:t>30</w:t>
            </w:r>
          </w:p>
        </w:tc>
      </w:tr>
      <w:tr>
        <w:trPr>
          <w:trHeight w:val="315" w:hRule="atLeast"/>
        </w:trPr>
        <w:tc>
          <w:tcPr>
            <w:tcW w:w="1531" w:type="dxa"/>
            <w:tcBorders>
              <w:top w:val="single" w:sz="4" w:space="0" w:color="000000"/>
              <w:left w:val="single" w:sz="12" w:space="0" w:color="000000"/>
              <w:bottom w:val="single" w:sz="12" w:space="0" w:color="000000"/>
            </w:tcBorders>
            <w:shd w:fill="933634" w:val="clear"/>
          </w:tcPr>
          <w:p>
            <w:pPr>
              <w:pStyle w:val="TableParagraph"/>
              <w:spacing w:before="58" w:after="0"/>
              <w:ind w:left="0" w:right="86" w:hanging="0"/>
              <w:jc w:val="left"/>
              <w:rPr>
                <w:b/>
                <w:b/>
                <w:color w:val="FFFFFF"/>
                <w:sz w:val="16"/>
              </w:rPr>
            </w:pPr>
            <w:r>
              <w:rPr>
                <w:b/>
                <w:color w:val="FFFFFF"/>
                <w:sz w:val="16"/>
              </w:rPr>
              <w:t>Muy Alta</w:t>
            </w:r>
          </w:p>
        </w:tc>
        <w:tc>
          <w:tcPr>
            <w:tcW w:w="425" w:type="dxa"/>
            <w:tcBorders>
              <w:top w:val="single" w:sz="4" w:space="0" w:color="000000"/>
              <w:left w:val="single" w:sz="4" w:space="0" w:color="000000"/>
              <w:bottom w:val="single" w:sz="12" w:space="0" w:color="000000"/>
            </w:tcBorders>
            <w:shd w:fill="933634" w:val="clear"/>
          </w:tcPr>
          <w:p>
            <w:pPr>
              <w:pStyle w:val="TableParagraph"/>
              <w:spacing w:before="58" w:after="0"/>
              <w:ind w:left="0" w:right="140" w:hanging="0"/>
              <w:jc w:val="left"/>
              <w:rPr>
                <w:b/>
                <w:b/>
                <w:color w:val="FFFFFF"/>
                <w:sz w:val="16"/>
              </w:rPr>
            </w:pPr>
            <w:r>
              <w:rPr>
                <w:b/>
                <w:color w:val="FFFFFF"/>
                <w:sz w:val="16"/>
              </w:rPr>
              <w:t>4</w:t>
            </w:r>
          </w:p>
        </w:tc>
        <w:tc>
          <w:tcPr>
            <w:tcW w:w="1447" w:type="dxa"/>
            <w:tcBorders>
              <w:top w:val="single" w:sz="4" w:space="0" w:color="000000"/>
              <w:left w:val="single" w:sz="12" w:space="0" w:color="000000"/>
              <w:bottom w:val="single" w:sz="12" w:space="0" w:color="000000"/>
            </w:tcBorders>
            <w:shd w:fill="E4DFEB" w:val="clear"/>
          </w:tcPr>
          <w:p>
            <w:pPr>
              <w:pStyle w:val="TableParagraph"/>
              <w:spacing w:before="58" w:after="0"/>
              <w:ind w:left="17" w:right="0" w:hanging="0"/>
              <w:jc w:val="left"/>
              <w:rPr>
                <w:b/>
                <w:b/>
                <w:sz w:val="16"/>
              </w:rPr>
            </w:pPr>
            <w:r>
              <w:rPr>
                <w:b/>
                <w:sz w:val="16"/>
              </w:rPr>
              <w:t>0</w:t>
            </w:r>
          </w:p>
        </w:tc>
        <w:tc>
          <w:tcPr>
            <w:tcW w:w="1560" w:type="dxa"/>
            <w:tcBorders>
              <w:top w:val="single" w:sz="4" w:space="0" w:color="000000"/>
              <w:left w:val="single" w:sz="4" w:space="0" w:color="000000"/>
              <w:bottom w:val="single" w:sz="12" w:space="0" w:color="000000"/>
            </w:tcBorders>
            <w:shd w:fill="00AF50" w:val="clear"/>
          </w:tcPr>
          <w:p>
            <w:pPr>
              <w:pStyle w:val="TableParagraph"/>
              <w:spacing w:before="58" w:after="0"/>
              <w:ind w:left="26" w:right="0" w:hanging="0"/>
              <w:jc w:val="left"/>
              <w:rPr>
                <w:b/>
                <w:b/>
                <w:sz w:val="16"/>
              </w:rPr>
            </w:pPr>
            <w:r>
              <w:rPr>
                <w:b/>
                <w:sz w:val="16"/>
              </w:rPr>
              <w:t>4</w:t>
            </w:r>
          </w:p>
        </w:tc>
        <w:tc>
          <w:tcPr>
            <w:tcW w:w="1275" w:type="dxa"/>
            <w:tcBorders>
              <w:top w:val="single" w:sz="4" w:space="0" w:color="000000"/>
              <w:left w:val="single" w:sz="4" w:space="0" w:color="000000"/>
              <w:bottom w:val="single" w:sz="12" w:space="0" w:color="000000"/>
            </w:tcBorders>
            <w:shd w:fill="FFFF00" w:val="clear"/>
          </w:tcPr>
          <w:p>
            <w:pPr>
              <w:pStyle w:val="TableParagraph"/>
              <w:spacing w:before="58" w:after="0"/>
              <w:ind w:left="23" w:right="0" w:hanging="0"/>
              <w:jc w:val="left"/>
              <w:rPr>
                <w:b/>
                <w:b/>
                <w:sz w:val="16"/>
              </w:rPr>
            </w:pPr>
            <w:r>
              <w:rPr>
                <w:b/>
                <w:sz w:val="16"/>
              </w:rPr>
              <w:t>8</w:t>
            </w:r>
          </w:p>
        </w:tc>
        <w:tc>
          <w:tcPr>
            <w:tcW w:w="1560" w:type="dxa"/>
            <w:tcBorders>
              <w:top w:val="single" w:sz="4" w:space="0" w:color="000000"/>
              <w:left w:val="single" w:sz="4" w:space="0" w:color="000000"/>
              <w:bottom w:val="single" w:sz="12" w:space="0" w:color="000000"/>
            </w:tcBorders>
            <w:shd w:fill="FFC000" w:val="clear"/>
          </w:tcPr>
          <w:p>
            <w:pPr>
              <w:pStyle w:val="TableParagraph"/>
              <w:spacing w:before="58" w:after="0"/>
              <w:ind w:left="235" w:right="204" w:hanging="0"/>
              <w:jc w:val="left"/>
              <w:rPr>
                <w:b/>
                <w:b/>
                <w:sz w:val="16"/>
              </w:rPr>
            </w:pPr>
            <w:r>
              <w:rPr>
                <w:b/>
                <w:sz w:val="16"/>
              </w:rPr>
              <w:t>20</w:t>
            </w:r>
          </w:p>
        </w:tc>
        <w:tc>
          <w:tcPr>
            <w:tcW w:w="1871" w:type="dxa"/>
            <w:tcBorders>
              <w:top w:val="single" w:sz="4" w:space="0" w:color="000000"/>
              <w:left w:val="single" w:sz="4" w:space="0" w:color="000000"/>
              <w:bottom w:val="single" w:sz="12" w:space="0" w:color="000000"/>
              <w:right w:val="single" w:sz="12" w:space="0" w:color="000000"/>
            </w:tcBorders>
            <w:shd w:fill="FF0000" w:val="clear"/>
          </w:tcPr>
          <w:p>
            <w:pPr>
              <w:pStyle w:val="TableParagraph"/>
              <w:spacing w:before="58" w:after="0"/>
              <w:ind w:left="500" w:right="456" w:hanging="0"/>
              <w:jc w:val="left"/>
              <w:rPr>
                <w:b/>
                <w:b/>
                <w:sz w:val="16"/>
              </w:rPr>
            </w:pPr>
            <w:r>
              <w:rPr>
                <w:b/>
                <w:sz w:val="16"/>
              </w:rPr>
              <w:t>40</w:t>
            </w:r>
          </w:p>
        </w:tc>
      </w:tr>
    </w:tbl>
    <w:p>
      <w:pPr>
        <w:sectPr>
          <w:headerReference w:type="default" r:id="rId73"/>
          <w:footerReference w:type="default" r:id="rId74"/>
          <w:type w:val="nextPage"/>
          <w:pgSz w:w="12240" w:h="15840"/>
          <w:pgMar w:left="1040" w:right="0" w:header="142" w:top="660" w:footer="1200" w:bottom="1380" w:gutter="0"/>
          <w:pgNumType w:fmt="decimal"/>
          <w:formProt w:val="false"/>
          <w:textDirection w:val="lrTb"/>
          <w:docGrid w:type="default" w:linePitch="360" w:charSpace="4294963199"/>
        </w:sectPr>
      </w:pPr>
    </w:p>
    <w:p>
      <w:pPr>
        <w:pStyle w:val="Cuerpodetexto"/>
        <w:spacing w:before="7" w:after="0"/>
        <w:jc w:val="left"/>
        <w:rPr>
          <w:sz w:val="19"/>
        </w:rPr>
      </w:pPr>
      <w:r>
        <w:rPr>
          <w:sz w:val="19"/>
        </w:rPr>
      </w:r>
    </w:p>
    <w:tbl>
      <w:tblPr>
        <w:tblW w:w="9651" w:type="dxa"/>
        <w:jc w:val="left"/>
        <w:tblInd w:w="657" w:type="dxa"/>
        <w:tblCellMar>
          <w:top w:w="0" w:type="dxa"/>
          <w:left w:w="0" w:type="dxa"/>
          <w:bottom w:w="0" w:type="dxa"/>
          <w:right w:w="0" w:type="dxa"/>
        </w:tblCellMar>
      </w:tblPr>
      <w:tblGrid>
        <w:gridCol w:w="1325"/>
        <w:gridCol w:w="8326"/>
      </w:tblGrid>
      <w:tr>
        <w:trPr>
          <w:trHeight w:val="364" w:hRule="atLeast"/>
        </w:trPr>
        <w:tc>
          <w:tcPr>
            <w:tcW w:w="1325" w:type="dxa"/>
            <w:tcBorders>
              <w:top w:val="single" w:sz="4" w:space="0" w:color="000000"/>
              <w:left w:val="single" w:sz="4" w:space="0" w:color="000000"/>
              <w:bottom w:val="single" w:sz="4" w:space="0" w:color="000000"/>
            </w:tcBorders>
            <w:shd w:fill="E4DFEB" w:val="clear"/>
          </w:tcPr>
          <w:p>
            <w:pPr>
              <w:pStyle w:val="TableParagraph"/>
              <w:spacing w:before="61" w:after="0"/>
              <w:ind w:left="321" w:right="314" w:hanging="0"/>
              <w:jc w:val="left"/>
              <w:rPr>
                <w:b/>
                <w:b/>
                <w:sz w:val="20"/>
              </w:rPr>
            </w:pPr>
            <w:r>
              <w:rPr>
                <w:b/>
                <w:sz w:val="20"/>
              </w:rPr>
              <w:t>0 – 3</w:t>
            </w:r>
          </w:p>
        </w:tc>
        <w:tc>
          <w:tcPr>
            <w:tcW w:w="8326"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107" w:right="0" w:hanging="0"/>
              <w:jc w:val="left"/>
              <w:rPr>
                <w:sz w:val="20"/>
              </w:rPr>
            </w:pPr>
            <w:r>
              <w:rPr>
                <w:sz w:val="20"/>
              </w:rPr>
              <w:t>Sin Riesgo.</w:t>
            </w:r>
          </w:p>
        </w:tc>
      </w:tr>
      <w:tr>
        <w:trPr>
          <w:trHeight w:val="364" w:hRule="atLeast"/>
        </w:trPr>
        <w:tc>
          <w:tcPr>
            <w:tcW w:w="1325" w:type="dxa"/>
            <w:tcBorders>
              <w:top w:val="single" w:sz="4" w:space="0" w:color="000000"/>
              <w:left w:val="single" w:sz="4" w:space="0" w:color="000000"/>
              <w:bottom w:val="single" w:sz="4" w:space="0" w:color="000000"/>
            </w:tcBorders>
            <w:shd w:fill="00AF50" w:val="clear"/>
          </w:tcPr>
          <w:p>
            <w:pPr>
              <w:pStyle w:val="TableParagraph"/>
              <w:spacing w:before="59" w:after="0"/>
              <w:ind w:left="9" w:right="0" w:hanging="0"/>
              <w:jc w:val="left"/>
              <w:rPr>
                <w:b/>
                <w:b/>
                <w:w w:val="99"/>
                <w:sz w:val="20"/>
              </w:rPr>
            </w:pPr>
            <w:r>
              <w:rPr>
                <w:b/>
                <w:w w:val="99"/>
                <w:sz w:val="20"/>
              </w:rPr>
              <w:t>4</w:t>
            </w:r>
          </w:p>
        </w:tc>
        <w:tc>
          <w:tcPr>
            <w:tcW w:w="832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7" w:right="0" w:hanging="0"/>
              <w:jc w:val="left"/>
              <w:rPr>
                <w:sz w:val="20"/>
              </w:rPr>
            </w:pPr>
            <w:r>
              <w:rPr>
                <w:sz w:val="20"/>
              </w:rPr>
              <w:t>Riesgos que deben ser contemplados o considerados.</w:t>
            </w:r>
          </w:p>
        </w:tc>
      </w:tr>
      <w:tr>
        <w:trPr>
          <w:trHeight w:val="364" w:hRule="atLeast"/>
        </w:trPr>
        <w:tc>
          <w:tcPr>
            <w:tcW w:w="1325" w:type="dxa"/>
            <w:tcBorders>
              <w:top w:val="single" w:sz="4" w:space="0" w:color="000000"/>
              <w:left w:val="single" w:sz="4" w:space="0" w:color="000000"/>
              <w:bottom w:val="single" w:sz="4" w:space="0" w:color="000000"/>
            </w:tcBorders>
            <w:shd w:fill="FFFF00" w:val="clear"/>
          </w:tcPr>
          <w:p>
            <w:pPr>
              <w:pStyle w:val="TableParagraph"/>
              <w:spacing w:before="59" w:after="0"/>
              <w:ind w:left="321" w:right="317" w:hanging="0"/>
              <w:jc w:val="left"/>
              <w:rPr>
                <w:b/>
                <w:b/>
                <w:sz w:val="20"/>
              </w:rPr>
            </w:pPr>
            <w:r>
              <w:rPr>
                <w:b/>
                <w:sz w:val="20"/>
              </w:rPr>
              <w:t>&gt;4 – 8</w:t>
            </w:r>
          </w:p>
        </w:tc>
        <w:tc>
          <w:tcPr>
            <w:tcW w:w="832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7" w:right="0" w:hanging="0"/>
              <w:jc w:val="left"/>
              <w:rPr>
                <w:sz w:val="20"/>
              </w:rPr>
            </w:pPr>
            <w:r>
              <w:rPr>
                <w:sz w:val="20"/>
              </w:rPr>
              <w:t>El desarrollo de la actividad implica la adopción de medidas especiales de protección.</w:t>
            </w:r>
          </w:p>
        </w:tc>
      </w:tr>
      <w:tr>
        <w:trPr>
          <w:trHeight w:val="364" w:hRule="atLeast"/>
        </w:trPr>
        <w:tc>
          <w:tcPr>
            <w:tcW w:w="1325" w:type="dxa"/>
            <w:tcBorders>
              <w:top w:val="single" w:sz="4" w:space="0" w:color="000000"/>
              <w:left w:val="single" w:sz="4" w:space="0" w:color="000000"/>
              <w:bottom w:val="single" w:sz="4" w:space="0" w:color="000000"/>
            </w:tcBorders>
            <w:shd w:fill="FFC000" w:val="clear"/>
          </w:tcPr>
          <w:p>
            <w:pPr>
              <w:pStyle w:val="TableParagraph"/>
              <w:spacing w:before="59" w:after="0"/>
              <w:ind w:left="321" w:right="357" w:hanging="0"/>
              <w:jc w:val="left"/>
              <w:rPr>
                <w:b/>
                <w:b/>
                <w:sz w:val="20"/>
              </w:rPr>
            </w:pPr>
            <w:r>
              <w:rPr>
                <w:b/>
                <w:sz w:val="20"/>
              </w:rPr>
              <w:t>10 – 30</w:t>
            </w:r>
          </w:p>
        </w:tc>
        <w:tc>
          <w:tcPr>
            <w:tcW w:w="832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7" w:right="0" w:hanging="0"/>
              <w:jc w:val="left"/>
              <w:rPr>
                <w:sz w:val="20"/>
              </w:rPr>
            </w:pPr>
            <w:r>
              <w:rPr>
                <w:sz w:val="20"/>
              </w:rPr>
              <w:t>Se recomienda la suspensión de la actividad que implica riesgo.</w:t>
            </w:r>
          </w:p>
        </w:tc>
      </w:tr>
      <w:tr>
        <w:trPr>
          <w:trHeight w:val="364" w:hRule="atLeast"/>
        </w:trPr>
        <w:tc>
          <w:tcPr>
            <w:tcW w:w="1325" w:type="dxa"/>
            <w:tcBorders>
              <w:top w:val="single" w:sz="4" w:space="0" w:color="000000"/>
              <w:left w:val="single" w:sz="4" w:space="0" w:color="000000"/>
              <w:bottom w:val="single" w:sz="4" w:space="0" w:color="000000"/>
            </w:tcBorders>
            <w:shd w:fill="FF0000" w:val="clear"/>
          </w:tcPr>
          <w:p>
            <w:pPr>
              <w:pStyle w:val="TableParagraph"/>
              <w:spacing w:before="59" w:after="0"/>
              <w:ind w:left="321" w:right="314" w:hanging="0"/>
              <w:jc w:val="left"/>
              <w:rPr>
                <w:b/>
                <w:b/>
                <w:sz w:val="20"/>
              </w:rPr>
            </w:pPr>
            <w:r>
              <w:rPr>
                <w:b/>
                <w:sz w:val="20"/>
              </w:rPr>
              <w:t>&gt;30</w:t>
            </w:r>
          </w:p>
        </w:tc>
        <w:tc>
          <w:tcPr>
            <w:tcW w:w="832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7" w:right="0" w:hanging="0"/>
              <w:jc w:val="left"/>
              <w:rPr>
                <w:sz w:val="20"/>
              </w:rPr>
            </w:pPr>
            <w:r>
              <w:rPr>
                <w:sz w:val="20"/>
              </w:rPr>
              <w:t>El uso no es viable.</w:t>
            </w:r>
          </w:p>
        </w:tc>
      </w:tr>
    </w:tbl>
    <w:p>
      <w:pPr>
        <w:pStyle w:val="Cuerpodetexto"/>
        <w:jc w:val="left"/>
        <w:rPr/>
      </w:pPr>
      <w:r>
        <w:rPr/>
      </w:r>
    </w:p>
    <w:p>
      <w:pPr>
        <w:pStyle w:val="Cuerpodetexto"/>
        <w:spacing w:before="11" w:after="0"/>
        <w:jc w:val="left"/>
        <w:rPr>
          <w:sz w:val="17"/>
        </w:rPr>
      </w:pPr>
      <w:r>
        <w:rPr>
          <w:sz w:val="17"/>
        </w:rPr>
      </w:r>
    </w:p>
    <w:p>
      <w:pPr>
        <w:pStyle w:val="Heading5"/>
        <w:spacing w:before="59" w:after="0"/>
        <w:jc w:val="left"/>
        <w:rPr/>
      </w:pPr>
      <w:r>
        <mc:AlternateContent>
          <mc:Choice Requires="wps">
            <w:drawing>
              <wp:anchor behindDoc="1" distT="0" distB="0" distL="0" distR="0" simplePos="0" locked="0" layoutInCell="1" allowOverlap="1" relativeHeight="536">
                <wp:simplePos x="0" y="0"/>
                <wp:positionH relativeFrom="page">
                  <wp:posOffset>1062355</wp:posOffset>
                </wp:positionH>
                <wp:positionV relativeFrom="paragraph">
                  <wp:posOffset>228600</wp:posOffset>
                </wp:positionV>
                <wp:extent cx="6158865" cy="635"/>
                <wp:effectExtent l="0" t="0" r="0" b="0"/>
                <wp:wrapTopAndBottom/>
                <wp:docPr id="315" name=""/>
                <a:graphic xmlns:a="http://schemas.openxmlformats.org/drawingml/2006/main">
                  <a:graphicData uri="http://schemas.microsoft.com/office/word/2010/wordprocessingShape">
                    <wps:wsp>
                      <wps:cNvSpPr/>
                      <wps:spPr>
                        <a:xfrm>
                          <a:off x="0" y="0"/>
                          <a:ext cx="615816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83.65pt,18pt" to="568.5pt,18pt" stroked="t" style="position:absolute;mso-position-horizontal-relative:page">
                <v:stroke color="black" weight="3240" joinstyle="miter" endcap="flat"/>
                <v:fill o:detectmouseclick="t" on="false"/>
              </v:line>
            </w:pict>
          </mc:Fallback>
        </mc:AlternateContent>
      </w:r>
      <w:r>
        <w:rPr/>
        <w:t>Í</w:t>
      </w:r>
      <w:r>
        <w:rPr/>
        <w:t>ndice de Severidad.</w:t>
      </w:r>
    </w:p>
    <w:p>
      <w:pPr>
        <w:pStyle w:val="Cuerpodetexto"/>
        <w:spacing w:lineRule="auto" w:line="276" w:before="89" w:after="0"/>
        <w:ind w:left="662" w:right="903" w:hanging="0"/>
        <w:jc w:val="left"/>
        <w:rPr/>
      </w:pPr>
      <w:r>
        <w:rPr/>
        <w:t>Conocidos los valores resultantes de relacionar la vulnerabilidad (daños previsibles) y probabilidad de ocurrencia (peligrosidad), cada valor resultante se relacionan con el Índice estimativo de Severidad que proceda. Valor que actuará como reductor o amplificador de las consecuencias.</w:t>
      </w:r>
    </w:p>
    <w:p>
      <w:pPr>
        <w:pStyle w:val="Cuerpodetexto"/>
        <w:spacing w:before="9" w:after="0"/>
        <w:jc w:val="left"/>
        <w:rPr>
          <w:sz w:val="10"/>
        </w:rPr>
      </w:pPr>
      <w:r>
        <w:rPr>
          <w:sz w:val="10"/>
        </w:rPr>
      </w:r>
    </w:p>
    <w:tbl>
      <w:tblPr>
        <w:tblW w:w="9650" w:type="dxa"/>
        <w:jc w:val="left"/>
        <w:tblInd w:w="664" w:type="dxa"/>
        <w:tblCellMar>
          <w:top w:w="0" w:type="dxa"/>
          <w:left w:w="0" w:type="dxa"/>
          <w:bottom w:w="0" w:type="dxa"/>
          <w:right w:w="0" w:type="dxa"/>
        </w:tblCellMar>
      </w:tblPr>
      <w:tblGrid>
        <w:gridCol w:w="1321"/>
        <w:gridCol w:w="8329"/>
      </w:tblGrid>
      <w:tr>
        <w:trPr>
          <w:trHeight w:val="244" w:hRule="atLeast"/>
        </w:trPr>
        <w:tc>
          <w:tcPr>
            <w:tcW w:w="9650" w:type="dxa"/>
            <w:gridSpan w:val="2"/>
            <w:tcBorders>
              <w:bottom w:val="single" w:sz="4" w:space="0" w:color="FFFFFF"/>
            </w:tcBorders>
            <w:shd w:fill="000000" w:val="clear"/>
          </w:tcPr>
          <w:p>
            <w:pPr>
              <w:pStyle w:val="TableParagraph"/>
              <w:spacing w:lineRule="exact" w:line="225" w:before="51" w:after="0"/>
              <w:ind w:left="3718" w:right="3715" w:hanging="0"/>
              <w:jc w:val="left"/>
              <w:rPr>
                <w:b/>
                <w:b/>
                <w:color w:val="FFFFFF"/>
                <w:sz w:val="20"/>
              </w:rPr>
            </w:pPr>
            <w:r>
              <w:rPr>
                <w:b/>
                <w:color w:val="FFFFFF"/>
                <w:sz w:val="20"/>
              </w:rPr>
              <w:t>ÍNDICE DE SEVERIDAD  · IS</w:t>
            </w:r>
          </w:p>
        </w:tc>
      </w:tr>
      <w:tr>
        <w:trPr>
          <w:trHeight w:val="364" w:hRule="atLeast"/>
        </w:trPr>
        <w:tc>
          <w:tcPr>
            <w:tcW w:w="1321" w:type="dxa"/>
            <w:tcBorders>
              <w:top w:val="single" w:sz="4" w:space="0" w:color="FFFFFF"/>
              <w:left w:val="single" w:sz="4" w:space="0" w:color="000000"/>
              <w:bottom w:val="single" w:sz="4" w:space="0" w:color="000000"/>
            </w:tcBorders>
          </w:tcPr>
          <w:p>
            <w:pPr>
              <w:pStyle w:val="TableParagraph"/>
              <w:spacing w:before="59" w:after="0"/>
              <w:ind w:left="225" w:right="218" w:hanging="0"/>
              <w:jc w:val="left"/>
              <w:rPr>
                <w:b/>
                <w:b/>
                <w:sz w:val="20"/>
              </w:rPr>
            </w:pPr>
            <w:r>
              <w:rPr>
                <w:b/>
                <w:sz w:val="20"/>
              </w:rPr>
              <w:t>0,5</w:t>
            </w:r>
          </w:p>
        </w:tc>
        <w:tc>
          <w:tcPr>
            <w:tcW w:w="8329" w:type="dxa"/>
            <w:tcBorders>
              <w:top w:val="single" w:sz="4" w:space="0" w:color="FFFFFF"/>
              <w:left w:val="single" w:sz="4" w:space="0" w:color="000000"/>
              <w:bottom w:val="single" w:sz="4" w:space="0" w:color="000000"/>
              <w:right w:val="single" w:sz="4" w:space="0" w:color="000000"/>
            </w:tcBorders>
            <w:shd w:fill="FFFF00" w:val="clear"/>
          </w:tcPr>
          <w:p>
            <w:pPr>
              <w:pStyle w:val="TableParagraph"/>
              <w:spacing w:before="59" w:after="0"/>
              <w:ind w:left="107" w:right="0" w:hanging="0"/>
              <w:jc w:val="left"/>
              <w:rPr>
                <w:sz w:val="20"/>
              </w:rPr>
            </w:pPr>
            <w:r>
              <w:rPr>
                <w:sz w:val="20"/>
              </w:rPr>
              <w:t>Mínima</w:t>
            </w:r>
          </w:p>
        </w:tc>
      </w:tr>
      <w:tr>
        <w:trPr>
          <w:trHeight w:val="364" w:hRule="atLeast"/>
        </w:trPr>
        <w:tc>
          <w:tcPr>
            <w:tcW w:w="1321" w:type="dxa"/>
            <w:tcBorders>
              <w:top w:val="single" w:sz="4" w:space="0" w:color="000000"/>
              <w:left w:val="single" w:sz="4" w:space="0" w:color="000000"/>
              <w:bottom w:val="single" w:sz="4" w:space="0" w:color="000000"/>
            </w:tcBorders>
          </w:tcPr>
          <w:p>
            <w:pPr>
              <w:pStyle w:val="TableParagraph"/>
              <w:spacing w:before="59" w:after="0"/>
              <w:ind w:left="9" w:right="0" w:hanging="0"/>
              <w:jc w:val="left"/>
              <w:rPr>
                <w:b/>
                <w:b/>
                <w:w w:val="99"/>
                <w:sz w:val="20"/>
              </w:rPr>
            </w:pPr>
            <w:r>
              <w:rPr>
                <w:b/>
                <w:w w:val="99"/>
                <w:sz w:val="20"/>
              </w:rPr>
              <w:t>1</w:t>
            </w:r>
          </w:p>
        </w:tc>
        <w:tc>
          <w:tcPr>
            <w:tcW w:w="8329" w:type="dxa"/>
            <w:tcBorders>
              <w:top w:val="single" w:sz="4" w:space="0" w:color="000000"/>
              <w:left w:val="single" w:sz="4" w:space="0" w:color="000000"/>
              <w:bottom w:val="single" w:sz="4" w:space="0" w:color="000000"/>
              <w:right w:val="single" w:sz="4" w:space="0" w:color="000000"/>
            </w:tcBorders>
            <w:shd w:fill="FFC000" w:val="clear"/>
          </w:tcPr>
          <w:p>
            <w:pPr>
              <w:pStyle w:val="TableParagraph"/>
              <w:spacing w:before="59" w:after="0"/>
              <w:ind w:left="107" w:right="0" w:hanging="0"/>
              <w:jc w:val="left"/>
              <w:rPr>
                <w:sz w:val="20"/>
              </w:rPr>
            </w:pPr>
            <w:r>
              <w:rPr>
                <w:sz w:val="20"/>
              </w:rPr>
              <w:t>Media</w:t>
            </w:r>
          </w:p>
        </w:tc>
      </w:tr>
      <w:tr>
        <w:trPr>
          <w:trHeight w:val="364" w:hRule="atLeast"/>
        </w:trPr>
        <w:tc>
          <w:tcPr>
            <w:tcW w:w="1321" w:type="dxa"/>
            <w:tcBorders>
              <w:top w:val="single" w:sz="4" w:space="0" w:color="000000"/>
              <w:left w:val="single" w:sz="4" w:space="0" w:color="000000"/>
              <w:bottom w:val="single" w:sz="4" w:space="0" w:color="000000"/>
            </w:tcBorders>
          </w:tcPr>
          <w:p>
            <w:pPr>
              <w:pStyle w:val="TableParagraph"/>
              <w:spacing w:before="59" w:after="0"/>
              <w:ind w:left="225" w:right="218" w:hanging="0"/>
              <w:jc w:val="left"/>
              <w:rPr>
                <w:b/>
                <w:b/>
                <w:sz w:val="20"/>
              </w:rPr>
            </w:pPr>
            <w:r>
              <w:rPr>
                <w:b/>
                <w:sz w:val="20"/>
              </w:rPr>
              <w:t>1,5</w:t>
            </w:r>
          </w:p>
        </w:tc>
        <w:tc>
          <w:tcPr>
            <w:tcW w:w="8329" w:type="dxa"/>
            <w:tcBorders>
              <w:top w:val="single" w:sz="4" w:space="0" w:color="000000"/>
              <w:left w:val="single" w:sz="4" w:space="0" w:color="000000"/>
              <w:bottom w:val="single" w:sz="4" w:space="0" w:color="000000"/>
              <w:right w:val="single" w:sz="4" w:space="0" w:color="000000"/>
            </w:tcBorders>
            <w:shd w:fill="FF0000" w:val="clear"/>
          </w:tcPr>
          <w:p>
            <w:pPr>
              <w:pStyle w:val="TableParagraph"/>
              <w:spacing w:before="59" w:after="0"/>
              <w:ind w:left="107" w:right="0" w:hanging="0"/>
              <w:jc w:val="left"/>
              <w:rPr>
                <w:sz w:val="20"/>
              </w:rPr>
            </w:pPr>
            <w:r>
              <w:rPr>
                <w:sz w:val="20"/>
              </w:rPr>
              <w:t>Máxima</w:t>
            </w:r>
          </w:p>
        </w:tc>
      </w:tr>
    </w:tbl>
    <w:p>
      <w:pPr>
        <w:pStyle w:val="Heading5"/>
        <w:spacing w:before="121" w:after="0"/>
        <w:jc w:val="left"/>
        <w:rPr/>
      </w:pPr>
      <w:r>
        <mc:AlternateContent>
          <mc:Choice Requires="wps">
            <w:drawing>
              <wp:anchor behindDoc="1" distT="0" distB="0" distL="0" distR="0" simplePos="0" locked="0" layoutInCell="1" allowOverlap="1" relativeHeight="537">
                <wp:simplePos x="0" y="0"/>
                <wp:positionH relativeFrom="page">
                  <wp:posOffset>1062355</wp:posOffset>
                </wp:positionH>
                <wp:positionV relativeFrom="paragraph">
                  <wp:posOffset>267970</wp:posOffset>
                </wp:positionV>
                <wp:extent cx="6158865" cy="635"/>
                <wp:effectExtent l="0" t="0" r="0" b="0"/>
                <wp:wrapTopAndBottom/>
                <wp:docPr id="316" name=""/>
                <a:graphic xmlns:a="http://schemas.openxmlformats.org/drawingml/2006/main">
                  <a:graphicData uri="http://schemas.microsoft.com/office/word/2010/wordprocessingShape">
                    <wps:wsp>
                      <wps:cNvSpPr/>
                      <wps:spPr>
                        <a:xfrm>
                          <a:off x="0" y="0"/>
                          <a:ext cx="615816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83.65pt,21.1pt" to="568.5pt,21.1pt" stroked="t" style="position:absolute;mso-position-horizontal-relative:page">
                <v:stroke color="black" weight="3240" joinstyle="miter" endcap="flat"/>
                <v:fill o:detectmouseclick="t" on="false"/>
              </v:line>
            </w:pict>
          </mc:Fallback>
        </mc:AlternateContent>
      </w:r>
      <w:r>
        <w:rPr/>
        <w:t>Í</w:t>
      </w:r>
      <w:r>
        <w:rPr/>
        <w:t>ndice de Riesgo.</w:t>
      </w:r>
    </w:p>
    <w:p>
      <w:pPr>
        <w:pStyle w:val="Cuerpodetexto"/>
        <w:spacing w:lineRule="auto" w:line="276" w:before="89" w:after="0"/>
        <w:ind w:left="662" w:right="866" w:hanging="0"/>
        <w:jc w:val="left"/>
        <w:rPr/>
      </w:pPr>
      <w:r>
        <w:rPr/>
        <w:t>El índice de riesgo se obtiene de relacionar, en una matriz de doble entrada, los parámetros de probabilidad y daños previsibles, y posteriormente relacionar los valores obtenidos con el Índice de Severidad correspondiente.</w:t>
      </w:r>
    </w:p>
    <w:p>
      <w:pPr>
        <w:pStyle w:val="Cuerpodetexto"/>
        <w:spacing w:before="9" w:after="0"/>
        <w:jc w:val="left"/>
        <w:rPr>
          <w:sz w:val="29"/>
        </w:rPr>
      </w:pPr>
      <w:r>
        <w:rPr>
          <w:sz w:val="29"/>
        </w:rPr>
      </w:r>
      <w:r>
        <mc:AlternateContent>
          <mc:Choice Requires="wps">
            <w:drawing>
              <wp:anchor behindDoc="1" distT="0" distB="0" distL="0" distR="0" simplePos="0" locked="0" layoutInCell="1" allowOverlap="1" relativeHeight="538">
                <wp:simplePos x="0" y="0"/>
                <wp:positionH relativeFrom="page">
                  <wp:posOffset>1071880</wp:posOffset>
                </wp:positionH>
                <wp:positionV relativeFrom="paragraph">
                  <wp:posOffset>255905</wp:posOffset>
                </wp:positionV>
                <wp:extent cx="6139815" cy="531495"/>
                <wp:effectExtent l="0" t="0" r="0" b="0"/>
                <wp:wrapTopAndBottom/>
                <wp:docPr id="317" name="Marco12"/>
                <a:graphic xmlns:a="http://schemas.openxmlformats.org/drawingml/2006/main">
                  <a:graphicData uri="http://schemas.microsoft.com/office/word/2010/wordprocessingShape">
                    <wps:wsp>
                      <wps:cNvSpPr txBox="1"/>
                      <wps:spPr>
                        <a:xfrm>
                          <a:off x="0" y="0"/>
                          <a:ext cx="6139815" cy="531495"/>
                        </a:xfrm>
                        <a:prstGeom prst="rect"/>
                        <a:solidFill>
                          <a:srgbClr val="FFFF00"/>
                        </a:solidFill>
                        <a:ln w="18415">
                          <a:solidFill>
                            <a:srgbClr val="A6A6A6"/>
                          </a:solidFill>
                        </a:ln>
                      </wps:spPr>
                      <wps:txbx>
                        <w:txbxContent>
                          <w:p>
                            <w:pPr>
                              <w:pStyle w:val="Normal"/>
                              <w:spacing w:before="1" w:after="0"/>
                              <w:ind w:left="1187" w:right="1190" w:hanging="0"/>
                              <w:jc w:val="center"/>
                              <w:rPr/>
                            </w:pPr>
                            <w:r>
                              <w:rPr>
                                <w:b/>
                                <w:sz w:val="20"/>
                              </w:rPr>
                              <w:t>IR = IP x ID x</w:t>
                            </w:r>
                            <w:r>
                              <w:rPr>
                                <w:b/>
                                <w:spacing w:val="-4"/>
                                <w:sz w:val="20"/>
                              </w:rPr>
                              <w:t xml:space="preserve"> </w:t>
                            </w:r>
                            <w:r>
                              <w:rPr>
                                <w:b/>
                                <w:sz w:val="20"/>
                              </w:rPr>
                              <w:t>IS</w:t>
                            </w:r>
                          </w:p>
                          <w:p>
                            <w:pPr>
                              <w:pStyle w:val="Normal"/>
                              <w:spacing w:before="121" w:after="0"/>
                              <w:ind w:left="1187" w:right="1192" w:hanging="0"/>
                              <w:jc w:val="center"/>
                              <w:rPr/>
                            </w:pPr>
                            <w:r>
                              <w:rPr>
                                <w:b/>
                                <w:sz w:val="16"/>
                              </w:rPr>
                              <w:t xml:space="preserve">INDICE DE RIESGO (IR) </w:t>
                            </w:r>
                            <w:r>
                              <w:rPr>
                                <w:sz w:val="16"/>
                              </w:rPr>
                              <w:t>= Índice de probabilidad (IP) x Índice de daños previsibles (ID) x Índice de Severidad (IS).</w:t>
                            </w:r>
                          </w:p>
                        </w:txbxContent>
                      </wps:txbx>
                      <wps:bodyPr anchor="t" lIns="0" tIns="0" rIns="0" bIns="0">
                        <a:noAutofit/>
                      </wps:bodyPr>
                    </wps:wsp>
                  </a:graphicData>
                </a:graphic>
              </wp:anchor>
            </w:drawing>
          </mc:Choice>
          <mc:Fallback>
            <w:pict>
              <v:rect fillcolor="#FFFF00" strokecolor="#A6A6A6" strokeweight="1pt" style="position:absolute;rotation:0;width:483.45pt;height:41.85pt;mso-wrap-distance-left:0pt;mso-wrap-distance-right:0pt;mso-wrap-distance-top:0pt;mso-wrap-distance-bottom:0pt;margin-top:20.15pt;mso-position-vertical-relative:text;margin-left:84.4pt;mso-position-horizontal-relative:page">
                <v:textbox inset="0in,0in,0in,0in">
                  <w:txbxContent>
                    <w:p>
                      <w:pPr>
                        <w:pStyle w:val="Normal"/>
                        <w:spacing w:before="1" w:after="0"/>
                        <w:ind w:left="1187" w:right="1190" w:hanging="0"/>
                        <w:jc w:val="center"/>
                        <w:rPr/>
                      </w:pPr>
                      <w:r>
                        <w:rPr>
                          <w:b/>
                          <w:sz w:val="20"/>
                        </w:rPr>
                        <w:t>IR = IP x ID x</w:t>
                      </w:r>
                      <w:r>
                        <w:rPr>
                          <w:b/>
                          <w:spacing w:val="-4"/>
                          <w:sz w:val="20"/>
                        </w:rPr>
                        <w:t xml:space="preserve"> </w:t>
                      </w:r>
                      <w:r>
                        <w:rPr>
                          <w:b/>
                          <w:sz w:val="20"/>
                        </w:rPr>
                        <w:t>IS</w:t>
                      </w:r>
                    </w:p>
                    <w:p>
                      <w:pPr>
                        <w:pStyle w:val="Normal"/>
                        <w:spacing w:before="121" w:after="0"/>
                        <w:ind w:left="1187" w:right="1192" w:hanging="0"/>
                        <w:jc w:val="center"/>
                        <w:rPr/>
                      </w:pPr>
                      <w:r>
                        <w:rPr>
                          <w:b/>
                          <w:sz w:val="16"/>
                        </w:rPr>
                        <w:t xml:space="preserve">INDICE DE RIESGO (IR) </w:t>
                      </w:r>
                      <w:r>
                        <w:rPr>
                          <w:sz w:val="16"/>
                        </w:rPr>
                        <w:t>= Índice de probabilidad (IP) x Índice de daños previsibles (ID) x Índice de Severidad (IS).</w:t>
                      </w:r>
                    </w:p>
                  </w:txbxContent>
                </v:textbox>
                <w10:wrap type="topAndBottom"/>
              </v:rect>
            </w:pict>
          </mc:Fallback>
        </mc:AlternateContent>
      </w:r>
    </w:p>
    <w:p>
      <w:pPr>
        <w:pStyle w:val="Cuerpodetexto"/>
        <w:spacing w:before="89" w:after="38"/>
        <w:ind w:left="662" w:right="0" w:hanging="0"/>
        <w:jc w:val="left"/>
        <w:rPr/>
      </w:pPr>
      <w:r>
        <w:rPr/>
        <w:t>Con el índice de Riesgo obtenido se establecerá un nivel de Riesgo, que en este caso será:</w:t>
      </w:r>
    </w:p>
    <w:tbl>
      <w:tblPr>
        <w:tblW w:w="9650" w:type="dxa"/>
        <w:jc w:val="left"/>
        <w:tblInd w:w="657" w:type="dxa"/>
        <w:tblCellMar>
          <w:top w:w="0" w:type="dxa"/>
          <w:left w:w="0" w:type="dxa"/>
          <w:bottom w:w="0" w:type="dxa"/>
          <w:right w:w="0" w:type="dxa"/>
        </w:tblCellMar>
      </w:tblPr>
      <w:tblGrid>
        <w:gridCol w:w="1382"/>
        <w:gridCol w:w="8268"/>
      </w:tblGrid>
      <w:tr>
        <w:trPr>
          <w:trHeight w:val="486" w:hRule="atLeast"/>
        </w:trPr>
        <w:tc>
          <w:tcPr>
            <w:tcW w:w="1382" w:type="dxa"/>
            <w:tcBorders>
              <w:top w:val="single" w:sz="4" w:space="0" w:color="000000"/>
              <w:left w:val="single" w:sz="4" w:space="0" w:color="000000"/>
              <w:bottom w:val="single" w:sz="4" w:space="0" w:color="000000"/>
            </w:tcBorders>
            <w:shd w:fill="FF0000" w:val="clear"/>
          </w:tcPr>
          <w:p>
            <w:pPr>
              <w:pStyle w:val="TableParagraph"/>
              <w:spacing w:before="59" w:after="0"/>
              <w:ind w:left="0" w:right="299" w:hanging="0"/>
              <w:jc w:val="left"/>
              <w:rPr>
                <w:b/>
                <w:b/>
                <w:sz w:val="20"/>
              </w:rPr>
            </w:pPr>
            <w:r>
              <w:rPr>
                <w:b/>
                <w:sz w:val="20"/>
              </w:rPr>
              <w:t>Muy Alto</w:t>
            </w:r>
          </w:p>
        </w:tc>
        <w:tc>
          <w:tcPr>
            <w:tcW w:w="8268"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8" w:right="0" w:hanging="0"/>
              <w:jc w:val="left"/>
              <w:rPr>
                <w:sz w:val="20"/>
              </w:rPr>
            </w:pPr>
            <w:r>
              <w:rPr>
                <w:sz w:val="20"/>
              </w:rPr>
              <w:t>IR &gt; 30</w:t>
            </w:r>
          </w:p>
        </w:tc>
      </w:tr>
      <w:tr>
        <w:trPr>
          <w:trHeight w:val="486" w:hRule="atLeast"/>
        </w:trPr>
        <w:tc>
          <w:tcPr>
            <w:tcW w:w="1382" w:type="dxa"/>
            <w:tcBorders>
              <w:top w:val="single" w:sz="4" w:space="0" w:color="000000"/>
              <w:left w:val="single" w:sz="4" w:space="0" w:color="000000"/>
              <w:bottom w:val="single" w:sz="4" w:space="0" w:color="000000"/>
            </w:tcBorders>
            <w:shd w:fill="FFC000" w:val="clear"/>
          </w:tcPr>
          <w:p>
            <w:pPr>
              <w:pStyle w:val="TableParagraph"/>
              <w:spacing w:before="59" w:after="0"/>
              <w:ind w:left="479" w:right="476" w:hanging="0"/>
              <w:jc w:val="left"/>
              <w:rPr>
                <w:b/>
                <w:b/>
                <w:sz w:val="20"/>
              </w:rPr>
            </w:pPr>
            <w:r>
              <w:rPr>
                <w:b/>
                <w:sz w:val="20"/>
              </w:rPr>
              <w:t>Alto</w:t>
            </w:r>
          </w:p>
        </w:tc>
        <w:tc>
          <w:tcPr>
            <w:tcW w:w="8268"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8" w:right="0" w:hanging="0"/>
              <w:jc w:val="left"/>
              <w:rPr>
                <w:sz w:val="20"/>
              </w:rPr>
            </w:pPr>
            <w:r>
              <w:rPr>
                <w:sz w:val="20"/>
              </w:rPr>
              <w:t>IR entre 10/30</w:t>
            </w:r>
          </w:p>
        </w:tc>
      </w:tr>
      <w:tr>
        <w:trPr>
          <w:trHeight w:val="484" w:hRule="atLeast"/>
        </w:trPr>
        <w:tc>
          <w:tcPr>
            <w:tcW w:w="1382" w:type="dxa"/>
            <w:tcBorders>
              <w:top w:val="single" w:sz="4" w:space="0" w:color="000000"/>
              <w:left w:val="single" w:sz="4" w:space="0" w:color="000000"/>
              <w:bottom w:val="single" w:sz="4" w:space="0" w:color="000000"/>
            </w:tcBorders>
            <w:shd w:fill="FFFF00" w:val="clear"/>
          </w:tcPr>
          <w:p>
            <w:pPr>
              <w:pStyle w:val="TableParagraph"/>
              <w:spacing w:before="59" w:after="0"/>
              <w:ind w:left="0" w:right="242" w:hanging="0"/>
              <w:jc w:val="left"/>
              <w:rPr>
                <w:b/>
                <w:b/>
                <w:w w:val="95"/>
                <w:sz w:val="20"/>
              </w:rPr>
            </w:pPr>
            <w:r>
              <w:rPr>
                <w:b/>
                <w:w w:val="95"/>
                <w:sz w:val="20"/>
              </w:rPr>
              <w:t>Moderado</w:t>
            </w:r>
          </w:p>
        </w:tc>
        <w:tc>
          <w:tcPr>
            <w:tcW w:w="8268"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8" w:right="0" w:hanging="0"/>
              <w:jc w:val="left"/>
              <w:rPr>
                <w:sz w:val="20"/>
              </w:rPr>
            </w:pPr>
            <w:r>
              <w:rPr>
                <w:sz w:val="20"/>
              </w:rPr>
              <w:t>IR entre 5/10</w:t>
            </w:r>
          </w:p>
        </w:tc>
      </w:tr>
      <w:tr>
        <w:trPr>
          <w:trHeight w:val="487" w:hRule="atLeast"/>
        </w:trPr>
        <w:tc>
          <w:tcPr>
            <w:tcW w:w="1382" w:type="dxa"/>
            <w:tcBorders>
              <w:top w:val="single" w:sz="4" w:space="0" w:color="000000"/>
              <w:left w:val="single" w:sz="4" w:space="0" w:color="000000"/>
              <w:bottom w:val="single" w:sz="4" w:space="0" w:color="000000"/>
            </w:tcBorders>
            <w:shd w:fill="00AF50" w:val="clear"/>
          </w:tcPr>
          <w:p>
            <w:pPr>
              <w:pStyle w:val="TableParagraph"/>
              <w:spacing w:before="62" w:after="0"/>
              <w:ind w:left="485" w:right="476" w:hanging="0"/>
              <w:jc w:val="left"/>
              <w:rPr>
                <w:b/>
                <w:b/>
                <w:sz w:val="20"/>
              </w:rPr>
            </w:pPr>
            <w:r>
              <w:rPr>
                <w:b/>
                <w:sz w:val="20"/>
              </w:rPr>
              <w:t>Bajo</w:t>
            </w:r>
          </w:p>
        </w:tc>
        <w:tc>
          <w:tcPr>
            <w:tcW w:w="8268" w:type="dxa"/>
            <w:tcBorders>
              <w:top w:val="single" w:sz="4" w:space="0" w:color="000000"/>
              <w:left w:val="single" w:sz="4" w:space="0" w:color="000000"/>
              <w:bottom w:val="single" w:sz="4" w:space="0" w:color="000000"/>
              <w:right w:val="single" w:sz="4" w:space="0" w:color="000000"/>
            </w:tcBorders>
          </w:tcPr>
          <w:p>
            <w:pPr>
              <w:pStyle w:val="TableParagraph"/>
              <w:spacing w:before="62" w:after="0"/>
              <w:ind w:left="108" w:right="0" w:hanging="0"/>
              <w:jc w:val="left"/>
              <w:rPr>
                <w:sz w:val="20"/>
              </w:rPr>
            </w:pPr>
            <w:r>
              <w:rPr>
                <w:sz w:val="20"/>
              </w:rPr>
              <w:t>IR = 4</w:t>
            </w:r>
          </w:p>
        </w:tc>
      </w:tr>
      <w:tr>
        <w:trPr>
          <w:trHeight w:val="486" w:hRule="atLeast"/>
        </w:trPr>
        <w:tc>
          <w:tcPr>
            <w:tcW w:w="1382" w:type="dxa"/>
            <w:tcBorders>
              <w:top w:val="single" w:sz="4" w:space="0" w:color="000000"/>
              <w:left w:val="single" w:sz="4" w:space="0" w:color="000000"/>
              <w:bottom w:val="single" w:sz="4" w:space="0" w:color="000000"/>
            </w:tcBorders>
            <w:shd w:fill="F1F1F1" w:val="clear"/>
          </w:tcPr>
          <w:p>
            <w:pPr>
              <w:pStyle w:val="TableParagraph"/>
              <w:spacing w:before="59" w:after="0"/>
              <w:ind w:left="0" w:right="283" w:hanging="0"/>
              <w:jc w:val="left"/>
              <w:rPr>
                <w:b/>
                <w:b/>
                <w:sz w:val="20"/>
              </w:rPr>
            </w:pPr>
            <w:r>
              <w:rPr>
                <w:b/>
                <w:sz w:val="20"/>
              </w:rPr>
              <w:t>Muy Bajo</w:t>
            </w:r>
          </w:p>
        </w:tc>
        <w:tc>
          <w:tcPr>
            <w:tcW w:w="8268"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8" w:right="0" w:hanging="0"/>
              <w:jc w:val="left"/>
              <w:rPr>
                <w:sz w:val="20"/>
              </w:rPr>
            </w:pPr>
            <w:r>
              <w:rPr>
                <w:sz w:val="20"/>
              </w:rPr>
              <w:t>IR &lt; 4</w:t>
            </w:r>
          </w:p>
        </w:tc>
      </w:tr>
    </w:tbl>
    <w:p>
      <w:pPr>
        <w:pStyle w:val="Heading5"/>
        <w:spacing w:before="121" w:after="0"/>
        <w:jc w:val="left"/>
        <w:rPr/>
      </w:pPr>
      <w:r>
        <mc:AlternateContent>
          <mc:Choice Requires="wps">
            <w:drawing>
              <wp:anchor behindDoc="1" distT="0" distB="0" distL="0" distR="0" simplePos="0" locked="0" layoutInCell="1" allowOverlap="1" relativeHeight="539">
                <wp:simplePos x="0" y="0"/>
                <wp:positionH relativeFrom="page">
                  <wp:posOffset>1062355</wp:posOffset>
                </wp:positionH>
                <wp:positionV relativeFrom="paragraph">
                  <wp:posOffset>269240</wp:posOffset>
                </wp:positionV>
                <wp:extent cx="6158865" cy="635"/>
                <wp:effectExtent l="0" t="0" r="0" b="0"/>
                <wp:wrapTopAndBottom/>
                <wp:docPr id="318" name=""/>
                <a:graphic xmlns:a="http://schemas.openxmlformats.org/drawingml/2006/main">
                  <a:graphicData uri="http://schemas.microsoft.com/office/word/2010/wordprocessingShape">
                    <wps:wsp>
                      <wps:cNvSpPr/>
                      <wps:spPr>
                        <a:xfrm>
                          <a:off x="0" y="0"/>
                          <a:ext cx="615816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83.65pt,21.2pt" to="568.5pt,21.2pt" stroked="t" style="position:absolute;mso-position-horizontal-relative:page">
                <v:stroke color="black" weight="3240" joinstyle="miter" endcap="flat"/>
                <v:fill o:detectmouseclick="t" on="false"/>
              </v:line>
            </w:pict>
          </mc:Fallback>
        </mc:AlternateContent>
      </w:r>
      <w:r>
        <w:rPr/>
        <w:t>É</w:t>
      </w:r>
      <w:r>
        <w:rPr/>
        <w:t>pocas de Riesgo.</w:t>
      </w:r>
    </w:p>
    <w:p>
      <w:pPr>
        <w:pStyle w:val="Cuerpodetexto"/>
        <w:spacing w:lineRule="auto" w:line="276" w:before="89" w:after="11"/>
        <w:ind w:left="662" w:right="866" w:hanging="0"/>
        <w:jc w:val="left"/>
        <w:rPr/>
      </w:pPr>
      <w:r>
        <w:rPr/>
        <w:t>En función de los meses del año se ve incrementada la afluencia de usuarios y por lo tanto también se incrementa el riesgo.</w:t>
      </w:r>
    </w:p>
    <w:tbl>
      <w:tblPr>
        <w:tblW w:w="9650" w:type="dxa"/>
        <w:jc w:val="left"/>
        <w:tblInd w:w="664" w:type="dxa"/>
        <w:tblCellMar>
          <w:top w:w="0" w:type="dxa"/>
          <w:left w:w="0" w:type="dxa"/>
          <w:bottom w:w="0" w:type="dxa"/>
          <w:right w:w="0" w:type="dxa"/>
        </w:tblCellMar>
      </w:tblPr>
      <w:tblGrid>
        <w:gridCol w:w="1321"/>
        <w:gridCol w:w="8329"/>
      </w:tblGrid>
      <w:tr>
        <w:trPr>
          <w:trHeight w:val="240" w:hRule="atLeast"/>
        </w:trPr>
        <w:tc>
          <w:tcPr>
            <w:tcW w:w="9650" w:type="dxa"/>
            <w:gridSpan w:val="2"/>
            <w:tcBorders>
              <w:bottom w:val="single" w:sz="6" w:space="0" w:color="FFFFFF"/>
            </w:tcBorders>
            <w:shd w:fill="000000" w:val="clear"/>
          </w:tcPr>
          <w:p>
            <w:pPr>
              <w:pStyle w:val="TableParagraph"/>
              <w:spacing w:lineRule="exact" w:line="221" w:before="51" w:after="0"/>
              <w:ind w:left="3718" w:right="3713" w:hanging="0"/>
              <w:jc w:val="left"/>
              <w:rPr>
                <w:b/>
                <w:b/>
                <w:color w:val="FFFFFF"/>
                <w:sz w:val="20"/>
              </w:rPr>
            </w:pPr>
            <w:r>
              <w:rPr>
                <w:b/>
                <w:color w:val="FFFFFF"/>
                <w:sz w:val="20"/>
              </w:rPr>
              <w:t>ÉPOCA DE RIESGO  · ER</w:t>
            </w:r>
          </w:p>
        </w:tc>
      </w:tr>
      <w:tr>
        <w:trPr>
          <w:trHeight w:val="507" w:hRule="atLeast"/>
        </w:trPr>
        <w:tc>
          <w:tcPr>
            <w:tcW w:w="1321" w:type="dxa"/>
            <w:tcBorders>
              <w:top w:val="single" w:sz="6" w:space="0" w:color="FFFFFF"/>
              <w:left w:val="single" w:sz="4" w:space="0" w:color="000000"/>
              <w:bottom w:val="single" w:sz="4" w:space="0" w:color="000000"/>
            </w:tcBorders>
            <w:shd w:fill="BEBEBE" w:val="clear"/>
          </w:tcPr>
          <w:p>
            <w:pPr>
              <w:pStyle w:val="TableParagraph"/>
              <w:spacing w:before="57" w:after="0"/>
              <w:ind w:left="410" w:right="262" w:hanging="123"/>
              <w:jc w:val="left"/>
              <w:rPr>
                <w:b/>
                <w:b/>
                <w:sz w:val="16"/>
              </w:rPr>
            </w:pPr>
            <w:r>
              <w:rPr>
                <w:b/>
                <w:sz w:val="16"/>
              </w:rPr>
              <w:t>VALOR DEL RIESGO</w:t>
            </w:r>
          </w:p>
        </w:tc>
        <w:tc>
          <w:tcPr>
            <w:tcW w:w="8329" w:type="dxa"/>
            <w:tcBorders>
              <w:top w:val="single" w:sz="6" w:space="0" w:color="FFFFFF"/>
              <w:left w:val="single" w:sz="4" w:space="0" w:color="000000"/>
              <w:bottom w:val="single" w:sz="4" w:space="0" w:color="000000"/>
              <w:right w:val="single" w:sz="4" w:space="0" w:color="000000"/>
            </w:tcBorders>
            <w:shd w:fill="BEBEBE" w:val="clear"/>
          </w:tcPr>
          <w:p>
            <w:pPr>
              <w:pStyle w:val="TableParagraph"/>
              <w:snapToGrid w:val="false"/>
              <w:spacing w:before="6" w:after="0"/>
              <w:jc w:val="left"/>
              <w:rPr>
                <w:b/>
                <w:b/>
                <w:sz w:val="12"/>
              </w:rPr>
            </w:pPr>
            <w:r>
              <w:rPr>
                <w:b/>
                <w:sz w:val="12"/>
              </w:rPr>
            </w:r>
          </w:p>
          <w:p>
            <w:pPr>
              <w:pStyle w:val="TableParagraph"/>
              <w:spacing w:before="1" w:after="0"/>
              <w:ind w:left="2059" w:right="0" w:hanging="0"/>
              <w:jc w:val="left"/>
              <w:rPr>
                <w:b/>
                <w:b/>
                <w:sz w:val="16"/>
              </w:rPr>
            </w:pPr>
            <w:r>
              <w:rPr>
                <w:b/>
                <w:sz w:val="16"/>
              </w:rPr>
              <w:t>ÉPOCA DEL AÑO (MESES)</w:t>
            </w:r>
          </w:p>
        </w:tc>
      </w:tr>
      <w:tr>
        <w:trPr>
          <w:trHeight w:val="316" w:hRule="atLeast"/>
        </w:trPr>
        <w:tc>
          <w:tcPr>
            <w:tcW w:w="1321" w:type="dxa"/>
            <w:tcBorders>
              <w:top w:val="single" w:sz="4" w:space="0" w:color="000000"/>
              <w:left w:val="single" w:sz="4" w:space="0" w:color="000000"/>
              <w:bottom w:val="single" w:sz="4" w:space="0" w:color="000000"/>
            </w:tcBorders>
          </w:tcPr>
          <w:p>
            <w:pPr>
              <w:pStyle w:val="TableParagraph"/>
              <w:spacing w:before="59" w:after="0"/>
              <w:ind w:left="226" w:right="218" w:hanging="0"/>
              <w:jc w:val="left"/>
              <w:rPr>
                <w:b/>
                <w:b/>
                <w:sz w:val="16"/>
              </w:rPr>
            </w:pPr>
            <w:r>
              <w:rPr>
                <w:b/>
                <w:sz w:val="16"/>
              </w:rPr>
              <w:t>ALTO</w:t>
            </w:r>
          </w:p>
        </w:tc>
        <w:tc>
          <w:tcPr>
            <w:tcW w:w="8329" w:type="dxa"/>
            <w:tcBorders>
              <w:top w:val="single" w:sz="4" w:space="0" w:color="000000"/>
              <w:left w:val="single" w:sz="4" w:space="0" w:color="000000"/>
              <w:bottom w:val="single" w:sz="4" w:space="0" w:color="000000"/>
              <w:right w:val="single" w:sz="4" w:space="0" w:color="000000"/>
            </w:tcBorders>
            <w:shd w:fill="FFC000" w:val="clear"/>
          </w:tcPr>
          <w:p>
            <w:pPr>
              <w:pStyle w:val="TableParagraph"/>
              <w:spacing w:before="59" w:after="0"/>
              <w:ind w:left="107" w:right="0" w:hanging="0"/>
              <w:jc w:val="left"/>
              <w:rPr>
                <w:sz w:val="16"/>
              </w:rPr>
            </w:pPr>
            <w:r>
              <w:rPr>
                <w:sz w:val="16"/>
              </w:rPr>
              <w:t>Junio, Julio, Agosto y Septiembre.</w:t>
            </w:r>
          </w:p>
        </w:tc>
      </w:tr>
      <w:tr>
        <w:trPr>
          <w:trHeight w:val="313" w:hRule="atLeast"/>
        </w:trPr>
        <w:tc>
          <w:tcPr>
            <w:tcW w:w="1321" w:type="dxa"/>
            <w:tcBorders>
              <w:top w:val="single" w:sz="4" w:space="0" w:color="000000"/>
              <w:left w:val="single" w:sz="4" w:space="0" w:color="000000"/>
              <w:bottom w:val="single" w:sz="4" w:space="0" w:color="000000"/>
            </w:tcBorders>
          </w:tcPr>
          <w:p>
            <w:pPr>
              <w:pStyle w:val="TableParagraph"/>
              <w:spacing w:before="58" w:after="0"/>
              <w:ind w:left="228" w:right="218" w:hanging="0"/>
              <w:jc w:val="left"/>
              <w:rPr>
                <w:b/>
                <w:b/>
                <w:sz w:val="16"/>
              </w:rPr>
            </w:pPr>
            <w:r>
              <w:rPr>
                <w:b/>
                <w:sz w:val="16"/>
              </w:rPr>
              <w:t>MODERADO</w:t>
            </w:r>
          </w:p>
        </w:tc>
        <w:tc>
          <w:tcPr>
            <w:tcW w:w="8329" w:type="dxa"/>
            <w:tcBorders>
              <w:top w:val="single" w:sz="4" w:space="0" w:color="000000"/>
              <w:left w:val="single" w:sz="4" w:space="0" w:color="000000"/>
              <w:bottom w:val="single" w:sz="4" w:space="0" w:color="000000"/>
              <w:right w:val="single" w:sz="4" w:space="0" w:color="000000"/>
            </w:tcBorders>
            <w:shd w:fill="FFFF00" w:val="clear"/>
          </w:tcPr>
          <w:p>
            <w:pPr>
              <w:pStyle w:val="TableParagraph"/>
              <w:spacing w:before="58" w:after="0"/>
              <w:ind w:left="107" w:right="0" w:hanging="0"/>
              <w:jc w:val="left"/>
              <w:rPr>
                <w:sz w:val="16"/>
              </w:rPr>
            </w:pPr>
            <w:r>
              <w:rPr>
                <w:sz w:val="16"/>
              </w:rPr>
              <w:t>Abril, Mayo y Octubre.</w:t>
            </w:r>
          </w:p>
        </w:tc>
      </w:tr>
      <w:tr>
        <w:trPr>
          <w:trHeight w:val="316" w:hRule="atLeast"/>
        </w:trPr>
        <w:tc>
          <w:tcPr>
            <w:tcW w:w="1321" w:type="dxa"/>
            <w:tcBorders>
              <w:top w:val="single" w:sz="4" w:space="0" w:color="000000"/>
              <w:left w:val="single" w:sz="4" w:space="0" w:color="000000"/>
              <w:bottom w:val="single" w:sz="4" w:space="0" w:color="000000"/>
            </w:tcBorders>
          </w:tcPr>
          <w:p>
            <w:pPr>
              <w:pStyle w:val="TableParagraph"/>
              <w:spacing w:before="61" w:after="0"/>
              <w:ind w:left="228" w:right="218" w:hanging="0"/>
              <w:jc w:val="left"/>
              <w:rPr>
                <w:b/>
                <w:b/>
                <w:sz w:val="16"/>
              </w:rPr>
            </w:pPr>
            <w:r>
              <w:rPr>
                <w:b/>
                <w:sz w:val="16"/>
              </w:rPr>
              <w:t>BAJO</w:t>
            </w:r>
          </w:p>
        </w:tc>
        <w:tc>
          <w:tcPr>
            <w:tcW w:w="8329" w:type="dxa"/>
            <w:tcBorders>
              <w:top w:val="single" w:sz="4" w:space="0" w:color="000000"/>
              <w:left w:val="single" w:sz="4" w:space="0" w:color="000000"/>
              <w:bottom w:val="single" w:sz="4" w:space="0" w:color="000000"/>
              <w:right w:val="single" w:sz="4" w:space="0" w:color="000000"/>
            </w:tcBorders>
            <w:shd w:fill="00AF50" w:val="clear"/>
          </w:tcPr>
          <w:p>
            <w:pPr>
              <w:pStyle w:val="TableParagraph"/>
              <w:spacing w:before="61" w:after="0"/>
              <w:ind w:left="107" w:right="0" w:hanging="0"/>
              <w:jc w:val="left"/>
              <w:rPr>
                <w:sz w:val="16"/>
              </w:rPr>
            </w:pPr>
            <w:r>
              <w:rPr>
                <w:sz w:val="16"/>
              </w:rPr>
              <w:t>Noviembre, Diciembre, Enero, Febrero y Marzo.</w:t>
            </w:r>
          </w:p>
        </w:tc>
      </w:tr>
    </w:tbl>
    <w:p>
      <w:pPr>
        <w:sectPr>
          <w:headerReference w:type="default" r:id="rId75"/>
          <w:footerReference w:type="default" r:id="rId76"/>
          <w:type w:val="nextPage"/>
          <w:pgSz w:w="12240" w:h="15840"/>
          <w:pgMar w:left="1040" w:right="0" w:header="142" w:top="660" w:footer="1200" w:bottom="1380" w:gutter="0"/>
          <w:pgNumType w:fmt="decimal"/>
          <w:formProt w:val="false"/>
          <w:textDirection w:val="lrTb"/>
          <w:docGrid w:type="default" w:linePitch="360" w:charSpace="4294963199"/>
        </w:sectPr>
      </w:pPr>
    </w:p>
    <w:p>
      <w:pPr>
        <w:pStyle w:val="Cuerpodetexto"/>
        <w:spacing w:before="11" w:after="0"/>
        <w:jc w:val="left"/>
        <w:rPr>
          <w:sz w:val="14"/>
        </w:rPr>
      </w:pPr>
      <w:r>
        <w:rPr>
          <w:sz w:val="14"/>
        </w:rPr>
      </w:r>
    </w:p>
    <w:p>
      <w:pPr>
        <w:pStyle w:val="Heading5"/>
        <w:spacing w:before="59" w:after="0"/>
        <w:jc w:val="left"/>
        <w:rPr/>
      </w:pPr>
      <w:r>
        <mc:AlternateContent>
          <mc:Choice Requires="wps">
            <w:drawing>
              <wp:anchor behindDoc="1" distT="0" distB="0" distL="0" distR="0" simplePos="0" locked="0" layoutInCell="1" allowOverlap="1" relativeHeight="540">
                <wp:simplePos x="0" y="0"/>
                <wp:positionH relativeFrom="page">
                  <wp:posOffset>1062355</wp:posOffset>
                </wp:positionH>
                <wp:positionV relativeFrom="paragraph">
                  <wp:posOffset>229870</wp:posOffset>
                </wp:positionV>
                <wp:extent cx="6158865" cy="635"/>
                <wp:effectExtent l="0" t="0" r="0" b="0"/>
                <wp:wrapTopAndBottom/>
                <wp:docPr id="320" name=""/>
                <a:graphic xmlns:a="http://schemas.openxmlformats.org/drawingml/2006/main">
                  <a:graphicData uri="http://schemas.microsoft.com/office/word/2010/wordprocessingShape">
                    <wps:wsp>
                      <wps:cNvSpPr/>
                      <wps:spPr>
                        <a:xfrm>
                          <a:off x="0" y="0"/>
                          <a:ext cx="615816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83.65pt,18.1pt" to="568.5pt,18.1pt" stroked="t" style="position:absolute;mso-position-horizontal-relative:page">
                <v:stroke color="black" weight="3240" joinstyle="miter" endcap="flat"/>
                <v:fill o:detectmouseclick="t" on="false"/>
              </v:line>
            </w:pict>
          </mc:Fallback>
        </mc:AlternateContent>
      </w:r>
      <w:r>
        <w:rPr/>
        <w:t>R</w:t>
      </w:r>
      <w:r>
        <w:rPr/>
        <w:t>iesgos naturales.</w:t>
      </w:r>
    </w:p>
    <w:p>
      <w:pPr>
        <w:pStyle w:val="Cuerpodetexto"/>
        <w:spacing w:before="90" w:after="0"/>
        <w:ind w:left="662" w:right="0" w:hanging="0"/>
        <w:jc w:val="left"/>
        <w:rPr/>
      </w:pPr>
      <w:r>
        <w:rPr/>
        <w:t>Son los riesgos que tienen su origen en fenómenos naturales.</w:t>
      </w:r>
    </w:p>
    <w:p>
      <w:pPr>
        <w:pStyle w:val="Cuerpodetexto"/>
        <w:jc w:val="left"/>
        <w:rPr/>
      </w:pPr>
      <w:r>
        <w:rPr/>
      </w:r>
    </w:p>
    <w:p>
      <w:pPr>
        <w:pStyle w:val="Cuerpodetexto"/>
        <w:spacing w:before="8" w:after="0"/>
        <w:jc w:val="left"/>
        <w:rPr>
          <w:sz w:val="16"/>
        </w:rPr>
      </w:pPr>
      <w:r>
        <w:rPr>
          <w:sz w:val="16"/>
        </w:rPr>
      </w:r>
    </w:p>
    <w:tbl>
      <w:tblPr>
        <w:tblW w:w="9650" w:type="dxa"/>
        <w:jc w:val="left"/>
        <w:tblInd w:w="664" w:type="dxa"/>
        <w:tblCellMar>
          <w:top w:w="0" w:type="dxa"/>
          <w:left w:w="0" w:type="dxa"/>
          <w:bottom w:w="0" w:type="dxa"/>
          <w:right w:w="0" w:type="dxa"/>
        </w:tblCellMar>
      </w:tblPr>
      <w:tblGrid>
        <w:gridCol w:w="1561"/>
        <w:gridCol w:w="8089"/>
      </w:tblGrid>
      <w:tr>
        <w:trPr>
          <w:trHeight w:val="314" w:hRule="atLeast"/>
        </w:trPr>
        <w:tc>
          <w:tcPr>
            <w:tcW w:w="1561" w:type="dxa"/>
            <w:tcBorders>
              <w:bottom w:val="single" w:sz="4" w:space="0" w:color="FFFFFF"/>
            </w:tcBorders>
            <w:shd w:fill="000000" w:val="clear"/>
          </w:tcPr>
          <w:p>
            <w:pPr>
              <w:pStyle w:val="TableParagraph"/>
              <w:spacing w:before="59" w:after="0"/>
              <w:ind w:left="535" w:right="487" w:hanging="0"/>
              <w:jc w:val="left"/>
              <w:rPr>
                <w:b/>
                <w:b/>
                <w:color w:val="FFFFFF"/>
                <w:sz w:val="16"/>
              </w:rPr>
            </w:pPr>
            <w:r>
              <w:rPr>
                <w:b/>
                <w:color w:val="FFFFFF"/>
                <w:sz w:val="16"/>
              </w:rPr>
              <w:t>RIESGO</w:t>
            </w:r>
          </w:p>
        </w:tc>
        <w:tc>
          <w:tcPr>
            <w:tcW w:w="8089" w:type="dxa"/>
            <w:tcBorders>
              <w:bottom w:val="single" w:sz="4" w:space="0" w:color="FFFFFF"/>
            </w:tcBorders>
            <w:shd w:fill="000000" w:val="clear"/>
          </w:tcPr>
          <w:p>
            <w:pPr>
              <w:pStyle w:val="TableParagraph"/>
              <w:spacing w:before="59" w:after="0"/>
              <w:ind w:left="3759" w:right="3750" w:hanging="0"/>
              <w:jc w:val="left"/>
              <w:rPr>
                <w:b/>
                <w:b/>
                <w:color w:val="FFFFFF"/>
                <w:sz w:val="16"/>
              </w:rPr>
            </w:pPr>
            <w:r>
              <w:rPr>
                <w:b/>
                <w:color w:val="FFFFFF"/>
                <w:sz w:val="16"/>
              </w:rPr>
              <w:t>DAÑOS.</w:t>
            </w:r>
          </w:p>
        </w:tc>
      </w:tr>
      <w:tr>
        <w:trPr>
          <w:trHeight w:val="1233" w:hRule="atLeast"/>
        </w:trPr>
        <w:tc>
          <w:tcPr>
            <w:tcW w:w="1561" w:type="dxa"/>
            <w:tcBorders>
              <w:top w:val="single" w:sz="4" w:space="0" w:color="FFFFFF"/>
              <w:left w:val="single" w:sz="4" w:space="0" w:color="000000"/>
              <w:bottom w:val="single" w:sz="4" w:space="0" w:color="000000"/>
            </w:tcBorders>
            <w:shd w:fill="00AFEF" w:val="clear"/>
          </w:tcPr>
          <w:p>
            <w:pPr>
              <w:pStyle w:val="TableParagraph"/>
              <w:snapToGrid w:val="false"/>
              <w:spacing w:before="51" w:after="0"/>
              <w:jc w:val="left"/>
              <w:rPr>
                <w:b/>
                <w:b/>
                <w:sz w:val="16"/>
              </w:rPr>
            </w:pPr>
            <w:r>
              <w:rPr>
                <w:b/>
                <w:sz w:val="16"/>
              </w:rPr>
            </w:r>
          </w:p>
          <w:p>
            <w:pPr>
              <w:pStyle w:val="TableParagraph"/>
              <w:jc w:val="left"/>
              <w:rPr>
                <w:sz w:val="16"/>
              </w:rPr>
            </w:pPr>
            <w:r>
              <w:rPr>
                <w:sz w:val="16"/>
              </w:rPr>
            </w:r>
          </w:p>
          <w:p>
            <w:pPr>
              <w:pStyle w:val="TableParagraph"/>
              <w:spacing w:before="129" w:after="0"/>
              <w:ind w:left="234" w:right="224" w:hanging="0"/>
              <w:jc w:val="left"/>
              <w:rPr>
                <w:b/>
                <w:b/>
                <w:sz w:val="16"/>
              </w:rPr>
            </w:pPr>
            <w:r>
              <w:rPr>
                <w:b/>
                <w:sz w:val="16"/>
              </w:rPr>
              <w:t>SÍSMICO</w:t>
            </w:r>
          </w:p>
        </w:tc>
        <w:tc>
          <w:tcPr>
            <w:tcW w:w="8089" w:type="dxa"/>
            <w:tcBorders>
              <w:top w:val="single" w:sz="4" w:space="0" w:color="FFFFFF"/>
              <w:left w:val="single" w:sz="4" w:space="0" w:color="000000"/>
              <w:bottom w:val="single" w:sz="4" w:space="0" w:color="000000"/>
              <w:right w:val="single" w:sz="4" w:space="0" w:color="000000"/>
            </w:tcBorders>
          </w:tcPr>
          <w:p>
            <w:pPr>
              <w:pStyle w:val="TableParagraph"/>
              <w:spacing w:before="58" w:after="0"/>
              <w:ind w:left="108" w:right="0" w:hanging="0"/>
              <w:jc w:val="left"/>
              <w:rPr>
                <w:b/>
                <w:b/>
                <w:sz w:val="16"/>
              </w:rPr>
            </w:pPr>
            <w:r>
              <w:rPr>
                <w:b/>
                <w:sz w:val="16"/>
              </w:rPr>
              <w:t>Terremotos y Maremotos:</w:t>
            </w:r>
          </w:p>
          <w:p>
            <w:pPr>
              <w:pStyle w:val="TableParagraph"/>
              <w:numPr>
                <w:ilvl w:val="0"/>
                <w:numId w:val="35"/>
              </w:numPr>
              <w:tabs>
                <w:tab w:val="clear" w:pos="709"/>
                <w:tab w:val="left" w:pos="828" w:leader="none"/>
                <w:tab w:val="left" w:pos="829" w:leader="none"/>
              </w:tabs>
              <w:spacing w:before="61" w:after="0"/>
              <w:ind w:left="828" w:right="641" w:hanging="360"/>
              <w:jc w:val="left"/>
              <w:rPr/>
            </w:pPr>
            <w:r>
              <w:rPr>
                <w:sz w:val="16"/>
              </w:rPr>
              <w:t>Los</w:t>
            </w:r>
            <w:r>
              <w:rPr>
                <w:spacing w:val="-4"/>
                <w:sz w:val="16"/>
              </w:rPr>
              <w:t xml:space="preserve"> </w:t>
            </w:r>
            <w:r>
              <w:rPr>
                <w:sz w:val="16"/>
              </w:rPr>
              <w:t>antecedentes</w:t>
            </w:r>
            <w:r>
              <w:rPr>
                <w:spacing w:val="-3"/>
                <w:sz w:val="16"/>
              </w:rPr>
              <w:t xml:space="preserve"> </w:t>
            </w:r>
            <w:r>
              <w:rPr>
                <w:sz w:val="16"/>
              </w:rPr>
              <w:t>de</w:t>
            </w:r>
            <w:r>
              <w:rPr>
                <w:spacing w:val="-4"/>
                <w:sz w:val="16"/>
              </w:rPr>
              <w:t xml:space="preserve"> </w:t>
            </w:r>
            <w:r>
              <w:rPr>
                <w:sz w:val="16"/>
              </w:rPr>
              <w:t>seísmos</w:t>
            </w:r>
            <w:r>
              <w:rPr>
                <w:spacing w:val="-3"/>
                <w:sz w:val="16"/>
              </w:rPr>
              <w:t xml:space="preserve"> </w:t>
            </w:r>
            <w:r>
              <w:rPr>
                <w:sz w:val="16"/>
              </w:rPr>
              <w:t>conocidos</w:t>
            </w:r>
            <w:r>
              <w:rPr>
                <w:spacing w:val="-3"/>
                <w:sz w:val="16"/>
              </w:rPr>
              <w:t xml:space="preserve"> </w:t>
            </w:r>
            <w:r>
              <w:rPr>
                <w:sz w:val="16"/>
              </w:rPr>
              <w:t>han</w:t>
            </w:r>
            <w:r>
              <w:rPr>
                <w:spacing w:val="-3"/>
                <w:sz w:val="16"/>
              </w:rPr>
              <w:t xml:space="preserve"> </w:t>
            </w:r>
            <w:r>
              <w:rPr>
                <w:sz w:val="16"/>
              </w:rPr>
              <w:t>estado</w:t>
            </w:r>
            <w:r>
              <w:rPr>
                <w:spacing w:val="-4"/>
                <w:sz w:val="16"/>
              </w:rPr>
              <w:t xml:space="preserve"> </w:t>
            </w:r>
            <w:r>
              <w:rPr>
                <w:sz w:val="16"/>
              </w:rPr>
              <w:t>principalmente</w:t>
            </w:r>
            <w:r>
              <w:rPr>
                <w:spacing w:val="-3"/>
                <w:sz w:val="16"/>
              </w:rPr>
              <w:t xml:space="preserve"> </w:t>
            </w:r>
            <w:r>
              <w:rPr>
                <w:sz w:val="16"/>
              </w:rPr>
              <w:t>asociados</w:t>
            </w:r>
            <w:r>
              <w:rPr>
                <w:spacing w:val="-3"/>
                <w:sz w:val="16"/>
              </w:rPr>
              <w:t xml:space="preserve"> </w:t>
            </w:r>
            <w:r>
              <w:rPr>
                <w:sz w:val="16"/>
              </w:rPr>
              <w:t>a</w:t>
            </w:r>
            <w:r>
              <w:rPr>
                <w:spacing w:val="-3"/>
                <w:sz w:val="16"/>
              </w:rPr>
              <w:t xml:space="preserve"> </w:t>
            </w:r>
            <w:r>
              <w:rPr>
                <w:sz w:val="16"/>
              </w:rPr>
              <w:t>erupciones</w:t>
            </w:r>
            <w:r>
              <w:rPr>
                <w:spacing w:val="-3"/>
                <w:sz w:val="16"/>
              </w:rPr>
              <w:t xml:space="preserve"> </w:t>
            </w:r>
            <w:r>
              <w:rPr>
                <w:sz w:val="16"/>
              </w:rPr>
              <w:t>volcánicas principalmente en el</w:t>
            </w:r>
            <w:r>
              <w:rPr>
                <w:spacing w:val="-2"/>
                <w:sz w:val="16"/>
              </w:rPr>
              <w:t xml:space="preserve"> </w:t>
            </w:r>
            <w:r>
              <w:rPr>
                <w:sz w:val="16"/>
              </w:rPr>
              <w:t>mar.</w:t>
            </w:r>
          </w:p>
          <w:p>
            <w:pPr>
              <w:pStyle w:val="TableParagraph"/>
              <w:numPr>
                <w:ilvl w:val="0"/>
                <w:numId w:val="35"/>
              </w:numPr>
              <w:tabs>
                <w:tab w:val="clear" w:pos="709"/>
                <w:tab w:val="left" w:pos="828" w:leader="none"/>
                <w:tab w:val="left" w:pos="829" w:leader="none"/>
              </w:tabs>
              <w:spacing w:before="59" w:after="0"/>
              <w:ind w:left="828" w:right="164" w:hanging="360"/>
              <w:jc w:val="left"/>
              <w:rPr/>
            </w:pPr>
            <w:r>
              <w:rPr>
                <w:sz w:val="16"/>
              </w:rPr>
              <w:t>Las</w:t>
            </w:r>
            <w:r>
              <w:rPr>
                <w:spacing w:val="-4"/>
                <w:sz w:val="16"/>
              </w:rPr>
              <w:t xml:space="preserve"> </w:t>
            </w:r>
            <w:r>
              <w:rPr>
                <w:sz w:val="16"/>
              </w:rPr>
              <w:t>consecuencias</w:t>
            </w:r>
            <w:r>
              <w:rPr>
                <w:spacing w:val="-3"/>
                <w:sz w:val="16"/>
              </w:rPr>
              <w:t xml:space="preserve"> </w:t>
            </w:r>
            <w:r>
              <w:rPr>
                <w:sz w:val="16"/>
              </w:rPr>
              <w:t>de</w:t>
            </w:r>
            <w:r>
              <w:rPr>
                <w:spacing w:val="-4"/>
                <w:sz w:val="16"/>
              </w:rPr>
              <w:t xml:space="preserve"> </w:t>
            </w:r>
            <w:r>
              <w:rPr>
                <w:sz w:val="16"/>
              </w:rPr>
              <w:t>los</w:t>
            </w:r>
            <w:r>
              <w:rPr>
                <w:spacing w:val="-3"/>
                <w:sz w:val="16"/>
              </w:rPr>
              <w:t xml:space="preserve"> </w:t>
            </w:r>
            <w:r>
              <w:rPr>
                <w:sz w:val="16"/>
              </w:rPr>
              <w:t>mismos</w:t>
            </w:r>
            <w:r>
              <w:rPr>
                <w:spacing w:val="-3"/>
                <w:sz w:val="16"/>
              </w:rPr>
              <w:t xml:space="preserve"> </w:t>
            </w:r>
            <w:r>
              <w:rPr>
                <w:sz w:val="16"/>
              </w:rPr>
              <w:t>son:</w:t>
            </w:r>
            <w:r>
              <w:rPr>
                <w:spacing w:val="-4"/>
                <w:sz w:val="16"/>
              </w:rPr>
              <w:t xml:space="preserve"> </w:t>
            </w:r>
            <w:r>
              <w:rPr>
                <w:sz w:val="16"/>
              </w:rPr>
              <w:t>daños</w:t>
            </w:r>
            <w:r>
              <w:rPr>
                <w:spacing w:val="-3"/>
                <w:sz w:val="16"/>
              </w:rPr>
              <w:t xml:space="preserve"> </w:t>
            </w:r>
            <w:r>
              <w:rPr>
                <w:sz w:val="16"/>
              </w:rPr>
              <w:t>a</w:t>
            </w:r>
            <w:r>
              <w:rPr>
                <w:spacing w:val="-3"/>
                <w:sz w:val="16"/>
              </w:rPr>
              <w:t xml:space="preserve"> </w:t>
            </w:r>
            <w:r>
              <w:rPr>
                <w:sz w:val="16"/>
              </w:rPr>
              <w:t>personas,</w:t>
            </w:r>
            <w:r>
              <w:rPr>
                <w:spacing w:val="-3"/>
                <w:sz w:val="16"/>
              </w:rPr>
              <w:t xml:space="preserve"> </w:t>
            </w:r>
            <w:r>
              <w:rPr>
                <w:sz w:val="16"/>
              </w:rPr>
              <w:t>daños</w:t>
            </w:r>
            <w:r>
              <w:rPr>
                <w:spacing w:val="-3"/>
                <w:sz w:val="16"/>
              </w:rPr>
              <w:t xml:space="preserve"> </w:t>
            </w:r>
            <w:r>
              <w:rPr>
                <w:sz w:val="16"/>
              </w:rPr>
              <w:t>materiales</w:t>
            </w:r>
            <w:r>
              <w:rPr>
                <w:spacing w:val="-2"/>
                <w:sz w:val="16"/>
              </w:rPr>
              <w:t xml:space="preserve"> </w:t>
            </w:r>
            <w:r>
              <w:rPr>
                <w:sz w:val="16"/>
              </w:rPr>
              <w:t>y</w:t>
            </w:r>
            <w:r>
              <w:rPr>
                <w:spacing w:val="-3"/>
                <w:sz w:val="16"/>
              </w:rPr>
              <w:t xml:space="preserve"> </w:t>
            </w:r>
            <w:r>
              <w:rPr>
                <w:sz w:val="16"/>
              </w:rPr>
              <w:t>medioambientales</w:t>
            </w:r>
            <w:r>
              <w:rPr>
                <w:spacing w:val="-3"/>
                <w:sz w:val="16"/>
              </w:rPr>
              <w:t xml:space="preserve"> </w:t>
            </w:r>
            <w:r>
              <w:rPr>
                <w:sz w:val="16"/>
              </w:rPr>
              <w:t>y</w:t>
            </w:r>
            <w:r>
              <w:rPr>
                <w:spacing w:val="-4"/>
                <w:sz w:val="16"/>
              </w:rPr>
              <w:t xml:space="preserve"> </w:t>
            </w:r>
            <w:r>
              <w:rPr>
                <w:sz w:val="16"/>
              </w:rPr>
              <w:t>continuidad de la organización</w:t>
            </w:r>
            <w:r>
              <w:rPr>
                <w:spacing w:val="-5"/>
                <w:sz w:val="16"/>
              </w:rPr>
              <w:t xml:space="preserve"> </w:t>
            </w:r>
            <w:r>
              <w:rPr>
                <w:sz w:val="16"/>
              </w:rPr>
              <w:t>social.</w:t>
            </w:r>
          </w:p>
        </w:tc>
      </w:tr>
      <w:tr>
        <w:trPr>
          <w:trHeight w:val="774" w:hRule="atLeast"/>
        </w:trPr>
        <w:tc>
          <w:tcPr>
            <w:tcW w:w="1561" w:type="dxa"/>
            <w:tcBorders>
              <w:top w:val="single" w:sz="4" w:space="0" w:color="000000"/>
              <w:left w:val="single" w:sz="4" w:space="0" w:color="000000"/>
              <w:bottom w:val="single" w:sz="4" w:space="0" w:color="000000"/>
            </w:tcBorders>
            <w:shd w:fill="00AFEF" w:val="clear"/>
          </w:tcPr>
          <w:p>
            <w:pPr>
              <w:pStyle w:val="TableParagraph"/>
              <w:snapToGrid w:val="false"/>
              <w:spacing w:before="8" w:after="0"/>
              <w:jc w:val="left"/>
              <w:rPr>
                <w:sz w:val="23"/>
              </w:rPr>
            </w:pPr>
            <w:r>
              <w:rPr>
                <w:sz w:val="23"/>
              </w:rPr>
            </w:r>
          </w:p>
          <w:p>
            <w:pPr>
              <w:pStyle w:val="TableParagraph"/>
              <w:ind w:left="235" w:right="224" w:hanging="0"/>
              <w:jc w:val="left"/>
              <w:rPr>
                <w:b/>
                <w:b/>
                <w:sz w:val="16"/>
              </w:rPr>
            </w:pPr>
            <w:r>
              <w:rPr>
                <w:b/>
                <w:sz w:val="16"/>
              </w:rPr>
              <w:t>INUNDACIONES</w:t>
            </w:r>
          </w:p>
        </w:tc>
        <w:tc>
          <w:tcPr>
            <w:tcW w:w="8089"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108" w:right="0" w:hanging="0"/>
              <w:jc w:val="left"/>
              <w:rPr>
                <w:b/>
                <w:b/>
                <w:sz w:val="16"/>
              </w:rPr>
            </w:pPr>
            <w:r>
              <w:rPr>
                <w:b/>
                <w:sz w:val="16"/>
              </w:rPr>
              <w:t>Inundaciones:</w:t>
            </w:r>
          </w:p>
          <w:p>
            <w:pPr>
              <w:pStyle w:val="TableParagraph"/>
              <w:numPr>
                <w:ilvl w:val="0"/>
                <w:numId w:val="36"/>
              </w:numPr>
              <w:tabs>
                <w:tab w:val="clear" w:pos="709"/>
                <w:tab w:val="left" w:pos="828" w:leader="none"/>
                <w:tab w:val="left" w:pos="829" w:leader="none"/>
              </w:tabs>
              <w:spacing w:before="58" w:after="0"/>
              <w:ind w:left="828" w:right="164" w:hanging="360"/>
              <w:jc w:val="left"/>
              <w:rPr/>
            </w:pPr>
            <w:r>
              <w:rPr>
                <w:sz w:val="16"/>
              </w:rPr>
              <w:t>Las</w:t>
            </w:r>
            <w:r>
              <w:rPr>
                <w:spacing w:val="-4"/>
                <w:sz w:val="16"/>
              </w:rPr>
              <w:t xml:space="preserve"> </w:t>
            </w:r>
            <w:r>
              <w:rPr>
                <w:sz w:val="16"/>
              </w:rPr>
              <w:t>consecuencias</w:t>
            </w:r>
            <w:r>
              <w:rPr>
                <w:spacing w:val="-3"/>
                <w:sz w:val="16"/>
              </w:rPr>
              <w:t xml:space="preserve"> </w:t>
            </w:r>
            <w:r>
              <w:rPr>
                <w:sz w:val="16"/>
              </w:rPr>
              <w:t>de</w:t>
            </w:r>
            <w:r>
              <w:rPr>
                <w:spacing w:val="-4"/>
                <w:sz w:val="16"/>
              </w:rPr>
              <w:t xml:space="preserve"> </w:t>
            </w:r>
            <w:r>
              <w:rPr>
                <w:sz w:val="16"/>
              </w:rPr>
              <w:t>los</w:t>
            </w:r>
            <w:r>
              <w:rPr>
                <w:spacing w:val="-3"/>
                <w:sz w:val="16"/>
              </w:rPr>
              <w:t xml:space="preserve"> </w:t>
            </w:r>
            <w:r>
              <w:rPr>
                <w:sz w:val="16"/>
              </w:rPr>
              <w:t>mismos</w:t>
            </w:r>
            <w:r>
              <w:rPr>
                <w:spacing w:val="-3"/>
                <w:sz w:val="16"/>
              </w:rPr>
              <w:t xml:space="preserve"> </w:t>
            </w:r>
            <w:r>
              <w:rPr>
                <w:sz w:val="16"/>
              </w:rPr>
              <w:t>son:</w:t>
            </w:r>
            <w:r>
              <w:rPr>
                <w:spacing w:val="-4"/>
                <w:sz w:val="16"/>
              </w:rPr>
              <w:t xml:space="preserve"> </w:t>
            </w:r>
            <w:r>
              <w:rPr>
                <w:sz w:val="16"/>
              </w:rPr>
              <w:t>daños</w:t>
            </w:r>
            <w:r>
              <w:rPr>
                <w:spacing w:val="-3"/>
                <w:sz w:val="16"/>
              </w:rPr>
              <w:t xml:space="preserve"> </w:t>
            </w:r>
            <w:r>
              <w:rPr>
                <w:sz w:val="16"/>
              </w:rPr>
              <w:t>a</w:t>
            </w:r>
            <w:r>
              <w:rPr>
                <w:spacing w:val="-3"/>
                <w:sz w:val="16"/>
              </w:rPr>
              <w:t xml:space="preserve"> </w:t>
            </w:r>
            <w:r>
              <w:rPr>
                <w:sz w:val="16"/>
              </w:rPr>
              <w:t>personas,</w:t>
            </w:r>
            <w:r>
              <w:rPr>
                <w:spacing w:val="-3"/>
                <w:sz w:val="16"/>
              </w:rPr>
              <w:t xml:space="preserve"> </w:t>
            </w:r>
            <w:r>
              <w:rPr>
                <w:sz w:val="16"/>
              </w:rPr>
              <w:t>daños</w:t>
            </w:r>
            <w:r>
              <w:rPr>
                <w:spacing w:val="-3"/>
                <w:sz w:val="16"/>
              </w:rPr>
              <w:t xml:space="preserve"> </w:t>
            </w:r>
            <w:r>
              <w:rPr>
                <w:sz w:val="16"/>
              </w:rPr>
              <w:t>materiales</w:t>
            </w:r>
            <w:r>
              <w:rPr>
                <w:spacing w:val="-2"/>
                <w:sz w:val="16"/>
              </w:rPr>
              <w:t xml:space="preserve"> </w:t>
            </w:r>
            <w:r>
              <w:rPr>
                <w:sz w:val="16"/>
              </w:rPr>
              <w:t>y</w:t>
            </w:r>
            <w:r>
              <w:rPr>
                <w:spacing w:val="-3"/>
                <w:sz w:val="16"/>
              </w:rPr>
              <w:t xml:space="preserve"> </w:t>
            </w:r>
            <w:r>
              <w:rPr>
                <w:sz w:val="16"/>
              </w:rPr>
              <w:t>medioambientales</w:t>
            </w:r>
            <w:r>
              <w:rPr>
                <w:spacing w:val="-3"/>
                <w:sz w:val="16"/>
              </w:rPr>
              <w:t xml:space="preserve"> </w:t>
            </w:r>
            <w:r>
              <w:rPr>
                <w:sz w:val="16"/>
              </w:rPr>
              <w:t>y</w:t>
            </w:r>
            <w:r>
              <w:rPr>
                <w:spacing w:val="-4"/>
                <w:sz w:val="16"/>
              </w:rPr>
              <w:t xml:space="preserve"> </w:t>
            </w:r>
            <w:r>
              <w:rPr>
                <w:sz w:val="16"/>
              </w:rPr>
              <w:t>continuidad de la organización</w:t>
            </w:r>
            <w:r>
              <w:rPr>
                <w:spacing w:val="-5"/>
                <w:sz w:val="16"/>
              </w:rPr>
              <w:t xml:space="preserve"> </w:t>
            </w:r>
            <w:r>
              <w:rPr>
                <w:sz w:val="16"/>
              </w:rPr>
              <w:t>social.</w:t>
            </w:r>
          </w:p>
        </w:tc>
      </w:tr>
      <w:tr>
        <w:trPr>
          <w:trHeight w:val="1236" w:hRule="atLeast"/>
        </w:trPr>
        <w:tc>
          <w:tcPr>
            <w:tcW w:w="1561" w:type="dxa"/>
            <w:tcBorders>
              <w:top w:val="single" w:sz="4" w:space="0" w:color="000000"/>
              <w:left w:val="single" w:sz="4" w:space="0" w:color="000000"/>
              <w:bottom w:val="single" w:sz="4" w:space="0" w:color="000000"/>
            </w:tcBorders>
            <w:shd w:fill="00AFEF" w:val="clear"/>
          </w:tcPr>
          <w:p>
            <w:pPr>
              <w:pStyle w:val="TableParagraph"/>
              <w:snapToGrid w:val="false"/>
              <w:spacing w:before="51" w:after="0"/>
              <w:jc w:val="left"/>
              <w:rPr>
                <w:sz w:val="16"/>
              </w:rPr>
            </w:pPr>
            <w:r>
              <w:rPr>
                <w:sz w:val="16"/>
              </w:rPr>
            </w:r>
          </w:p>
          <w:p>
            <w:pPr>
              <w:pStyle w:val="TableParagraph"/>
              <w:jc w:val="left"/>
              <w:rPr>
                <w:sz w:val="16"/>
              </w:rPr>
            </w:pPr>
            <w:r>
              <w:rPr>
                <w:sz w:val="16"/>
              </w:rPr>
            </w:r>
          </w:p>
          <w:p>
            <w:pPr>
              <w:pStyle w:val="TableParagraph"/>
              <w:spacing w:before="129" w:after="0"/>
              <w:ind w:left="232" w:right="224" w:hanging="0"/>
              <w:jc w:val="left"/>
              <w:rPr>
                <w:b/>
                <w:b/>
                <w:sz w:val="16"/>
              </w:rPr>
            </w:pPr>
            <w:r>
              <w:rPr>
                <w:b/>
                <w:sz w:val="16"/>
              </w:rPr>
              <w:t>F.M.A.</w:t>
            </w:r>
          </w:p>
        </w:tc>
        <w:tc>
          <w:tcPr>
            <w:tcW w:w="8089"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08" w:right="0" w:hanging="0"/>
              <w:jc w:val="left"/>
              <w:rPr>
                <w:b/>
                <w:b/>
                <w:sz w:val="16"/>
              </w:rPr>
            </w:pPr>
            <w:r>
              <w:rPr>
                <w:b/>
                <w:sz w:val="16"/>
              </w:rPr>
              <w:t>Lluvias, vientos, fenómenos costeros, temperaturas máximas, polvo en suspensión y tormentas:</w:t>
            </w:r>
          </w:p>
          <w:p>
            <w:pPr>
              <w:pStyle w:val="TableParagraph"/>
              <w:numPr>
                <w:ilvl w:val="0"/>
                <w:numId w:val="37"/>
              </w:numPr>
              <w:tabs>
                <w:tab w:val="clear" w:pos="709"/>
                <w:tab w:val="left" w:pos="828" w:leader="none"/>
                <w:tab w:val="left" w:pos="829" w:leader="none"/>
              </w:tabs>
              <w:spacing w:before="60" w:after="0"/>
              <w:ind w:left="828" w:right="236" w:hanging="360"/>
              <w:jc w:val="left"/>
              <w:rPr/>
            </w:pPr>
            <w:r>
              <w:rPr>
                <w:sz w:val="16"/>
              </w:rPr>
              <w:t>En</w:t>
            </w:r>
            <w:r>
              <w:rPr>
                <w:spacing w:val="-3"/>
                <w:sz w:val="16"/>
              </w:rPr>
              <w:t xml:space="preserve"> </w:t>
            </w:r>
            <w:r>
              <w:rPr>
                <w:sz w:val="16"/>
              </w:rPr>
              <w:t>caso</w:t>
            </w:r>
            <w:r>
              <w:rPr>
                <w:spacing w:val="-3"/>
                <w:sz w:val="16"/>
              </w:rPr>
              <w:t xml:space="preserve"> </w:t>
            </w:r>
            <w:r>
              <w:rPr>
                <w:sz w:val="16"/>
              </w:rPr>
              <w:t>de</w:t>
            </w:r>
            <w:r>
              <w:rPr>
                <w:spacing w:val="-2"/>
                <w:sz w:val="16"/>
              </w:rPr>
              <w:t xml:space="preserve"> </w:t>
            </w:r>
            <w:r>
              <w:rPr>
                <w:sz w:val="16"/>
              </w:rPr>
              <w:t>producirse</w:t>
            </w:r>
            <w:r>
              <w:rPr>
                <w:spacing w:val="-3"/>
                <w:sz w:val="16"/>
              </w:rPr>
              <w:t xml:space="preserve"> </w:t>
            </w:r>
            <w:r>
              <w:rPr>
                <w:sz w:val="16"/>
              </w:rPr>
              <w:t>inundaciones</w:t>
            </w:r>
            <w:r>
              <w:rPr>
                <w:spacing w:val="-3"/>
                <w:sz w:val="16"/>
              </w:rPr>
              <w:t xml:space="preserve"> </w:t>
            </w:r>
            <w:r>
              <w:rPr>
                <w:sz w:val="16"/>
              </w:rPr>
              <w:t>como</w:t>
            </w:r>
            <w:r>
              <w:rPr>
                <w:spacing w:val="-2"/>
                <w:sz w:val="16"/>
              </w:rPr>
              <w:t xml:space="preserve"> </w:t>
            </w:r>
            <w:r>
              <w:rPr>
                <w:sz w:val="16"/>
              </w:rPr>
              <w:t>consecuencia</w:t>
            </w:r>
            <w:r>
              <w:rPr>
                <w:spacing w:val="-3"/>
                <w:sz w:val="16"/>
              </w:rPr>
              <w:t xml:space="preserve"> </w:t>
            </w:r>
            <w:r>
              <w:rPr>
                <w:sz w:val="16"/>
              </w:rPr>
              <w:t>de</w:t>
            </w:r>
            <w:r>
              <w:rPr>
                <w:spacing w:val="-2"/>
                <w:sz w:val="16"/>
              </w:rPr>
              <w:t xml:space="preserve"> </w:t>
            </w:r>
            <w:r>
              <w:rPr>
                <w:sz w:val="16"/>
              </w:rPr>
              <w:t>lluvias</w:t>
            </w:r>
            <w:r>
              <w:rPr>
                <w:spacing w:val="-2"/>
                <w:sz w:val="16"/>
              </w:rPr>
              <w:t xml:space="preserve"> </w:t>
            </w:r>
            <w:r>
              <w:rPr>
                <w:sz w:val="16"/>
              </w:rPr>
              <w:t>y</w:t>
            </w:r>
            <w:r>
              <w:rPr>
                <w:spacing w:val="-3"/>
                <w:sz w:val="16"/>
              </w:rPr>
              <w:t xml:space="preserve"> </w:t>
            </w:r>
            <w:r>
              <w:rPr>
                <w:sz w:val="16"/>
              </w:rPr>
              <w:t>tormentas</w:t>
            </w:r>
            <w:r>
              <w:rPr>
                <w:spacing w:val="-2"/>
                <w:sz w:val="16"/>
              </w:rPr>
              <w:t xml:space="preserve"> </w:t>
            </w:r>
            <w:r>
              <w:rPr>
                <w:sz w:val="16"/>
              </w:rPr>
              <w:t>se</w:t>
            </w:r>
            <w:r>
              <w:rPr>
                <w:spacing w:val="-3"/>
                <w:sz w:val="16"/>
              </w:rPr>
              <w:t xml:space="preserve"> </w:t>
            </w:r>
            <w:r>
              <w:rPr>
                <w:sz w:val="16"/>
              </w:rPr>
              <w:t>tendrá</w:t>
            </w:r>
            <w:r>
              <w:rPr>
                <w:spacing w:val="-2"/>
                <w:sz w:val="16"/>
              </w:rPr>
              <w:t xml:space="preserve"> </w:t>
            </w:r>
            <w:r>
              <w:rPr>
                <w:sz w:val="16"/>
              </w:rPr>
              <w:t>en</w:t>
            </w:r>
            <w:r>
              <w:rPr>
                <w:spacing w:val="-3"/>
                <w:sz w:val="16"/>
              </w:rPr>
              <w:t xml:space="preserve"> </w:t>
            </w:r>
            <w:r>
              <w:rPr>
                <w:sz w:val="16"/>
              </w:rPr>
              <w:t>cuenta</w:t>
            </w:r>
            <w:r>
              <w:rPr>
                <w:spacing w:val="-2"/>
                <w:sz w:val="16"/>
              </w:rPr>
              <w:t xml:space="preserve"> </w:t>
            </w:r>
            <w:r>
              <w:rPr>
                <w:sz w:val="16"/>
              </w:rPr>
              <w:t>las</w:t>
            </w:r>
            <w:r>
              <w:rPr>
                <w:spacing w:val="-3"/>
                <w:sz w:val="16"/>
              </w:rPr>
              <w:t xml:space="preserve"> </w:t>
            </w:r>
            <w:r>
              <w:rPr>
                <w:sz w:val="16"/>
              </w:rPr>
              <w:t>rutas de evacuación de cada playa o</w:t>
            </w:r>
            <w:r>
              <w:rPr>
                <w:spacing w:val="-6"/>
                <w:sz w:val="16"/>
              </w:rPr>
              <w:t xml:space="preserve"> </w:t>
            </w:r>
            <w:r>
              <w:rPr>
                <w:sz w:val="16"/>
              </w:rPr>
              <w:t>ZBM.</w:t>
            </w:r>
          </w:p>
          <w:p>
            <w:pPr>
              <w:pStyle w:val="TableParagraph"/>
              <w:numPr>
                <w:ilvl w:val="0"/>
                <w:numId w:val="37"/>
              </w:numPr>
              <w:tabs>
                <w:tab w:val="clear" w:pos="709"/>
                <w:tab w:val="left" w:pos="828" w:leader="none"/>
                <w:tab w:val="left" w:pos="829" w:leader="none"/>
              </w:tabs>
              <w:spacing w:before="59" w:after="0"/>
              <w:ind w:left="828" w:right="164" w:hanging="360"/>
              <w:jc w:val="left"/>
              <w:rPr/>
            </w:pPr>
            <w:r>
              <w:rPr>
                <w:sz w:val="16"/>
              </w:rPr>
              <w:t>Las</w:t>
            </w:r>
            <w:r>
              <w:rPr>
                <w:spacing w:val="-4"/>
                <w:sz w:val="16"/>
              </w:rPr>
              <w:t xml:space="preserve"> </w:t>
            </w:r>
            <w:r>
              <w:rPr>
                <w:sz w:val="16"/>
              </w:rPr>
              <w:t>consecuencias</w:t>
            </w:r>
            <w:r>
              <w:rPr>
                <w:spacing w:val="-3"/>
                <w:sz w:val="16"/>
              </w:rPr>
              <w:t xml:space="preserve"> </w:t>
            </w:r>
            <w:r>
              <w:rPr>
                <w:sz w:val="16"/>
              </w:rPr>
              <w:t>de</w:t>
            </w:r>
            <w:r>
              <w:rPr>
                <w:spacing w:val="-4"/>
                <w:sz w:val="16"/>
              </w:rPr>
              <w:t xml:space="preserve"> </w:t>
            </w:r>
            <w:r>
              <w:rPr>
                <w:sz w:val="16"/>
              </w:rPr>
              <w:t>los</w:t>
            </w:r>
            <w:r>
              <w:rPr>
                <w:spacing w:val="-3"/>
                <w:sz w:val="16"/>
              </w:rPr>
              <w:t xml:space="preserve"> </w:t>
            </w:r>
            <w:r>
              <w:rPr>
                <w:sz w:val="16"/>
              </w:rPr>
              <w:t>mismos</w:t>
            </w:r>
            <w:r>
              <w:rPr>
                <w:spacing w:val="-3"/>
                <w:sz w:val="16"/>
              </w:rPr>
              <w:t xml:space="preserve"> </w:t>
            </w:r>
            <w:r>
              <w:rPr>
                <w:sz w:val="16"/>
              </w:rPr>
              <w:t>son:</w:t>
            </w:r>
            <w:r>
              <w:rPr>
                <w:spacing w:val="-4"/>
                <w:sz w:val="16"/>
              </w:rPr>
              <w:t xml:space="preserve"> </w:t>
            </w:r>
            <w:r>
              <w:rPr>
                <w:sz w:val="16"/>
              </w:rPr>
              <w:t>daños</w:t>
            </w:r>
            <w:r>
              <w:rPr>
                <w:spacing w:val="-3"/>
                <w:sz w:val="16"/>
              </w:rPr>
              <w:t xml:space="preserve"> </w:t>
            </w:r>
            <w:r>
              <w:rPr>
                <w:sz w:val="16"/>
              </w:rPr>
              <w:t>a</w:t>
            </w:r>
            <w:r>
              <w:rPr>
                <w:spacing w:val="-3"/>
                <w:sz w:val="16"/>
              </w:rPr>
              <w:t xml:space="preserve"> </w:t>
            </w:r>
            <w:r>
              <w:rPr>
                <w:sz w:val="16"/>
              </w:rPr>
              <w:t>personas,</w:t>
            </w:r>
            <w:r>
              <w:rPr>
                <w:spacing w:val="-3"/>
                <w:sz w:val="16"/>
              </w:rPr>
              <w:t xml:space="preserve"> </w:t>
            </w:r>
            <w:r>
              <w:rPr>
                <w:sz w:val="16"/>
              </w:rPr>
              <w:t>daños</w:t>
            </w:r>
            <w:r>
              <w:rPr>
                <w:spacing w:val="-3"/>
                <w:sz w:val="16"/>
              </w:rPr>
              <w:t xml:space="preserve"> </w:t>
            </w:r>
            <w:r>
              <w:rPr>
                <w:sz w:val="16"/>
              </w:rPr>
              <w:t>materiales</w:t>
            </w:r>
            <w:r>
              <w:rPr>
                <w:spacing w:val="-2"/>
                <w:sz w:val="16"/>
              </w:rPr>
              <w:t xml:space="preserve"> </w:t>
            </w:r>
            <w:r>
              <w:rPr>
                <w:sz w:val="16"/>
              </w:rPr>
              <w:t>y</w:t>
            </w:r>
            <w:r>
              <w:rPr>
                <w:spacing w:val="-3"/>
                <w:sz w:val="16"/>
              </w:rPr>
              <w:t xml:space="preserve"> </w:t>
            </w:r>
            <w:r>
              <w:rPr>
                <w:sz w:val="16"/>
              </w:rPr>
              <w:t>medioambientales</w:t>
            </w:r>
            <w:r>
              <w:rPr>
                <w:spacing w:val="-3"/>
                <w:sz w:val="16"/>
              </w:rPr>
              <w:t xml:space="preserve"> </w:t>
            </w:r>
            <w:r>
              <w:rPr>
                <w:sz w:val="16"/>
              </w:rPr>
              <w:t>y</w:t>
            </w:r>
            <w:r>
              <w:rPr>
                <w:spacing w:val="-4"/>
                <w:sz w:val="16"/>
              </w:rPr>
              <w:t xml:space="preserve"> </w:t>
            </w:r>
            <w:r>
              <w:rPr>
                <w:sz w:val="16"/>
              </w:rPr>
              <w:t>continuidad de la organización</w:t>
            </w:r>
            <w:r>
              <w:rPr>
                <w:spacing w:val="-5"/>
                <w:sz w:val="16"/>
              </w:rPr>
              <w:t xml:space="preserve"> </w:t>
            </w:r>
            <w:r>
              <w:rPr>
                <w:sz w:val="16"/>
              </w:rPr>
              <w:t>social.</w:t>
            </w:r>
          </w:p>
        </w:tc>
      </w:tr>
    </w:tbl>
    <w:p>
      <w:pPr>
        <w:pStyle w:val="Cuerpodetexto"/>
        <w:jc w:val="left"/>
        <w:rPr/>
      </w:pPr>
      <w:r>
        <w:rPr/>
      </w:r>
    </w:p>
    <w:p>
      <w:pPr>
        <w:pStyle w:val="Cuerpodetexto"/>
        <w:spacing w:before="11" w:after="0"/>
        <w:jc w:val="left"/>
        <w:rPr>
          <w:sz w:val="17"/>
        </w:rPr>
      </w:pPr>
      <w:r>
        <w:rPr>
          <w:sz w:val="17"/>
        </w:rPr>
      </w:r>
    </w:p>
    <w:p>
      <w:pPr>
        <w:pStyle w:val="Heading5"/>
        <w:spacing w:before="59" w:after="0"/>
        <w:jc w:val="left"/>
        <w:rPr/>
      </w:pPr>
      <w:r>
        <mc:AlternateContent>
          <mc:Choice Requires="wps">
            <w:drawing>
              <wp:anchor behindDoc="1" distT="0" distB="0" distL="0" distR="0" simplePos="0" locked="0" layoutInCell="1" allowOverlap="1" relativeHeight="541">
                <wp:simplePos x="0" y="0"/>
                <wp:positionH relativeFrom="page">
                  <wp:posOffset>1062355</wp:posOffset>
                </wp:positionH>
                <wp:positionV relativeFrom="paragraph">
                  <wp:posOffset>228600</wp:posOffset>
                </wp:positionV>
                <wp:extent cx="6158865" cy="635"/>
                <wp:effectExtent l="0" t="0" r="0" b="0"/>
                <wp:wrapTopAndBottom/>
                <wp:docPr id="321" name=""/>
                <a:graphic xmlns:a="http://schemas.openxmlformats.org/drawingml/2006/main">
                  <a:graphicData uri="http://schemas.microsoft.com/office/word/2010/wordprocessingShape">
                    <wps:wsp>
                      <wps:cNvSpPr/>
                      <wps:spPr>
                        <a:xfrm>
                          <a:off x="0" y="0"/>
                          <a:ext cx="615816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83.65pt,18pt" to="568.5pt,18pt" stroked="t" style="position:absolute;mso-position-horizontal-relative:page">
                <v:stroke color="black" weight="3240" joinstyle="miter" endcap="flat"/>
                <v:fill o:detectmouseclick="t" on="false"/>
              </v:line>
            </w:pict>
          </mc:Fallback>
        </mc:AlternateContent>
      </w:r>
      <w:r>
        <w:rPr/>
        <w:t>R</w:t>
      </w:r>
      <w:r>
        <w:rPr/>
        <w:t>iesgos antrópicos.</w:t>
      </w:r>
    </w:p>
    <w:p>
      <w:pPr>
        <w:pStyle w:val="Cuerpodetexto"/>
        <w:spacing w:before="89" w:after="0"/>
        <w:ind w:left="662" w:right="0" w:hanging="0"/>
        <w:jc w:val="left"/>
        <w:rPr/>
      </w:pPr>
      <w:r>
        <w:rPr/>
        <w:t>Son los riesgos producidos por las acciones o actividades humanas.</w:t>
      </w:r>
    </w:p>
    <w:p>
      <w:pPr>
        <w:pStyle w:val="Cuerpodetexto"/>
        <w:jc w:val="left"/>
        <w:rPr/>
      </w:pPr>
      <w:r>
        <w:rPr/>
      </w:r>
    </w:p>
    <w:p>
      <w:pPr>
        <w:pStyle w:val="Cuerpodetexto"/>
        <w:spacing w:before="8" w:after="1"/>
        <w:jc w:val="left"/>
        <w:rPr>
          <w:sz w:val="16"/>
        </w:rPr>
      </w:pPr>
      <w:r>
        <w:rPr>
          <w:sz w:val="16"/>
        </w:rPr>
      </w:r>
    </w:p>
    <w:tbl>
      <w:tblPr>
        <w:tblW w:w="9758" w:type="dxa"/>
        <w:jc w:val="left"/>
        <w:tblInd w:w="664" w:type="dxa"/>
        <w:tblCellMar>
          <w:top w:w="0" w:type="dxa"/>
          <w:left w:w="0" w:type="dxa"/>
          <w:bottom w:w="0" w:type="dxa"/>
          <w:right w:w="0" w:type="dxa"/>
        </w:tblCellMar>
      </w:tblPr>
      <w:tblGrid>
        <w:gridCol w:w="1624"/>
        <w:gridCol w:w="8134"/>
      </w:tblGrid>
      <w:tr>
        <w:trPr>
          <w:trHeight w:val="317" w:hRule="atLeast"/>
        </w:trPr>
        <w:tc>
          <w:tcPr>
            <w:tcW w:w="1624" w:type="dxa"/>
            <w:tcBorders>
              <w:bottom w:val="single" w:sz="4" w:space="0" w:color="FFFFFF"/>
            </w:tcBorders>
            <w:shd w:fill="000000" w:val="clear"/>
          </w:tcPr>
          <w:p>
            <w:pPr>
              <w:pStyle w:val="TableParagraph"/>
              <w:spacing w:before="59" w:after="0"/>
              <w:ind w:left="585" w:right="0" w:hanging="0"/>
              <w:jc w:val="left"/>
              <w:rPr>
                <w:b/>
                <w:b/>
                <w:color w:val="FFFFFF"/>
                <w:sz w:val="16"/>
              </w:rPr>
            </w:pPr>
            <w:r>
              <w:rPr>
                <w:b/>
                <w:color w:val="FFFFFF"/>
                <w:sz w:val="16"/>
              </w:rPr>
              <w:t>RIESGO</w:t>
            </w:r>
          </w:p>
        </w:tc>
        <w:tc>
          <w:tcPr>
            <w:tcW w:w="8134" w:type="dxa"/>
            <w:tcBorders>
              <w:bottom w:val="single" w:sz="4" w:space="0" w:color="FFFFFF"/>
            </w:tcBorders>
            <w:shd w:fill="000000" w:val="clear"/>
          </w:tcPr>
          <w:p>
            <w:pPr>
              <w:pStyle w:val="TableParagraph"/>
              <w:spacing w:before="59" w:after="0"/>
              <w:ind w:left="3783" w:right="3772" w:hanging="0"/>
              <w:jc w:val="left"/>
              <w:rPr>
                <w:b/>
                <w:b/>
                <w:color w:val="FFFFFF"/>
                <w:sz w:val="16"/>
              </w:rPr>
            </w:pPr>
            <w:r>
              <w:rPr>
                <w:b/>
                <w:color w:val="FFFFFF"/>
                <w:sz w:val="16"/>
              </w:rPr>
              <w:t>DAÑOS.</w:t>
            </w:r>
          </w:p>
        </w:tc>
      </w:tr>
      <w:tr>
        <w:trPr>
          <w:trHeight w:val="1300" w:hRule="atLeast"/>
        </w:trPr>
        <w:tc>
          <w:tcPr>
            <w:tcW w:w="1624" w:type="dxa"/>
            <w:tcBorders>
              <w:top w:val="single" w:sz="4" w:space="0" w:color="FFFFFF"/>
              <w:left w:val="single" w:sz="4" w:space="0" w:color="000000"/>
              <w:bottom w:val="single" w:sz="4" w:space="0" w:color="000000"/>
            </w:tcBorders>
            <w:shd w:fill="00AFEF" w:val="clear"/>
          </w:tcPr>
          <w:p>
            <w:pPr>
              <w:pStyle w:val="TableParagraph"/>
              <w:snapToGrid w:val="false"/>
              <w:spacing w:before="51" w:after="0"/>
              <w:jc w:val="left"/>
              <w:rPr>
                <w:b/>
                <w:b/>
                <w:sz w:val="16"/>
              </w:rPr>
            </w:pPr>
            <w:r>
              <w:rPr>
                <w:b/>
                <w:sz w:val="16"/>
              </w:rPr>
            </w:r>
          </w:p>
          <w:p>
            <w:pPr>
              <w:pStyle w:val="TableParagraph"/>
              <w:spacing w:before="3" w:after="0"/>
              <w:jc w:val="left"/>
              <w:rPr>
                <w:sz w:val="21"/>
              </w:rPr>
            </w:pPr>
            <w:r>
              <w:rPr>
                <w:sz w:val="21"/>
              </w:rPr>
            </w:r>
          </w:p>
          <w:p>
            <w:pPr>
              <w:pStyle w:val="TableParagraph"/>
              <w:ind w:left="448" w:right="80" w:hanging="341"/>
              <w:jc w:val="left"/>
              <w:rPr>
                <w:b/>
                <w:b/>
                <w:sz w:val="16"/>
              </w:rPr>
            </w:pPr>
            <w:r>
              <w:rPr>
                <w:b/>
                <w:sz w:val="16"/>
              </w:rPr>
              <w:t>CONCENTRACIOENES HUMANAS</w:t>
            </w:r>
          </w:p>
        </w:tc>
        <w:tc>
          <w:tcPr>
            <w:tcW w:w="8134" w:type="dxa"/>
            <w:tcBorders>
              <w:top w:val="single" w:sz="4" w:space="0" w:color="FFFFFF"/>
              <w:left w:val="single" w:sz="4" w:space="0" w:color="000000"/>
              <w:bottom w:val="single" w:sz="4" w:space="0" w:color="000000"/>
              <w:right w:val="single" w:sz="4" w:space="0" w:color="000000"/>
            </w:tcBorders>
          </w:tcPr>
          <w:p>
            <w:pPr>
              <w:pStyle w:val="TableParagraph"/>
              <w:spacing w:before="58" w:after="0"/>
              <w:ind w:left="107" w:right="0" w:hanging="0"/>
              <w:jc w:val="left"/>
              <w:rPr>
                <w:b/>
                <w:b/>
                <w:sz w:val="16"/>
              </w:rPr>
            </w:pPr>
            <w:r>
              <w:rPr>
                <w:b/>
                <w:sz w:val="16"/>
              </w:rPr>
              <w:t>Alta Densidad de usuarios.</w:t>
            </w:r>
          </w:p>
          <w:p>
            <w:pPr>
              <w:pStyle w:val="TableParagraph"/>
              <w:numPr>
                <w:ilvl w:val="0"/>
                <w:numId w:val="38"/>
              </w:numPr>
              <w:tabs>
                <w:tab w:val="clear" w:pos="709"/>
                <w:tab w:val="left" w:pos="827" w:leader="none"/>
                <w:tab w:val="left" w:pos="828" w:leader="none"/>
              </w:tabs>
              <w:spacing w:before="58" w:after="0"/>
              <w:ind w:left="827" w:right="0" w:hanging="361"/>
              <w:jc w:val="left"/>
              <w:rPr/>
            </w:pPr>
            <w:r>
              <w:rPr>
                <w:sz w:val="16"/>
              </w:rPr>
              <w:t>Alta densidad de usuarios en época de verano y días de altas</w:t>
            </w:r>
            <w:r>
              <w:rPr>
                <w:spacing w:val="-12"/>
                <w:sz w:val="16"/>
              </w:rPr>
              <w:t xml:space="preserve"> </w:t>
            </w:r>
            <w:r>
              <w:rPr>
                <w:sz w:val="16"/>
              </w:rPr>
              <w:t>temperaturas.</w:t>
            </w:r>
          </w:p>
          <w:p>
            <w:pPr>
              <w:pStyle w:val="TableParagraph"/>
              <w:numPr>
                <w:ilvl w:val="0"/>
                <w:numId w:val="38"/>
              </w:numPr>
              <w:tabs>
                <w:tab w:val="clear" w:pos="709"/>
                <w:tab w:val="left" w:pos="827" w:leader="none"/>
                <w:tab w:val="left" w:pos="828" w:leader="none"/>
              </w:tabs>
              <w:spacing w:before="60" w:after="0"/>
              <w:ind w:left="827" w:right="0" w:hanging="361"/>
              <w:jc w:val="left"/>
              <w:rPr/>
            </w:pPr>
            <w:r>
              <w:rPr>
                <w:sz w:val="16"/>
              </w:rPr>
              <w:t>Celebración de eventos</w:t>
            </w:r>
            <w:r>
              <w:rPr>
                <w:spacing w:val="-1"/>
                <w:sz w:val="16"/>
              </w:rPr>
              <w:t xml:space="preserve"> </w:t>
            </w:r>
            <w:r>
              <w:rPr>
                <w:sz w:val="16"/>
              </w:rPr>
              <w:t>multitudinarios.</w:t>
            </w:r>
          </w:p>
          <w:p>
            <w:pPr>
              <w:pStyle w:val="TableParagraph"/>
              <w:numPr>
                <w:ilvl w:val="0"/>
                <w:numId w:val="38"/>
              </w:numPr>
              <w:tabs>
                <w:tab w:val="clear" w:pos="709"/>
                <w:tab w:val="left" w:pos="827" w:leader="none"/>
                <w:tab w:val="left" w:pos="828" w:leader="none"/>
              </w:tabs>
              <w:spacing w:before="60" w:after="0"/>
              <w:ind w:left="827" w:right="210" w:hanging="360"/>
              <w:jc w:val="left"/>
              <w:rPr/>
            </w:pPr>
            <w:r>
              <w:rPr>
                <w:sz w:val="16"/>
              </w:rPr>
              <w:t>Las</w:t>
            </w:r>
            <w:r>
              <w:rPr>
                <w:spacing w:val="-4"/>
                <w:sz w:val="16"/>
              </w:rPr>
              <w:t xml:space="preserve"> </w:t>
            </w:r>
            <w:r>
              <w:rPr>
                <w:sz w:val="16"/>
              </w:rPr>
              <w:t>consecuencias</w:t>
            </w:r>
            <w:r>
              <w:rPr>
                <w:spacing w:val="-3"/>
                <w:sz w:val="16"/>
              </w:rPr>
              <w:t xml:space="preserve"> </w:t>
            </w:r>
            <w:r>
              <w:rPr>
                <w:sz w:val="16"/>
              </w:rPr>
              <w:t>de</w:t>
            </w:r>
            <w:r>
              <w:rPr>
                <w:spacing w:val="-4"/>
                <w:sz w:val="16"/>
              </w:rPr>
              <w:t xml:space="preserve"> </w:t>
            </w:r>
            <w:r>
              <w:rPr>
                <w:sz w:val="16"/>
              </w:rPr>
              <w:t>los</w:t>
            </w:r>
            <w:r>
              <w:rPr>
                <w:spacing w:val="-3"/>
                <w:sz w:val="16"/>
              </w:rPr>
              <w:t xml:space="preserve"> </w:t>
            </w:r>
            <w:r>
              <w:rPr>
                <w:sz w:val="16"/>
              </w:rPr>
              <w:t>mismos</w:t>
            </w:r>
            <w:r>
              <w:rPr>
                <w:spacing w:val="-3"/>
                <w:sz w:val="16"/>
              </w:rPr>
              <w:t xml:space="preserve"> </w:t>
            </w:r>
            <w:r>
              <w:rPr>
                <w:sz w:val="16"/>
              </w:rPr>
              <w:t>son:</w:t>
            </w:r>
            <w:r>
              <w:rPr>
                <w:spacing w:val="-4"/>
                <w:sz w:val="16"/>
              </w:rPr>
              <w:t xml:space="preserve"> </w:t>
            </w:r>
            <w:r>
              <w:rPr>
                <w:sz w:val="16"/>
              </w:rPr>
              <w:t>daños</w:t>
            </w:r>
            <w:r>
              <w:rPr>
                <w:spacing w:val="-3"/>
                <w:sz w:val="16"/>
              </w:rPr>
              <w:t xml:space="preserve"> </w:t>
            </w:r>
            <w:r>
              <w:rPr>
                <w:sz w:val="16"/>
              </w:rPr>
              <w:t>a</w:t>
            </w:r>
            <w:r>
              <w:rPr>
                <w:spacing w:val="-3"/>
                <w:sz w:val="16"/>
              </w:rPr>
              <w:t xml:space="preserve"> </w:t>
            </w:r>
            <w:r>
              <w:rPr>
                <w:sz w:val="16"/>
              </w:rPr>
              <w:t>personas,</w:t>
            </w:r>
            <w:r>
              <w:rPr>
                <w:spacing w:val="-3"/>
                <w:sz w:val="16"/>
              </w:rPr>
              <w:t xml:space="preserve"> </w:t>
            </w:r>
            <w:r>
              <w:rPr>
                <w:sz w:val="16"/>
              </w:rPr>
              <w:t>daños</w:t>
            </w:r>
            <w:r>
              <w:rPr>
                <w:spacing w:val="-3"/>
                <w:sz w:val="16"/>
              </w:rPr>
              <w:t xml:space="preserve"> </w:t>
            </w:r>
            <w:r>
              <w:rPr>
                <w:sz w:val="16"/>
              </w:rPr>
              <w:t>materiales</w:t>
            </w:r>
            <w:r>
              <w:rPr>
                <w:spacing w:val="-2"/>
                <w:sz w:val="16"/>
              </w:rPr>
              <w:t xml:space="preserve"> </w:t>
            </w:r>
            <w:r>
              <w:rPr>
                <w:sz w:val="16"/>
              </w:rPr>
              <w:t>y</w:t>
            </w:r>
            <w:r>
              <w:rPr>
                <w:spacing w:val="-3"/>
                <w:sz w:val="16"/>
              </w:rPr>
              <w:t xml:space="preserve"> </w:t>
            </w:r>
            <w:r>
              <w:rPr>
                <w:sz w:val="16"/>
              </w:rPr>
              <w:t>medioambientales</w:t>
            </w:r>
            <w:r>
              <w:rPr>
                <w:spacing w:val="-3"/>
                <w:sz w:val="16"/>
              </w:rPr>
              <w:t xml:space="preserve"> </w:t>
            </w:r>
            <w:r>
              <w:rPr>
                <w:sz w:val="16"/>
              </w:rPr>
              <w:t>y</w:t>
            </w:r>
            <w:r>
              <w:rPr>
                <w:spacing w:val="-4"/>
                <w:sz w:val="16"/>
              </w:rPr>
              <w:t xml:space="preserve"> </w:t>
            </w:r>
            <w:r>
              <w:rPr>
                <w:sz w:val="16"/>
              </w:rPr>
              <w:t>continuidad de la organización</w:t>
            </w:r>
            <w:r>
              <w:rPr>
                <w:spacing w:val="-5"/>
                <w:sz w:val="16"/>
              </w:rPr>
              <w:t xml:space="preserve"> </w:t>
            </w:r>
            <w:r>
              <w:rPr>
                <w:sz w:val="16"/>
              </w:rPr>
              <w:t>social.</w:t>
            </w:r>
          </w:p>
        </w:tc>
      </w:tr>
      <w:tr>
        <w:trPr>
          <w:trHeight w:val="844" w:hRule="atLeast"/>
        </w:trPr>
        <w:tc>
          <w:tcPr>
            <w:tcW w:w="1624" w:type="dxa"/>
            <w:tcBorders>
              <w:top w:val="single" w:sz="4" w:space="0" w:color="000000"/>
              <w:left w:val="single" w:sz="4" w:space="0" w:color="000000"/>
              <w:bottom w:val="single" w:sz="4" w:space="0" w:color="000000"/>
            </w:tcBorders>
            <w:shd w:fill="00AFEF" w:val="clear"/>
          </w:tcPr>
          <w:p>
            <w:pPr>
              <w:pStyle w:val="TableParagraph"/>
              <w:snapToGrid w:val="false"/>
              <w:spacing w:before="6" w:after="0"/>
              <w:jc w:val="left"/>
              <w:rPr>
                <w:sz w:val="18"/>
              </w:rPr>
            </w:pPr>
            <w:r>
              <w:rPr>
                <w:sz w:val="18"/>
              </w:rPr>
            </w:r>
          </w:p>
          <w:p>
            <w:pPr>
              <w:pStyle w:val="TableParagraph"/>
              <w:spacing w:before="1" w:after="0"/>
              <w:ind w:left="383" w:right="289" w:hanging="70"/>
              <w:jc w:val="left"/>
              <w:rPr>
                <w:b/>
                <w:b/>
                <w:sz w:val="16"/>
              </w:rPr>
            </w:pPr>
            <w:r>
              <w:rPr>
                <w:b/>
                <w:sz w:val="16"/>
              </w:rPr>
              <w:t>ACTIVIDADAES DEPORTIVAS</w:t>
            </w:r>
          </w:p>
        </w:tc>
        <w:tc>
          <w:tcPr>
            <w:tcW w:w="8134"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107" w:right="0" w:hanging="0"/>
              <w:jc w:val="left"/>
              <w:rPr>
                <w:b/>
                <w:b/>
                <w:sz w:val="16"/>
              </w:rPr>
            </w:pPr>
            <w:r>
              <w:rPr>
                <w:b/>
                <w:sz w:val="16"/>
              </w:rPr>
              <w:t>Actividades terrestres, acuáticas y aéreas:</w:t>
            </w:r>
          </w:p>
          <w:p>
            <w:pPr>
              <w:pStyle w:val="TableParagraph"/>
              <w:numPr>
                <w:ilvl w:val="0"/>
                <w:numId w:val="39"/>
              </w:numPr>
              <w:tabs>
                <w:tab w:val="clear" w:pos="709"/>
                <w:tab w:val="left" w:pos="827" w:leader="none"/>
                <w:tab w:val="left" w:pos="828" w:leader="none"/>
              </w:tabs>
              <w:spacing w:before="61" w:after="0"/>
              <w:ind w:left="827" w:right="0" w:hanging="361"/>
              <w:jc w:val="left"/>
              <w:rPr/>
            </w:pPr>
            <w:r>
              <w:rPr>
                <w:sz w:val="16"/>
              </w:rPr>
              <w:t>Carreras, marchas, surf, bodyboard, kitesurf, windsurf, canoa, buceo, parapente, entre</w:t>
            </w:r>
            <w:r>
              <w:rPr>
                <w:spacing w:val="-8"/>
                <w:sz w:val="16"/>
              </w:rPr>
              <w:t xml:space="preserve"> </w:t>
            </w:r>
            <w:r>
              <w:rPr>
                <w:sz w:val="16"/>
              </w:rPr>
              <w:t>otras.</w:t>
            </w:r>
          </w:p>
          <w:p>
            <w:pPr>
              <w:pStyle w:val="TableParagraph"/>
              <w:numPr>
                <w:ilvl w:val="0"/>
                <w:numId w:val="39"/>
              </w:numPr>
              <w:tabs>
                <w:tab w:val="clear" w:pos="709"/>
                <w:tab w:val="left" w:pos="827" w:leader="none"/>
                <w:tab w:val="left" w:pos="828" w:leader="none"/>
              </w:tabs>
              <w:spacing w:before="60" w:after="0"/>
              <w:ind w:left="827" w:right="0" w:hanging="361"/>
              <w:jc w:val="left"/>
              <w:rPr/>
            </w:pPr>
            <w:r>
              <w:rPr>
                <w:sz w:val="16"/>
              </w:rPr>
              <w:t>Las consecuencias de los mismos son: daños a personas, daños</w:t>
            </w:r>
            <w:r>
              <w:rPr>
                <w:spacing w:val="-12"/>
                <w:sz w:val="16"/>
              </w:rPr>
              <w:t xml:space="preserve"> </w:t>
            </w:r>
            <w:r>
              <w:rPr>
                <w:sz w:val="16"/>
              </w:rPr>
              <w:t>materiales.</w:t>
            </w:r>
          </w:p>
        </w:tc>
      </w:tr>
      <w:tr>
        <w:trPr>
          <w:trHeight w:val="1233" w:hRule="atLeast"/>
        </w:trPr>
        <w:tc>
          <w:tcPr>
            <w:tcW w:w="1624" w:type="dxa"/>
            <w:tcBorders>
              <w:top w:val="single" w:sz="4" w:space="0" w:color="000000"/>
              <w:left w:val="single" w:sz="4" w:space="0" w:color="000000"/>
              <w:bottom w:val="single" w:sz="4" w:space="0" w:color="000000"/>
            </w:tcBorders>
            <w:shd w:fill="00AFEF" w:val="clear"/>
          </w:tcPr>
          <w:p>
            <w:pPr>
              <w:pStyle w:val="TableParagraph"/>
              <w:snapToGrid w:val="false"/>
              <w:spacing w:before="51" w:after="0"/>
              <w:jc w:val="left"/>
              <w:rPr>
                <w:sz w:val="16"/>
              </w:rPr>
            </w:pPr>
            <w:r>
              <w:rPr>
                <w:sz w:val="16"/>
              </w:rPr>
            </w:r>
          </w:p>
          <w:p>
            <w:pPr>
              <w:pStyle w:val="TableParagraph"/>
              <w:spacing w:before="3" w:after="0"/>
              <w:jc w:val="left"/>
              <w:rPr>
                <w:sz w:val="18"/>
              </w:rPr>
            </w:pPr>
            <w:r>
              <w:rPr>
                <w:sz w:val="18"/>
              </w:rPr>
            </w:r>
          </w:p>
          <w:p>
            <w:pPr>
              <w:pStyle w:val="TableParagraph"/>
              <w:spacing w:lineRule="auto" w:line="240"/>
              <w:ind w:left="244" w:right="215" w:firstLine="343"/>
              <w:jc w:val="left"/>
              <w:rPr>
                <w:b/>
                <w:b/>
                <w:sz w:val="16"/>
              </w:rPr>
            </w:pPr>
            <w:r>
              <w:rPr>
                <w:b/>
                <w:sz w:val="16"/>
              </w:rPr>
              <w:t>ACTOS INTENCIONADOS</w:t>
            </w:r>
          </w:p>
        </w:tc>
        <w:tc>
          <w:tcPr>
            <w:tcW w:w="8134"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107" w:right="0" w:hanging="0"/>
              <w:jc w:val="left"/>
              <w:rPr>
                <w:b/>
                <w:b/>
                <w:sz w:val="16"/>
              </w:rPr>
            </w:pPr>
            <w:r>
              <w:rPr>
                <w:b/>
                <w:sz w:val="16"/>
              </w:rPr>
              <w:t>Actos vandálicos, alteración del orden público:</w:t>
            </w:r>
          </w:p>
          <w:p>
            <w:pPr>
              <w:pStyle w:val="TableParagraph"/>
              <w:numPr>
                <w:ilvl w:val="0"/>
                <w:numId w:val="40"/>
              </w:numPr>
              <w:tabs>
                <w:tab w:val="clear" w:pos="709"/>
                <w:tab w:val="left" w:pos="827" w:leader="none"/>
                <w:tab w:val="left" w:pos="828" w:leader="none"/>
              </w:tabs>
              <w:spacing w:lineRule="auto" w:line="240" w:before="58" w:after="0"/>
              <w:ind w:left="827" w:right="553" w:hanging="360"/>
              <w:jc w:val="left"/>
              <w:rPr/>
            </w:pPr>
            <w:r>
              <w:rPr>
                <w:sz w:val="16"/>
              </w:rPr>
              <w:t>Debido</w:t>
            </w:r>
            <w:r>
              <w:rPr>
                <w:spacing w:val="-5"/>
                <w:sz w:val="16"/>
              </w:rPr>
              <w:t xml:space="preserve"> </w:t>
            </w:r>
            <w:r>
              <w:rPr>
                <w:sz w:val="16"/>
              </w:rPr>
              <w:t>a</w:t>
            </w:r>
            <w:r>
              <w:rPr>
                <w:spacing w:val="-3"/>
                <w:sz w:val="16"/>
              </w:rPr>
              <w:t xml:space="preserve"> </w:t>
            </w:r>
            <w:r>
              <w:rPr>
                <w:sz w:val="16"/>
              </w:rPr>
              <w:t>concentraciones</w:t>
            </w:r>
            <w:r>
              <w:rPr>
                <w:spacing w:val="-3"/>
                <w:sz w:val="16"/>
              </w:rPr>
              <w:t xml:space="preserve"> </w:t>
            </w:r>
            <w:r>
              <w:rPr>
                <w:sz w:val="16"/>
              </w:rPr>
              <w:t>por</w:t>
            </w:r>
            <w:r>
              <w:rPr>
                <w:spacing w:val="-3"/>
                <w:sz w:val="16"/>
              </w:rPr>
              <w:t xml:space="preserve"> </w:t>
            </w:r>
            <w:r>
              <w:rPr>
                <w:sz w:val="16"/>
              </w:rPr>
              <w:t>diversos</w:t>
            </w:r>
            <w:r>
              <w:rPr>
                <w:spacing w:val="-3"/>
                <w:sz w:val="16"/>
              </w:rPr>
              <w:t xml:space="preserve"> </w:t>
            </w:r>
            <w:r>
              <w:rPr>
                <w:sz w:val="16"/>
              </w:rPr>
              <w:t>motivos</w:t>
            </w:r>
            <w:r>
              <w:rPr>
                <w:spacing w:val="-3"/>
                <w:sz w:val="16"/>
              </w:rPr>
              <w:t xml:space="preserve"> </w:t>
            </w:r>
            <w:r>
              <w:rPr>
                <w:sz w:val="16"/>
              </w:rPr>
              <w:t>y/o</w:t>
            </w:r>
            <w:r>
              <w:rPr>
                <w:spacing w:val="-3"/>
                <w:sz w:val="16"/>
              </w:rPr>
              <w:t xml:space="preserve"> </w:t>
            </w:r>
            <w:r>
              <w:rPr>
                <w:sz w:val="16"/>
              </w:rPr>
              <w:t>a</w:t>
            </w:r>
            <w:r>
              <w:rPr>
                <w:spacing w:val="-4"/>
                <w:sz w:val="16"/>
              </w:rPr>
              <w:t xml:space="preserve"> </w:t>
            </w:r>
            <w:r>
              <w:rPr>
                <w:sz w:val="16"/>
              </w:rPr>
              <w:t>la</w:t>
            </w:r>
            <w:r>
              <w:rPr>
                <w:spacing w:val="-3"/>
                <w:sz w:val="16"/>
              </w:rPr>
              <w:t xml:space="preserve"> </w:t>
            </w:r>
            <w:r>
              <w:rPr>
                <w:sz w:val="16"/>
              </w:rPr>
              <w:t>delincuencia</w:t>
            </w:r>
            <w:r>
              <w:rPr>
                <w:spacing w:val="-3"/>
                <w:sz w:val="16"/>
              </w:rPr>
              <w:t xml:space="preserve"> </w:t>
            </w:r>
            <w:r>
              <w:rPr>
                <w:sz w:val="16"/>
              </w:rPr>
              <w:t>que</w:t>
            </w:r>
            <w:r>
              <w:rPr>
                <w:spacing w:val="-1"/>
                <w:sz w:val="16"/>
              </w:rPr>
              <w:t xml:space="preserve"> </w:t>
            </w:r>
            <w:r>
              <w:rPr>
                <w:sz w:val="16"/>
              </w:rPr>
              <w:t>se</w:t>
            </w:r>
            <w:r>
              <w:rPr>
                <w:spacing w:val="-4"/>
                <w:sz w:val="16"/>
              </w:rPr>
              <w:t xml:space="preserve"> </w:t>
            </w:r>
            <w:r>
              <w:rPr>
                <w:sz w:val="16"/>
              </w:rPr>
              <w:t>manifiesta</w:t>
            </w:r>
            <w:r>
              <w:rPr>
                <w:spacing w:val="-3"/>
                <w:sz w:val="16"/>
              </w:rPr>
              <w:t xml:space="preserve"> </w:t>
            </w:r>
            <w:r>
              <w:rPr>
                <w:sz w:val="16"/>
              </w:rPr>
              <w:t>mediante</w:t>
            </w:r>
            <w:r>
              <w:rPr>
                <w:spacing w:val="-2"/>
                <w:sz w:val="16"/>
              </w:rPr>
              <w:t xml:space="preserve"> </w:t>
            </w:r>
            <w:r>
              <w:rPr>
                <w:sz w:val="16"/>
              </w:rPr>
              <w:t>robos, hurtos, atracos, agresiones entre</w:t>
            </w:r>
            <w:r>
              <w:rPr>
                <w:spacing w:val="-3"/>
                <w:sz w:val="16"/>
              </w:rPr>
              <w:t xml:space="preserve"> </w:t>
            </w:r>
            <w:r>
              <w:rPr>
                <w:sz w:val="16"/>
              </w:rPr>
              <w:t>otros.</w:t>
            </w:r>
          </w:p>
          <w:p>
            <w:pPr>
              <w:pStyle w:val="TableParagraph"/>
              <w:numPr>
                <w:ilvl w:val="0"/>
                <w:numId w:val="40"/>
              </w:numPr>
              <w:tabs>
                <w:tab w:val="clear" w:pos="709"/>
                <w:tab w:val="left" w:pos="827" w:leader="none"/>
                <w:tab w:val="left" w:pos="828" w:leader="none"/>
              </w:tabs>
              <w:spacing w:before="58" w:after="0"/>
              <w:ind w:left="827" w:right="210" w:hanging="360"/>
              <w:jc w:val="left"/>
              <w:rPr/>
            </w:pPr>
            <w:r>
              <w:rPr>
                <w:sz w:val="16"/>
              </w:rPr>
              <w:t>Las</w:t>
            </w:r>
            <w:r>
              <w:rPr>
                <w:spacing w:val="-4"/>
                <w:sz w:val="16"/>
              </w:rPr>
              <w:t xml:space="preserve"> </w:t>
            </w:r>
            <w:r>
              <w:rPr>
                <w:sz w:val="16"/>
              </w:rPr>
              <w:t>consecuencias</w:t>
            </w:r>
            <w:r>
              <w:rPr>
                <w:spacing w:val="-3"/>
                <w:sz w:val="16"/>
              </w:rPr>
              <w:t xml:space="preserve"> </w:t>
            </w:r>
            <w:r>
              <w:rPr>
                <w:sz w:val="16"/>
              </w:rPr>
              <w:t>de</w:t>
            </w:r>
            <w:r>
              <w:rPr>
                <w:spacing w:val="-4"/>
                <w:sz w:val="16"/>
              </w:rPr>
              <w:t xml:space="preserve"> </w:t>
            </w:r>
            <w:r>
              <w:rPr>
                <w:sz w:val="16"/>
              </w:rPr>
              <w:t>los</w:t>
            </w:r>
            <w:r>
              <w:rPr>
                <w:spacing w:val="-3"/>
                <w:sz w:val="16"/>
              </w:rPr>
              <w:t xml:space="preserve"> </w:t>
            </w:r>
            <w:r>
              <w:rPr>
                <w:sz w:val="16"/>
              </w:rPr>
              <w:t>mismos</w:t>
            </w:r>
            <w:r>
              <w:rPr>
                <w:spacing w:val="-3"/>
                <w:sz w:val="16"/>
              </w:rPr>
              <w:t xml:space="preserve"> </w:t>
            </w:r>
            <w:r>
              <w:rPr>
                <w:sz w:val="16"/>
              </w:rPr>
              <w:t>son:</w:t>
            </w:r>
            <w:r>
              <w:rPr>
                <w:spacing w:val="-4"/>
                <w:sz w:val="16"/>
              </w:rPr>
              <w:t xml:space="preserve"> </w:t>
            </w:r>
            <w:r>
              <w:rPr>
                <w:sz w:val="16"/>
              </w:rPr>
              <w:t>daños</w:t>
            </w:r>
            <w:r>
              <w:rPr>
                <w:spacing w:val="-3"/>
                <w:sz w:val="16"/>
              </w:rPr>
              <w:t xml:space="preserve"> </w:t>
            </w:r>
            <w:r>
              <w:rPr>
                <w:sz w:val="16"/>
              </w:rPr>
              <w:t>a</w:t>
            </w:r>
            <w:r>
              <w:rPr>
                <w:spacing w:val="-3"/>
                <w:sz w:val="16"/>
              </w:rPr>
              <w:t xml:space="preserve"> </w:t>
            </w:r>
            <w:r>
              <w:rPr>
                <w:sz w:val="16"/>
              </w:rPr>
              <w:t>personas,</w:t>
            </w:r>
            <w:r>
              <w:rPr>
                <w:spacing w:val="-3"/>
                <w:sz w:val="16"/>
              </w:rPr>
              <w:t xml:space="preserve"> </w:t>
            </w:r>
            <w:r>
              <w:rPr>
                <w:sz w:val="16"/>
              </w:rPr>
              <w:t>daños</w:t>
            </w:r>
            <w:r>
              <w:rPr>
                <w:spacing w:val="-3"/>
                <w:sz w:val="16"/>
              </w:rPr>
              <w:t xml:space="preserve"> </w:t>
            </w:r>
            <w:r>
              <w:rPr>
                <w:sz w:val="16"/>
              </w:rPr>
              <w:t>materiales</w:t>
            </w:r>
            <w:r>
              <w:rPr>
                <w:spacing w:val="-2"/>
                <w:sz w:val="16"/>
              </w:rPr>
              <w:t xml:space="preserve"> </w:t>
            </w:r>
            <w:r>
              <w:rPr>
                <w:sz w:val="16"/>
              </w:rPr>
              <w:t>y</w:t>
            </w:r>
            <w:r>
              <w:rPr>
                <w:spacing w:val="-3"/>
                <w:sz w:val="16"/>
              </w:rPr>
              <w:t xml:space="preserve"> </w:t>
            </w:r>
            <w:r>
              <w:rPr>
                <w:sz w:val="16"/>
              </w:rPr>
              <w:t>medioambientales</w:t>
            </w:r>
            <w:r>
              <w:rPr>
                <w:spacing w:val="-3"/>
                <w:sz w:val="16"/>
              </w:rPr>
              <w:t xml:space="preserve"> </w:t>
            </w:r>
            <w:r>
              <w:rPr>
                <w:sz w:val="16"/>
              </w:rPr>
              <w:t>y</w:t>
            </w:r>
            <w:r>
              <w:rPr>
                <w:spacing w:val="-4"/>
                <w:sz w:val="16"/>
              </w:rPr>
              <w:t xml:space="preserve"> </w:t>
            </w:r>
            <w:r>
              <w:rPr>
                <w:sz w:val="16"/>
              </w:rPr>
              <w:t>continuidad de la organización</w:t>
            </w:r>
            <w:r>
              <w:rPr>
                <w:spacing w:val="-5"/>
                <w:sz w:val="16"/>
              </w:rPr>
              <w:t xml:space="preserve"> </w:t>
            </w:r>
            <w:r>
              <w:rPr>
                <w:sz w:val="16"/>
              </w:rPr>
              <w:t>social.</w:t>
            </w:r>
          </w:p>
        </w:tc>
      </w:tr>
    </w:tbl>
    <w:p>
      <w:pPr>
        <w:pStyle w:val="Cuerpodetexto"/>
        <w:jc w:val="left"/>
        <w:rPr/>
      </w:pPr>
      <w:r>
        <w:rPr/>
      </w:r>
    </w:p>
    <w:p>
      <w:pPr>
        <w:pStyle w:val="Cuerpodetexto"/>
        <w:spacing w:before="11" w:after="0"/>
        <w:jc w:val="left"/>
        <w:rPr>
          <w:sz w:val="17"/>
        </w:rPr>
      </w:pPr>
      <w:r>
        <w:rPr>
          <w:sz w:val="17"/>
        </w:rPr>
      </w:r>
    </w:p>
    <w:p>
      <w:pPr>
        <w:pStyle w:val="Heading5"/>
        <w:spacing w:before="59" w:after="0"/>
        <w:jc w:val="left"/>
        <w:rPr/>
      </w:pPr>
      <w:r>
        <w:rPr/>
        <w:t>Riesgos tecnológicos.</w:t>
      </w:r>
    </w:p>
    <w:p>
      <w:pPr>
        <w:pStyle w:val="Cuerpodetexto"/>
        <w:spacing w:before="10" w:after="0"/>
        <w:jc w:val="left"/>
        <w:rPr>
          <w:b/>
          <w:b/>
          <w:sz w:val="9"/>
        </w:rPr>
      </w:pPr>
      <w:r>
        <w:rPr>
          <w:b/>
          <w:sz w:val="9"/>
        </w:rPr>
      </w:r>
    </w:p>
    <w:p>
      <w:pPr>
        <w:sectPr>
          <w:headerReference w:type="default" r:id="rId77"/>
          <w:footerReference w:type="default" r:id="rId78"/>
          <w:type w:val="nextPage"/>
          <w:pgSz w:w="12240" w:h="15840"/>
          <w:pgMar w:left="1040" w:right="0" w:header="142" w:top="660" w:footer="3103" w:bottom="3300" w:gutter="0"/>
          <w:pgNumType w:fmt="decimal"/>
          <w:formProt w:val="false"/>
          <w:textDirection w:val="lrTb"/>
          <w:docGrid w:type="default" w:linePitch="360" w:charSpace="4294963199"/>
        </w:sectPr>
        <w:pStyle w:val="Cuerpodetexto"/>
        <w:spacing w:lineRule="auto" w:line="276" w:before="59" w:after="0"/>
        <w:ind w:left="662" w:right="866" w:hanging="0"/>
        <w:jc w:val="left"/>
        <w:rPr/>
      </w:pPr>
      <w:r>
        <w:rPr/>
        <w:t>Son los riesgos antrópicos que están derivados del desarrollo tecnológico y la aplicación y uso significativo de las tecnologías.</w:t>
      </w:r>
    </w:p>
    <w:p>
      <w:pPr>
        <w:pStyle w:val="Cuerpodetexto"/>
        <w:spacing w:before="7" w:after="0"/>
        <w:jc w:val="left"/>
        <w:rPr/>
      </w:pPr>
      <w:r>
        <w:rPr/>
      </w:r>
    </w:p>
    <w:tbl>
      <w:tblPr>
        <w:tblW w:w="9746" w:type="dxa"/>
        <w:jc w:val="left"/>
        <w:tblInd w:w="664" w:type="dxa"/>
        <w:tblCellMar>
          <w:top w:w="0" w:type="dxa"/>
          <w:left w:w="0" w:type="dxa"/>
          <w:bottom w:w="0" w:type="dxa"/>
          <w:right w:w="0" w:type="dxa"/>
        </w:tblCellMar>
      </w:tblPr>
      <w:tblGrid>
        <w:gridCol w:w="1417"/>
        <w:gridCol w:w="8329"/>
      </w:tblGrid>
      <w:tr>
        <w:trPr>
          <w:trHeight w:val="323" w:hRule="atLeast"/>
        </w:trPr>
        <w:tc>
          <w:tcPr>
            <w:tcW w:w="1417" w:type="dxa"/>
            <w:tcBorders/>
            <w:shd w:fill="000000" w:val="clear"/>
          </w:tcPr>
          <w:p>
            <w:pPr>
              <w:pStyle w:val="TableParagraph"/>
              <w:spacing w:before="59" w:after="0"/>
              <w:ind w:left="482" w:right="0" w:hanging="0"/>
              <w:jc w:val="left"/>
              <w:rPr>
                <w:b/>
                <w:b/>
                <w:color w:val="FFFFFF"/>
                <w:sz w:val="16"/>
              </w:rPr>
            </w:pPr>
            <w:r>
              <w:rPr>
                <w:b/>
                <w:color w:val="FFFFFF"/>
                <w:sz w:val="16"/>
              </w:rPr>
              <w:t>RIESGO</w:t>
            </w:r>
          </w:p>
        </w:tc>
        <w:tc>
          <w:tcPr>
            <w:tcW w:w="8329" w:type="dxa"/>
            <w:tcBorders/>
            <w:shd w:fill="000000" w:val="clear"/>
          </w:tcPr>
          <w:p>
            <w:pPr>
              <w:pStyle w:val="TableParagraph"/>
              <w:spacing w:before="59" w:after="0"/>
              <w:ind w:left="3879" w:right="3870" w:hanging="0"/>
              <w:jc w:val="left"/>
              <w:rPr>
                <w:b/>
                <w:b/>
                <w:color w:val="FFFFFF"/>
                <w:sz w:val="16"/>
              </w:rPr>
            </w:pPr>
            <w:r>
              <w:rPr>
                <w:b/>
                <w:color w:val="FFFFFF"/>
                <w:sz w:val="16"/>
              </w:rPr>
              <w:t>DAÑOS.</w:t>
            </w:r>
          </w:p>
        </w:tc>
      </w:tr>
      <w:tr>
        <w:trPr>
          <w:trHeight w:val="2995" w:hRule="atLeast"/>
        </w:trPr>
        <w:tc>
          <w:tcPr>
            <w:tcW w:w="1417" w:type="dxa"/>
            <w:tcBorders>
              <w:left w:val="single" w:sz="4" w:space="0" w:color="000000"/>
              <w:bottom w:val="single" w:sz="4" w:space="0" w:color="000000"/>
            </w:tcBorders>
            <w:shd w:fill="00AFEF" w:val="clear"/>
          </w:tcPr>
          <w:p>
            <w:pPr>
              <w:pStyle w:val="TableParagraph"/>
              <w:snapToGrid w:val="false"/>
              <w:spacing w:before="51" w:after="0"/>
              <w:jc w:val="left"/>
              <w:rPr>
                <w:b/>
                <w:b/>
                <w:sz w:val="16"/>
              </w:rPr>
            </w:pPr>
            <w:r>
              <w:rPr>
                <w:b/>
                <w:sz w:val="16"/>
              </w:rPr>
            </w:r>
          </w:p>
          <w:p>
            <w:pPr>
              <w:pStyle w:val="TableParagraph"/>
              <w:jc w:val="left"/>
              <w:rPr>
                <w:sz w:val="16"/>
              </w:rPr>
            </w:pPr>
            <w:r>
              <w:rPr>
                <w:sz w:val="16"/>
              </w:rPr>
            </w:r>
          </w:p>
          <w:p>
            <w:pPr>
              <w:pStyle w:val="TableParagraph"/>
              <w:jc w:val="left"/>
              <w:rPr>
                <w:sz w:val="16"/>
              </w:rPr>
            </w:pPr>
            <w:r>
              <w:rPr>
                <w:sz w:val="16"/>
              </w:rPr>
            </w:r>
          </w:p>
          <w:p>
            <w:pPr>
              <w:pStyle w:val="TableParagraph"/>
              <w:jc w:val="left"/>
              <w:rPr>
                <w:sz w:val="16"/>
              </w:rPr>
            </w:pPr>
            <w:r>
              <w:rPr>
                <w:sz w:val="16"/>
              </w:rPr>
            </w:r>
          </w:p>
          <w:p>
            <w:pPr>
              <w:pStyle w:val="TableParagraph"/>
              <w:jc w:val="left"/>
              <w:rPr>
                <w:sz w:val="16"/>
              </w:rPr>
            </w:pPr>
            <w:r>
              <w:rPr>
                <w:sz w:val="16"/>
              </w:rPr>
            </w:r>
          </w:p>
          <w:p>
            <w:pPr>
              <w:pStyle w:val="TableParagraph"/>
              <w:jc w:val="left"/>
              <w:rPr>
                <w:sz w:val="16"/>
              </w:rPr>
            </w:pPr>
            <w:r>
              <w:rPr>
                <w:sz w:val="16"/>
              </w:rPr>
            </w:r>
          </w:p>
          <w:p>
            <w:pPr>
              <w:pStyle w:val="TableParagraph"/>
              <w:spacing w:before="130" w:after="0"/>
              <w:ind w:left="419" w:right="78" w:hanging="312"/>
              <w:jc w:val="left"/>
              <w:rPr>
                <w:b/>
                <w:b/>
                <w:sz w:val="16"/>
              </w:rPr>
            </w:pPr>
            <w:r>
              <w:rPr>
                <w:b/>
                <w:sz w:val="16"/>
              </w:rPr>
              <w:t>CONTAMINACION MARINA</w:t>
            </w:r>
          </w:p>
        </w:tc>
        <w:tc>
          <w:tcPr>
            <w:tcW w:w="8329" w:type="dxa"/>
            <w:tcBorders>
              <w:left w:val="single" w:sz="4" w:space="0" w:color="000000"/>
              <w:bottom w:val="single" w:sz="4" w:space="0" w:color="000000"/>
              <w:right w:val="single" w:sz="4" w:space="0" w:color="000000"/>
            </w:tcBorders>
          </w:tcPr>
          <w:p>
            <w:pPr>
              <w:pStyle w:val="TableParagraph"/>
              <w:spacing w:before="59" w:after="0"/>
              <w:ind w:left="107" w:right="0" w:hanging="0"/>
              <w:jc w:val="left"/>
              <w:rPr>
                <w:b/>
                <w:b/>
                <w:sz w:val="16"/>
              </w:rPr>
            </w:pPr>
            <w:r>
              <w:rPr>
                <w:b/>
                <w:sz w:val="16"/>
              </w:rPr>
              <w:t>Biológica.</w:t>
            </w:r>
          </w:p>
          <w:p>
            <w:pPr>
              <w:pStyle w:val="TableParagraph"/>
              <w:numPr>
                <w:ilvl w:val="0"/>
                <w:numId w:val="41"/>
              </w:numPr>
              <w:tabs>
                <w:tab w:val="clear" w:pos="709"/>
                <w:tab w:val="left" w:pos="828" w:leader="none"/>
                <w:tab w:val="left" w:pos="829" w:leader="none"/>
              </w:tabs>
              <w:spacing w:before="58" w:after="0"/>
              <w:ind w:left="828" w:right="0" w:hanging="361"/>
              <w:jc w:val="left"/>
              <w:rPr/>
            </w:pPr>
            <w:r>
              <w:rPr>
                <w:sz w:val="16"/>
              </w:rPr>
              <w:t>Algas, plancton y similares manchas de origen biológico transportadas por las corrientes</w:t>
            </w:r>
            <w:r>
              <w:rPr>
                <w:spacing w:val="-15"/>
                <w:sz w:val="16"/>
              </w:rPr>
              <w:t xml:space="preserve"> </w:t>
            </w:r>
            <w:r>
              <w:rPr>
                <w:sz w:val="16"/>
              </w:rPr>
              <w:t>marinas.</w:t>
            </w:r>
          </w:p>
          <w:p>
            <w:pPr>
              <w:pStyle w:val="TableParagraph"/>
              <w:numPr>
                <w:ilvl w:val="0"/>
                <w:numId w:val="41"/>
              </w:numPr>
              <w:tabs>
                <w:tab w:val="clear" w:pos="709"/>
                <w:tab w:val="left" w:pos="828" w:leader="none"/>
                <w:tab w:val="left" w:pos="829" w:leader="none"/>
              </w:tabs>
              <w:spacing w:before="60" w:after="0"/>
              <w:ind w:left="828" w:right="0" w:hanging="361"/>
              <w:jc w:val="left"/>
              <w:rPr/>
            </w:pPr>
            <w:r>
              <w:rPr>
                <w:sz w:val="16"/>
              </w:rPr>
              <w:t>Plagas (medusas o aguavivas entre otros). Requieren tratamiento especial por afectar un gran sector de la</w:t>
            </w:r>
            <w:r>
              <w:rPr>
                <w:spacing w:val="3"/>
                <w:sz w:val="16"/>
              </w:rPr>
              <w:t xml:space="preserve"> </w:t>
            </w:r>
            <w:r>
              <w:rPr>
                <w:sz w:val="16"/>
              </w:rPr>
              <w:t>costa.</w:t>
            </w:r>
          </w:p>
          <w:p>
            <w:pPr>
              <w:pStyle w:val="TableParagraph"/>
              <w:numPr>
                <w:ilvl w:val="0"/>
                <w:numId w:val="41"/>
              </w:numPr>
              <w:tabs>
                <w:tab w:val="clear" w:pos="709"/>
                <w:tab w:val="left" w:pos="828" w:leader="none"/>
                <w:tab w:val="left" w:pos="829" w:leader="none"/>
              </w:tabs>
              <w:spacing w:before="60" w:after="0"/>
              <w:ind w:left="828" w:right="359" w:hanging="360"/>
              <w:jc w:val="left"/>
              <w:rPr>
                <w:sz w:val="16"/>
              </w:rPr>
            </w:pPr>
            <w:r>
              <w:rPr>
                <w:sz w:val="16"/>
              </w:rPr>
              <w:t>Las consecuencias de los mismos son: daños materiales y medioambientales y continuidad de la organización social.</w:t>
            </w:r>
          </w:p>
          <w:p>
            <w:pPr>
              <w:pStyle w:val="TableParagraph"/>
              <w:jc w:val="left"/>
              <w:rPr>
                <w:sz w:val="16"/>
              </w:rPr>
            </w:pPr>
            <w:r>
              <w:rPr>
                <w:sz w:val="16"/>
              </w:rPr>
            </w:r>
          </w:p>
          <w:p>
            <w:pPr>
              <w:pStyle w:val="TableParagraph"/>
              <w:spacing w:before="122" w:after="0"/>
              <w:ind w:left="107" w:right="0" w:hanging="0"/>
              <w:jc w:val="left"/>
              <w:rPr>
                <w:b/>
                <w:b/>
                <w:sz w:val="16"/>
              </w:rPr>
            </w:pPr>
            <w:r>
              <w:rPr>
                <w:b/>
                <w:sz w:val="16"/>
              </w:rPr>
              <w:t>Química.</w:t>
            </w:r>
          </w:p>
          <w:p>
            <w:pPr>
              <w:pStyle w:val="TableParagraph"/>
              <w:numPr>
                <w:ilvl w:val="0"/>
                <w:numId w:val="41"/>
              </w:numPr>
              <w:tabs>
                <w:tab w:val="clear" w:pos="709"/>
                <w:tab w:val="left" w:pos="828" w:leader="none"/>
                <w:tab w:val="left" w:pos="829" w:leader="none"/>
              </w:tabs>
              <w:spacing w:before="58" w:after="0"/>
              <w:ind w:left="828" w:right="615" w:hanging="360"/>
              <w:jc w:val="left"/>
              <w:rPr/>
            </w:pPr>
            <w:r>
              <w:rPr>
                <w:sz w:val="16"/>
              </w:rPr>
              <w:t>Manchas</w:t>
            </w:r>
            <w:r>
              <w:rPr>
                <w:spacing w:val="-4"/>
                <w:sz w:val="16"/>
              </w:rPr>
              <w:t xml:space="preserve"> </w:t>
            </w:r>
            <w:r>
              <w:rPr>
                <w:sz w:val="16"/>
              </w:rPr>
              <w:t>de</w:t>
            </w:r>
            <w:r>
              <w:rPr>
                <w:spacing w:val="-4"/>
                <w:sz w:val="16"/>
              </w:rPr>
              <w:t xml:space="preserve"> </w:t>
            </w:r>
            <w:r>
              <w:rPr>
                <w:sz w:val="16"/>
              </w:rPr>
              <w:t>productos</w:t>
            </w:r>
            <w:r>
              <w:rPr>
                <w:spacing w:val="-4"/>
                <w:sz w:val="16"/>
              </w:rPr>
              <w:t xml:space="preserve"> </w:t>
            </w:r>
            <w:r>
              <w:rPr>
                <w:sz w:val="16"/>
              </w:rPr>
              <w:t>orgánicos</w:t>
            </w:r>
            <w:r>
              <w:rPr>
                <w:spacing w:val="-1"/>
                <w:sz w:val="16"/>
              </w:rPr>
              <w:t xml:space="preserve"> </w:t>
            </w:r>
            <w:r>
              <w:rPr>
                <w:sz w:val="16"/>
              </w:rPr>
              <w:t>o</w:t>
            </w:r>
            <w:r>
              <w:rPr>
                <w:spacing w:val="-3"/>
                <w:sz w:val="16"/>
              </w:rPr>
              <w:t xml:space="preserve"> </w:t>
            </w:r>
            <w:r>
              <w:rPr>
                <w:sz w:val="16"/>
              </w:rPr>
              <w:t>materiales</w:t>
            </w:r>
            <w:r>
              <w:rPr>
                <w:spacing w:val="-2"/>
                <w:sz w:val="16"/>
              </w:rPr>
              <w:t xml:space="preserve"> </w:t>
            </w:r>
            <w:r>
              <w:rPr>
                <w:sz w:val="16"/>
              </w:rPr>
              <w:t>en</w:t>
            </w:r>
            <w:r>
              <w:rPr>
                <w:spacing w:val="-3"/>
                <w:sz w:val="16"/>
              </w:rPr>
              <w:t xml:space="preserve"> </w:t>
            </w:r>
            <w:r>
              <w:rPr>
                <w:sz w:val="16"/>
              </w:rPr>
              <w:t>suspensión</w:t>
            </w:r>
            <w:r>
              <w:rPr>
                <w:spacing w:val="-4"/>
                <w:sz w:val="16"/>
              </w:rPr>
              <w:t xml:space="preserve"> </w:t>
            </w:r>
            <w:r>
              <w:rPr>
                <w:sz w:val="16"/>
              </w:rPr>
              <w:t>procedentes</w:t>
            </w:r>
            <w:r>
              <w:rPr>
                <w:spacing w:val="1"/>
                <w:sz w:val="16"/>
              </w:rPr>
              <w:t xml:space="preserve"> </w:t>
            </w:r>
            <w:r>
              <w:rPr>
                <w:sz w:val="16"/>
              </w:rPr>
              <w:t>de</w:t>
            </w:r>
            <w:r>
              <w:rPr>
                <w:spacing w:val="-5"/>
                <w:sz w:val="16"/>
              </w:rPr>
              <w:t xml:space="preserve"> </w:t>
            </w:r>
            <w:r>
              <w:rPr>
                <w:sz w:val="16"/>
              </w:rPr>
              <w:t>colectores</w:t>
            </w:r>
            <w:r>
              <w:rPr>
                <w:spacing w:val="-1"/>
                <w:sz w:val="16"/>
              </w:rPr>
              <w:t xml:space="preserve"> </w:t>
            </w:r>
            <w:r>
              <w:rPr>
                <w:sz w:val="16"/>
              </w:rPr>
              <w:t>o</w:t>
            </w:r>
            <w:r>
              <w:rPr>
                <w:spacing w:val="-3"/>
                <w:sz w:val="16"/>
              </w:rPr>
              <w:t xml:space="preserve"> </w:t>
            </w:r>
            <w:r>
              <w:rPr>
                <w:sz w:val="16"/>
              </w:rPr>
              <w:t>escorrentías</w:t>
            </w:r>
            <w:r>
              <w:rPr>
                <w:spacing w:val="-4"/>
                <w:sz w:val="16"/>
              </w:rPr>
              <w:t xml:space="preserve"> </w:t>
            </w:r>
            <w:r>
              <w:rPr>
                <w:sz w:val="16"/>
              </w:rPr>
              <w:t>de barrancos.</w:t>
            </w:r>
          </w:p>
          <w:p>
            <w:pPr>
              <w:pStyle w:val="TableParagraph"/>
              <w:numPr>
                <w:ilvl w:val="0"/>
                <w:numId w:val="41"/>
              </w:numPr>
              <w:tabs>
                <w:tab w:val="clear" w:pos="709"/>
                <w:tab w:val="left" w:pos="828" w:leader="none"/>
                <w:tab w:val="left" w:pos="829" w:leader="none"/>
              </w:tabs>
              <w:spacing w:before="62" w:after="0"/>
              <w:ind w:left="828" w:right="0" w:hanging="361"/>
              <w:jc w:val="left"/>
              <w:rPr/>
            </w:pPr>
            <w:r>
              <w:rPr>
                <w:sz w:val="16"/>
              </w:rPr>
              <w:t>Materias peligrosas, vertidos de sustancias</w:t>
            </w:r>
            <w:r>
              <w:rPr>
                <w:spacing w:val="-6"/>
                <w:sz w:val="16"/>
              </w:rPr>
              <w:t xml:space="preserve"> </w:t>
            </w:r>
            <w:r>
              <w:rPr>
                <w:sz w:val="16"/>
              </w:rPr>
              <w:t>peligrosas.</w:t>
            </w:r>
          </w:p>
          <w:p>
            <w:pPr>
              <w:pStyle w:val="TableParagraph"/>
              <w:numPr>
                <w:ilvl w:val="0"/>
                <w:numId w:val="41"/>
              </w:numPr>
              <w:tabs>
                <w:tab w:val="clear" w:pos="709"/>
                <w:tab w:val="left" w:pos="828" w:leader="none"/>
                <w:tab w:val="left" w:pos="829" w:leader="none"/>
              </w:tabs>
              <w:spacing w:before="60" w:after="0"/>
              <w:ind w:left="828" w:right="363" w:hanging="360"/>
              <w:jc w:val="left"/>
              <w:rPr>
                <w:sz w:val="16"/>
              </w:rPr>
            </w:pPr>
            <w:r>
              <w:rPr>
                <w:sz w:val="16"/>
              </w:rPr>
              <w:t>Las consecuencias de los mismos son: daños materiales y medioambientales y continuidad de la organización social.</w:t>
            </w:r>
          </w:p>
        </w:tc>
      </w:tr>
    </w:tbl>
    <w:p>
      <w:pPr>
        <w:pStyle w:val="Cuerpodetexto"/>
        <w:jc w:val="left"/>
        <w:rPr>
          <w:sz w:val="25"/>
        </w:rPr>
      </w:pPr>
      <w:r>
        <w:rPr>
          <w:sz w:val="25"/>
        </w:rPr>
      </w:r>
    </w:p>
    <w:p>
      <w:pPr>
        <w:pStyle w:val="Heading5"/>
        <w:tabs>
          <w:tab w:val="clear" w:pos="709"/>
          <w:tab w:val="left" w:pos="10331" w:leader="none"/>
        </w:tabs>
        <w:spacing w:before="59" w:after="0"/>
        <w:ind w:left="633" w:right="0" w:hanging="0"/>
        <w:jc w:val="left"/>
        <w:rPr/>
      </w:pPr>
      <w:r>
        <w:rPr>
          <w:spacing w:val="-17"/>
          <w:w w:val="99"/>
          <w:highlight w:val="yellow"/>
        </w:rPr>
        <w:t xml:space="preserve"> </w:t>
      </w:r>
      <w:r>
        <w:rPr>
          <w:highlight w:val="yellow"/>
        </w:rPr>
        <w:t>3.5  ÍNDICE DE RIESGO EN TEMPORADA</w:t>
      </w:r>
      <w:r>
        <w:rPr>
          <w:spacing w:val="-17"/>
          <w:highlight w:val="yellow"/>
        </w:rPr>
        <w:t xml:space="preserve"> </w:t>
      </w:r>
      <w:r>
        <w:rPr>
          <w:highlight w:val="yellow"/>
        </w:rPr>
        <w:t>BAJA</w:t>
        <w:tab/>
      </w:r>
    </w:p>
    <w:p>
      <w:pPr>
        <w:pStyle w:val="Cuerpodetexto"/>
        <w:jc w:val="left"/>
        <w:rPr>
          <w:b/>
          <w:b/>
        </w:rPr>
      </w:pPr>
      <w:r>
        <w:rPr>
          <w:b/>
        </w:rPr>
      </w:r>
    </w:p>
    <w:p>
      <w:pPr>
        <w:pStyle w:val="Cuerpodetexto"/>
        <w:spacing w:before="9" w:after="0"/>
        <w:jc w:val="left"/>
        <w:rPr>
          <w:b/>
          <w:b/>
          <w:sz w:val="12"/>
        </w:rPr>
      </w:pPr>
      <w:r>
        <w:rPr>
          <w:b/>
          <w:sz w:val="12"/>
        </w:rPr>
      </w:r>
    </w:p>
    <w:tbl>
      <w:tblPr>
        <w:tblW w:w="9483" w:type="dxa"/>
        <w:jc w:val="left"/>
        <w:tblInd w:w="643" w:type="dxa"/>
        <w:tblCellMar>
          <w:top w:w="0" w:type="dxa"/>
          <w:left w:w="0" w:type="dxa"/>
          <w:bottom w:w="0" w:type="dxa"/>
          <w:right w:w="0" w:type="dxa"/>
        </w:tblCellMar>
      </w:tblPr>
      <w:tblGrid>
        <w:gridCol w:w="1602"/>
        <w:gridCol w:w="4066"/>
        <w:gridCol w:w="579"/>
        <w:gridCol w:w="600"/>
        <w:gridCol w:w="600"/>
        <w:gridCol w:w="600"/>
        <w:gridCol w:w="1436"/>
      </w:tblGrid>
      <w:tr>
        <w:trPr>
          <w:trHeight w:val="191" w:hRule="atLeast"/>
        </w:trPr>
        <w:tc>
          <w:tcPr>
            <w:tcW w:w="1602" w:type="dxa"/>
            <w:tcBorders>
              <w:top w:val="single" w:sz="8" w:space="0" w:color="000000"/>
              <w:left w:val="single" w:sz="4" w:space="0" w:color="000000"/>
              <w:bottom w:val="single" w:sz="8" w:space="0" w:color="000000"/>
            </w:tcBorders>
          </w:tcPr>
          <w:p>
            <w:pPr>
              <w:pStyle w:val="TableParagraph"/>
              <w:spacing w:lineRule="exact" w:line="171" w:before="51" w:after="0"/>
              <w:ind w:left="74"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ORIGEN DEL RIESGO </w:t>
            </w:r>
          </w:p>
        </w:tc>
        <w:tc>
          <w:tcPr>
            <w:tcW w:w="4066" w:type="dxa"/>
            <w:tcBorders>
              <w:top w:val="single" w:sz="8" w:space="0" w:color="000000"/>
              <w:left w:val="single" w:sz="6" w:space="0" w:color="000000"/>
              <w:bottom w:val="single" w:sz="8" w:space="0" w:color="000000"/>
            </w:tcBorders>
          </w:tcPr>
          <w:p>
            <w:pPr>
              <w:pStyle w:val="TableParagraph"/>
              <w:tabs>
                <w:tab w:val="clear" w:pos="709"/>
                <w:tab w:val="left" w:pos="1499" w:leader="none"/>
                <w:tab w:val="left" w:pos="3991" w:leader="none"/>
              </w:tabs>
              <w:spacing w:lineRule="exact" w:line="171" w:before="51" w:after="0"/>
              <w:ind w:left="72" w:right="0" w:hanging="0"/>
              <w:jc w:val="left"/>
              <w:rPr/>
            </w:pPr>
            <w:r>
              <w:rPr>
                <w:b/>
                <w:color w:val="FFFFFF"/>
                <w:sz w:val="16"/>
                <w:highlight w:val="black"/>
              </w:rPr>
              <w:t xml:space="preserve"> </w:t>
            </w:r>
            <w:r>
              <w:rPr>
                <w:b/>
                <w:color w:val="FFFFFF"/>
                <w:sz w:val="16"/>
                <w:highlight w:val="black"/>
              </w:rPr>
              <w:tab/>
              <w:t>TIPO DE</w:t>
            </w:r>
            <w:r>
              <w:rPr>
                <w:b/>
                <w:color w:val="FFFFFF"/>
                <w:spacing w:val="-5"/>
                <w:sz w:val="16"/>
                <w:highlight w:val="black"/>
              </w:rPr>
              <w:t xml:space="preserve"> </w:t>
            </w:r>
            <w:r>
              <w:rPr>
                <w:b/>
                <w:color w:val="FFFFFF"/>
                <w:sz w:val="16"/>
                <w:highlight w:val="black"/>
              </w:rPr>
              <w:t>RIESGO</w:t>
              <w:tab/>
            </w:r>
          </w:p>
        </w:tc>
        <w:tc>
          <w:tcPr>
            <w:tcW w:w="579" w:type="dxa"/>
            <w:tcBorders>
              <w:top w:val="single" w:sz="8" w:space="0" w:color="000000"/>
              <w:left w:val="single" w:sz="4" w:space="0" w:color="000000"/>
              <w:bottom w:val="single" w:sz="8" w:space="0" w:color="000000"/>
            </w:tcBorders>
          </w:tcPr>
          <w:p>
            <w:pPr>
              <w:pStyle w:val="TableParagraph"/>
              <w:spacing w:lineRule="exact" w:line="171" w:before="51" w:after="0"/>
              <w:ind w:left="15"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IP </w:t>
            </w:r>
          </w:p>
        </w:tc>
        <w:tc>
          <w:tcPr>
            <w:tcW w:w="600" w:type="dxa"/>
            <w:tcBorders>
              <w:top w:val="single" w:sz="8" w:space="0" w:color="000000"/>
              <w:left w:val="single" w:sz="4" w:space="0" w:color="000000"/>
              <w:bottom w:val="single" w:sz="8" w:space="0" w:color="000000"/>
            </w:tcBorders>
          </w:tcPr>
          <w:p>
            <w:pPr>
              <w:pStyle w:val="TableParagraph"/>
              <w:spacing w:lineRule="exact" w:line="171" w:before="51" w:after="0"/>
              <w:ind w:left="18"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ID </w:t>
            </w:r>
          </w:p>
        </w:tc>
        <w:tc>
          <w:tcPr>
            <w:tcW w:w="600" w:type="dxa"/>
            <w:tcBorders>
              <w:top w:val="single" w:sz="8" w:space="0" w:color="000000"/>
              <w:left w:val="single" w:sz="4" w:space="0" w:color="000000"/>
              <w:bottom w:val="single" w:sz="8" w:space="0" w:color="000000"/>
            </w:tcBorders>
          </w:tcPr>
          <w:p>
            <w:pPr>
              <w:pStyle w:val="TableParagraph"/>
              <w:spacing w:lineRule="exact" w:line="171" w:before="51" w:after="0"/>
              <w:ind w:left="18"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IS </w:t>
            </w:r>
          </w:p>
        </w:tc>
        <w:tc>
          <w:tcPr>
            <w:tcW w:w="600" w:type="dxa"/>
            <w:tcBorders>
              <w:top w:val="single" w:sz="8" w:space="0" w:color="000000"/>
              <w:left w:val="single" w:sz="4" w:space="0" w:color="000000"/>
              <w:bottom w:val="single" w:sz="8" w:space="0" w:color="000000"/>
            </w:tcBorders>
          </w:tcPr>
          <w:p>
            <w:pPr>
              <w:pStyle w:val="TableParagraph"/>
              <w:spacing w:lineRule="exact" w:line="171" w:before="51" w:after="0"/>
              <w:ind w:left="18"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IR </w:t>
            </w:r>
          </w:p>
        </w:tc>
        <w:tc>
          <w:tcPr>
            <w:tcW w:w="1436" w:type="dxa"/>
            <w:tcBorders>
              <w:top w:val="single" w:sz="8" w:space="0" w:color="000000"/>
              <w:left w:val="single" w:sz="4" w:space="0" w:color="000000"/>
              <w:bottom w:val="single" w:sz="8" w:space="0" w:color="000000"/>
              <w:right w:val="single" w:sz="4" w:space="0" w:color="000000"/>
            </w:tcBorders>
          </w:tcPr>
          <w:p>
            <w:pPr>
              <w:pStyle w:val="TableParagraph"/>
              <w:tabs>
                <w:tab w:val="clear" w:pos="709"/>
                <w:tab w:val="left" w:pos="460" w:leader="none"/>
                <w:tab w:val="left" w:pos="1295" w:leader="none"/>
              </w:tabs>
              <w:spacing w:lineRule="exact" w:line="171" w:before="51" w:after="0"/>
              <w:ind w:left="16" w:right="0" w:hanging="0"/>
              <w:jc w:val="left"/>
              <w:rPr>
                <w:b/>
                <w:b/>
                <w:color w:val="FFFFFF"/>
                <w:sz w:val="16"/>
                <w:highlight w:val="black"/>
              </w:rPr>
            </w:pPr>
            <w:r>
              <w:rPr>
                <w:b/>
                <w:color w:val="FFFFFF"/>
                <w:sz w:val="16"/>
                <w:highlight w:val="black"/>
              </w:rPr>
              <w:t xml:space="preserve"> </w:t>
            </w:r>
            <w:r>
              <w:rPr>
                <w:b/>
                <w:color w:val="FFFFFF"/>
                <w:sz w:val="16"/>
                <w:highlight w:val="black"/>
              </w:rPr>
              <w:tab/>
              <w:t>NIVEL</w:t>
              <w:tab/>
            </w:r>
          </w:p>
        </w:tc>
      </w:tr>
      <w:tr>
        <w:trPr>
          <w:trHeight w:val="300" w:hRule="atLeast"/>
        </w:trPr>
        <w:tc>
          <w:tcPr>
            <w:tcW w:w="1602" w:type="dxa"/>
            <w:vMerge w:val="restart"/>
            <w:tcBorders>
              <w:top w:val="single" w:sz="8" w:space="0" w:color="000000"/>
              <w:left w:val="single" w:sz="4" w:space="0" w:color="000000"/>
              <w:bottom w:val="single" w:sz="4" w:space="0" w:color="000000"/>
            </w:tcBorders>
            <w:shd w:fill="00AFEF" w:val="clear"/>
          </w:tcPr>
          <w:p>
            <w:pPr>
              <w:pStyle w:val="TableParagraph"/>
              <w:snapToGrid w:val="false"/>
              <w:spacing w:before="51" w:after="0"/>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spacing w:before="4" w:after="0"/>
              <w:jc w:val="left"/>
              <w:rPr>
                <w:b/>
                <w:b/>
                <w:sz w:val="16"/>
              </w:rPr>
            </w:pPr>
            <w:r>
              <w:rPr>
                <w:b/>
                <w:sz w:val="16"/>
              </w:rPr>
            </w:r>
          </w:p>
          <w:p>
            <w:pPr>
              <w:pStyle w:val="TableParagraph"/>
              <w:ind w:left="482" w:right="0" w:hanging="0"/>
              <w:jc w:val="left"/>
              <w:rPr>
                <w:b/>
                <w:b/>
                <w:sz w:val="16"/>
              </w:rPr>
            </w:pPr>
            <w:r>
              <w:rPr>
                <w:b/>
                <w:sz w:val="16"/>
              </w:rPr>
              <w:t>NATURAL</w:t>
            </w:r>
          </w:p>
        </w:tc>
        <w:tc>
          <w:tcPr>
            <w:tcW w:w="4066" w:type="dxa"/>
            <w:tcBorders>
              <w:top w:val="single" w:sz="8" w:space="0" w:color="000000"/>
              <w:left w:val="single" w:sz="6" w:space="0" w:color="000000"/>
              <w:bottom w:val="single" w:sz="4" w:space="0" w:color="000000"/>
            </w:tcBorders>
          </w:tcPr>
          <w:p>
            <w:pPr>
              <w:pStyle w:val="TableParagraph"/>
              <w:spacing w:before="50" w:after="0"/>
              <w:ind w:left="72" w:right="0" w:hanging="0"/>
              <w:jc w:val="left"/>
              <w:rPr>
                <w:sz w:val="16"/>
              </w:rPr>
            </w:pPr>
            <w:r>
              <w:rPr>
                <w:sz w:val="16"/>
              </w:rPr>
              <w:t>Terremotos.</w:t>
            </w:r>
          </w:p>
        </w:tc>
        <w:tc>
          <w:tcPr>
            <w:tcW w:w="579" w:type="dxa"/>
            <w:tcBorders>
              <w:top w:val="single" w:sz="8" w:space="0" w:color="000000"/>
              <w:left w:val="single" w:sz="4" w:space="0" w:color="000000"/>
              <w:bottom w:val="single" w:sz="4" w:space="0" w:color="000000"/>
            </w:tcBorders>
          </w:tcPr>
          <w:p>
            <w:pPr>
              <w:pStyle w:val="TableParagraph"/>
              <w:spacing w:before="50" w:after="0"/>
              <w:ind w:left="10" w:right="0" w:hanging="0"/>
              <w:jc w:val="left"/>
              <w:rPr>
                <w:sz w:val="16"/>
              </w:rPr>
            </w:pPr>
            <w:r>
              <w:rPr>
                <w:sz w:val="16"/>
              </w:rPr>
              <w:t>1</w:t>
            </w:r>
          </w:p>
        </w:tc>
        <w:tc>
          <w:tcPr>
            <w:tcW w:w="600" w:type="dxa"/>
            <w:tcBorders>
              <w:top w:val="single" w:sz="8" w:space="0" w:color="000000"/>
              <w:left w:val="single" w:sz="4" w:space="0" w:color="000000"/>
              <w:bottom w:val="single" w:sz="4" w:space="0" w:color="000000"/>
            </w:tcBorders>
          </w:tcPr>
          <w:p>
            <w:pPr>
              <w:pStyle w:val="TableParagraph"/>
              <w:spacing w:before="50" w:after="0"/>
              <w:ind w:left="18" w:right="0" w:hanging="0"/>
              <w:jc w:val="left"/>
              <w:rPr>
                <w:sz w:val="16"/>
              </w:rPr>
            </w:pPr>
            <w:r>
              <w:rPr>
                <w:sz w:val="16"/>
              </w:rPr>
              <w:t>5</w:t>
            </w:r>
          </w:p>
        </w:tc>
        <w:tc>
          <w:tcPr>
            <w:tcW w:w="600" w:type="dxa"/>
            <w:tcBorders>
              <w:top w:val="single" w:sz="8" w:space="0" w:color="000000"/>
              <w:left w:val="single" w:sz="4" w:space="0" w:color="000000"/>
              <w:bottom w:val="single" w:sz="4" w:space="0" w:color="000000"/>
            </w:tcBorders>
          </w:tcPr>
          <w:p>
            <w:pPr>
              <w:pStyle w:val="TableParagraph"/>
              <w:spacing w:before="50" w:after="0"/>
              <w:ind w:left="20" w:right="0" w:hanging="0"/>
              <w:jc w:val="left"/>
              <w:rPr>
                <w:sz w:val="16"/>
              </w:rPr>
            </w:pPr>
            <w:r>
              <w:rPr>
                <w:sz w:val="16"/>
              </w:rPr>
              <w:t>1,5</w:t>
            </w:r>
          </w:p>
        </w:tc>
        <w:tc>
          <w:tcPr>
            <w:tcW w:w="600" w:type="dxa"/>
            <w:tcBorders>
              <w:top w:val="single" w:sz="8" w:space="0" w:color="000000"/>
              <w:left w:val="single" w:sz="4" w:space="0" w:color="000000"/>
              <w:bottom w:val="single" w:sz="4" w:space="0" w:color="000000"/>
            </w:tcBorders>
          </w:tcPr>
          <w:p>
            <w:pPr>
              <w:pStyle w:val="TableParagraph"/>
              <w:spacing w:before="50" w:after="0"/>
              <w:ind w:left="20" w:right="0" w:hanging="0"/>
              <w:jc w:val="left"/>
              <w:rPr>
                <w:sz w:val="16"/>
              </w:rPr>
            </w:pPr>
            <w:r>
              <w:rPr>
                <w:sz w:val="16"/>
              </w:rPr>
              <w:t>7,5</w:t>
            </w:r>
          </w:p>
        </w:tc>
        <w:tc>
          <w:tcPr>
            <w:tcW w:w="1436" w:type="dxa"/>
            <w:tcBorders>
              <w:top w:val="single" w:sz="8" w:space="0" w:color="000000"/>
              <w:left w:val="single" w:sz="4" w:space="0" w:color="000000"/>
              <w:bottom w:val="single" w:sz="4" w:space="0" w:color="000000"/>
              <w:right w:val="single" w:sz="4" w:space="0" w:color="000000"/>
            </w:tcBorders>
            <w:shd w:fill="FFFF00" w:val="clear"/>
          </w:tcPr>
          <w:p>
            <w:pPr>
              <w:pStyle w:val="TableParagraph"/>
              <w:spacing w:before="50" w:after="0"/>
              <w:ind w:left="54" w:right="0" w:hanging="0"/>
              <w:jc w:val="left"/>
              <w:rPr>
                <w:b/>
                <w:b/>
                <w:sz w:val="16"/>
              </w:rPr>
            </w:pPr>
            <w:r>
              <w:rPr>
                <w:b/>
                <w:sz w:val="16"/>
              </w:rPr>
              <w:t>Moderado</w:t>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before="49" w:after="0"/>
              <w:ind w:left="72" w:right="0" w:hanging="0"/>
              <w:jc w:val="left"/>
              <w:rPr>
                <w:sz w:val="16"/>
              </w:rPr>
            </w:pPr>
            <w:r>
              <w:rPr>
                <w:sz w:val="16"/>
              </w:rPr>
              <w:t>Maremotos.</w:t>
            </w:r>
          </w:p>
        </w:tc>
        <w:tc>
          <w:tcPr>
            <w:tcW w:w="579" w:type="dxa"/>
            <w:tcBorders>
              <w:top w:val="single" w:sz="4" w:space="0" w:color="000000"/>
              <w:left w:val="single" w:sz="4" w:space="0" w:color="000000"/>
              <w:bottom w:val="single" w:sz="4" w:space="0" w:color="000000"/>
            </w:tcBorders>
          </w:tcPr>
          <w:p>
            <w:pPr>
              <w:pStyle w:val="TableParagraph"/>
              <w:spacing w:before="49" w:after="0"/>
              <w:ind w:left="1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9" w:after="0"/>
              <w:ind w:left="18"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49" w:after="0"/>
              <w:ind w:left="20"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49" w:after="0"/>
              <w:ind w:left="20" w:right="0" w:hanging="0"/>
              <w:jc w:val="left"/>
              <w:rPr>
                <w:sz w:val="16"/>
              </w:rPr>
            </w:pPr>
            <w:r>
              <w:rPr>
                <w:sz w:val="16"/>
              </w:rPr>
              <w:t>7,5</w:t>
            </w:r>
          </w:p>
        </w:tc>
        <w:tc>
          <w:tcPr>
            <w:tcW w:w="1436" w:type="dxa"/>
            <w:tcBorders>
              <w:top w:val="single" w:sz="4" w:space="0" w:color="000000"/>
              <w:left w:val="single" w:sz="4" w:space="0" w:color="000000"/>
              <w:bottom w:val="single" w:sz="4" w:space="0" w:color="000000"/>
              <w:right w:val="single" w:sz="4" w:space="0" w:color="000000"/>
            </w:tcBorders>
            <w:shd w:fill="FFFF00" w:val="clear"/>
          </w:tcPr>
          <w:p>
            <w:pPr>
              <w:pStyle w:val="TableParagraph"/>
              <w:spacing w:before="49" w:after="0"/>
              <w:ind w:left="88" w:right="0" w:hanging="0"/>
              <w:jc w:val="left"/>
              <w:rPr>
                <w:b/>
                <w:b/>
                <w:sz w:val="16"/>
              </w:rPr>
            </w:pPr>
            <w:r>
              <w:rPr>
                <w:b/>
                <w:sz w:val="16"/>
              </w:rPr>
              <w:t>Moderado</w:t>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before="51" w:after="0"/>
              <w:ind w:left="72" w:right="0" w:hanging="0"/>
              <w:jc w:val="left"/>
              <w:rPr>
                <w:sz w:val="16"/>
              </w:rPr>
            </w:pPr>
            <w:r>
              <w:rPr>
                <w:sz w:val="16"/>
              </w:rPr>
              <w:t>Inundaciones.</w:t>
            </w:r>
          </w:p>
        </w:tc>
        <w:tc>
          <w:tcPr>
            <w:tcW w:w="579" w:type="dxa"/>
            <w:tcBorders>
              <w:top w:val="single" w:sz="4" w:space="0" w:color="000000"/>
              <w:left w:val="single" w:sz="4" w:space="0" w:color="000000"/>
              <w:bottom w:val="single" w:sz="4" w:space="0" w:color="000000"/>
            </w:tcBorders>
          </w:tcPr>
          <w:p>
            <w:pPr>
              <w:pStyle w:val="TableParagraph"/>
              <w:spacing w:before="51" w:after="0"/>
              <w:ind w:left="1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7,5</w:t>
            </w:r>
          </w:p>
        </w:tc>
        <w:tc>
          <w:tcPr>
            <w:tcW w:w="1436" w:type="dxa"/>
            <w:tcBorders>
              <w:top w:val="single" w:sz="4" w:space="0" w:color="000000"/>
              <w:left w:val="single" w:sz="4" w:space="0" w:color="000000"/>
              <w:bottom w:val="single" w:sz="4" w:space="0" w:color="000000"/>
              <w:right w:val="single" w:sz="4" w:space="0" w:color="000000"/>
            </w:tcBorders>
            <w:shd w:fill="FFFF00" w:val="clear"/>
          </w:tcPr>
          <w:p>
            <w:pPr>
              <w:pStyle w:val="TableParagraph"/>
              <w:spacing w:before="51" w:after="0"/>
              <w:ind w:left="88" w:right="0" w:hanging="0"/>
              <w:jc w:val="left"/>
              <w:rPr>
                <w:b/>
                <w:b/>
                <w:sz w:val="16"/>
              </w:rPr>
            </w:pPr>
            <w:r>
              <w:rPr>
                <w:b/>
                <w:sz w:val="16"/>
              </w:rPr>
              <w:t>Moderado</w:t>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before="51" w:after="0"/>
              <w:ind w:left="72" w:right="0" w:hanging="0"/>
              <w:jc w:val="left"/>
              <w:rPr>
                <w:sz w:val="16"/>
              </w:rPr>
            </w:pPr>
            <w:r>
              <w:rPr>
                <w:sz w:val="16"/>
              </w:rPr>
              <w:t>Lluvias, fuertes o torrenciales.</w:t>
            </w:r>
          </w:p>
        </w:tc>
        <w:tc>
          <w:tcPr>
            <w:tcW w:w="579" w:type="dxa"/>
            <w:tcBorders>
              <w:top w:val="single" w:sz="4" w:space="0" w:color="000000"/>
              <w:left w:val="single" w:sz="4" w:space="0" w:color="000000"/>
              <w:bottom w:val="single" w:sz="4" w:space="0" w:color="000000"/>
            </w:tcBorders>
          </w:tcPr>
          <w:p>
            <w:pPr>
              <w:pStyle w:val="TableParagraph"/>
              <w:spacing w:before="51" w:after="0"/>
              <w:ind w:left="1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4" w:space="0" w:color="000000"/>
            </w:tcBorders>
            <w:shd w:fill="A6A6A6" w:val="clear"/>
          </w:tcPr>
          <w:p>
            <w:pPr>
              <w:pStyle w:val="TableParagraph"/>
              <w:spacing w:before="51" w:after="0"/>
              <w:ind w:left="55" w:right="0" w:hanging="0"/>
              <w:jc w:val="left"/>
              <w:rPr>
                <w:b/>
                <w:b/>
                <w:sz w:val="16"/>
              </w:rPr>
            </w:pPr>
            <w:r>
              <w:rPr>
                <w:b/>
                <w:sz w:val="16"/>
              </w:rPr>
              <w:t>Muy Bajo</w:t>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before="51" w:after="0"/>
              <w:ind w:left="72" w:right="0" w:hanging="0"/>
              <w:jc w:val="left"/>
              <w:rPr>
                <w:sz w:val="16"/>
              </w:rPr>
            </w:pPr>
            <w:r>
              <w:rPr>
                <w:sz w:val="16"/>
              </w:rPr>
              <w:t>Vientos fuertes.</w:t>
            </w:r>
          </w:p>
        </w:tc>
        <w:tc>
          <w:tcPr>
            <w:tcW w:w="579" w:type="dxa"/>
            <w:tcBorders>
              <w:top w:val="single" w:sz="4" w:space="0" w:color="000000"/>
              <w:left w:val="single" w:sz="4" w:space="0" w:color="000000"/>
              <w:bottom w:val="single" w:sz="4" w:space="0" w:color="000000"/>
            </w:tcBorders>
          </w:tcPr>
          <w:p>
            <w:pPr>
              <w:pStyle w:val="TableParagraph"/>
              <w:spacing w:before="51" w:after="0"/>
              <w:ind w:left="1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4" w:space="0" w:color="000000"/>
            </w:tcBorders>
            <w:shd w:fill="A6A6A6" w:val="clear"/>
          </w:tcPr>
          <w:p>
            <w:pPr>
              <w:pStyle w:val="TableParagraph"/>
              <w:spacing w:before="51" w:after="0"/>
              <w:ind w:left="55" w:right="0" w:hanging="0"/>
              <w:jc w:val="left"/>
              <w:rPr>
                <w:b/>
                <w:b/>
                <w:sz w:val="16"/>
              </w:rPr>
            </w:pPr>
            <w:r>
              <w:rPr>
                <w:b/>
                <w:sz w:val="16"/>
              </w:rPr>
              <w:t>Muy Bajo</w:t>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before="51" w:after="0"/>
              <w:ind w:left="72" w:right="0" w:hanging="0"/>
              <w:jc w:val="left"/>
              <w:rPr>
                <w:sz w:val="16"/>
              </w:rPr>
            </w:pPr>
            <w:r>
              <w:rPr>
                <w:sz w:val="16"/>
              </w:rPr>
              <w:t>Ola de calor.</w:t>
            </w:r>
          </w:p>
        </w:tc>
        <w:tc>
          <w:tcPr>
            <w:tcW w:w="579" w:type="dxa"/>
            <w:tcBorders>
              <w:top w:val="single" w:sz="4" w:space="0" w:color="000000"/>
              <w:left w:val="single" w:sz="4" w:space="0" w:color="000000"/>
              <w:bottom w:val="single" w:sz="4" w:space="0" w:color="000000"/>
            </w:tcBorders>
          </w:tcPr>
          <w:p>
            <w:pPr>
              <w:pStyle w:val="TableParagraph"/>
              <w:spacing w:before="51" w:after="0"/>
              <w:ind w:left="10" w:right="0" w:hanging="0"/>
              <w:jc w:val="left"/>
              <w:rPr>
                <w:sz w:val="16"/>
              </w:rPr>
            </w:pPr>
            <w:r>
              <w:rPr>
                <w:sz w:val="16"/>
              </w:rPr>
              <w:t>3</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18" w:right="0" w:hanging="0"/>
              <w:jc w:val="left"/>
              <w:rPr>
                <w:sz w:val="16"/>
              </w:rPr>
            </w:pPr>
            <w:r>
              <w:rPr>
                <w:sz w:val="16"/>
              </w:rPr>
              <w:t>6</w:t>
            </w:r>
          </w:p>
        </w:tc>
        <w:tc>
          <w:tcPr>
            <w:tcW w:w="1436" w:type="dxa"/>
            <w:tcBorders>
              <w:top w:val="single" w:sz="4" w:space="0" w:color="000000"/>
              <w:left w:val="single" w:sz="4" w:space="0" w:color="000000"/>
              <w:bottom w:val="single" w:sz="4" w:space="0" w:color="000000"/>
              <w:right w:val="single" w:sz="4" w:space="0" w:color="000000"/>
            </w:tcBorders>
            <w:shd w:fill="FFFF00" w:val="clear"/>
          </w:tcPr>
          <w:p>
            <w:pPr>
              <w:pStyle w:val="TableParagraph"/>
              <w:spacing w:before="51" w:after="0"/>
              <w:ind w:left="88" w:right="0" w:hanging="0"/>
              <w:jc w:val="left"/>
              <w:rPr>
                <w:b/>
                <w:b/>
                <w:sz w:val="16"/>
              </w:rPr>
            </w:pPr>
            <w:r>
              <w:rPr>
                <w:b/>
                <w:sz w:val="16"/>
              </w:rPr>
              <w:t>Moderado</w:t>
            </w:r>
          </w:p>
        </w:tc>
      </w:tr>
      <w:tr>
        <w:trPr>
          <w:trHeight w:val="302"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before="52" w:after="0"/>
              <w:ind w:left="72" w:right="0" w:hanging="0"/>
              <w:jc w:val="left"/>
              <w:rPr>
                <w:sz w:val="16"/>
              </w:rPr>
            </w:pPr>
            <w:r>
              <w:rPr>
                <w:sz w:val="16"/>
              </w:rPr>
              <w:t>Calima o polvo en suspensión.</w:t>
            </w:r>
          </w:p>
        </w:tc>
        <w:tc>
          <w:tcPr>
            <w:tcW w:w="579" w:type="dxa"/>
            <w:tcBorders>
              <w:top w:val="single" w:sz="4" w:space="0" w:color="000000"/>
              <w:left w:val="single" w:sz="4" w:space="0" w:color="000000"/>
              <w:bottom w:val="single" w:sz="4" w:space="0" w:color="000000"/>
            </w:tcBorders>
          </w:tcPr>
          <w:p>
            <w:pPr>
              <w:pStyle w:val="TableParagraph"/>
              <w:spacing w:before="52" w:after="0"/>
              <w:ind w:left="10" w:right="0" w:hanging="0"/>
              <w:jc w:val="left"/>
              <w:rPr>
                <w:sz w:val="16"/>
              </w:rPr>
            </w:pPr>
            <w:r>
              <w:rPr>
                <w:sz w:val="16"/>
              </w:rPr>
              <w:t>3</w:t>
            </w:r>
          </w:p>
        </w:tc>
        <w:tc>
          <w:tcPr>
            <w:tcW w:w="600" w:type="dxa"/>
            <w:tcBorders>
              <w:top w:val="single" w:sz="4" w:space="0" w:color="000000"/>
              <w:left w:val="single" w:sz="4" w:space="0" w:color="000000"/>
              <w:bottom w:val="single" w:sz="4" w:space="0" w:color="000000"/>
            </w:tcBorders>
          </w:tcPr>
          <w:p>
            <w:pPr>
              <w:pStyle w:val="TableParagraph"/>
              <w:spacing w:before="52" w:after="0"/>
              <w:ind w:left="18"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52"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2" w:after="0"/>
              <w:ind w:left="18" w:right="0" w:hanging="0"/>
              <w:jc w:val="left"/>
              <w:rPr>
                <w:sz w:val="16"/>
              </w:rPr>
            </w:pPr>
            <w:r>
              <w:rPr>
                <w:sz w:val="16"/>
              </w:rPr>
              <w:t>6</w:t>
            </w:r>
          </w:p>
        </w:tc>
        <w:tc>
          <w:tcPr>
            <w:tcW w:w="1436" w:type="dxa"/>
            <w:tcBorders>
              <w:top w:val="single" w:sz="4" w:space="0" w:color="000000"/>
              <w:left w:val="single" w:sz="4" w:space="0" w:color="000000"/>
              <w:bottom w:val="single" w:sz="4" w:space="0" w:color="000000"/>
              <w:right w:val="single" w:sz="4" w:space="0" w:color="000000"/>
            </w:tcBorders>
            <w:shd w:fill="FFFF00" w:val="clear"/>
          </w:tcPr>
          <w:p>
            <w:pPr>
              <w:pStyle w:val="TableParagraph"/>
              <w:spacing w:before="52" w:after="0"/>
              <w:ind w:left="88" w:right="0" w:hanging="0"/>
              <w:jc w:val="left"/>
              <w:rPr>
                <w:b/>
                <w:b/>
                <w:sz w:val="16"/>
              </w:rPr>
            </w:pPr>
            <w:r>
              <w:rPr>
                <w:b/>
                <w:sz w:val="16"/>
              </w:rPr>
              <w:t>Moderado</w:t>
            </w:r>
          </w:p>
        </w:tc>
      </w:tr>
      <w:tr>
        <w:trPr>
          <w:trHeight w:val="294" w:hRule="atLeast"/>
        </w:trPr>
        <w:tc>
          <w:tcPr>
            <w:tcW w:w="1602" w:type="dxa"/>
            <w:vMerge w:val="restart"/>
            <w:tcBorders>
              <w:top w:val="single" w:sz="4" w:space="0" w:color="000000"/>
              <w:left w:val="single" w:sz="8" w:space="0" w:color="000000"/>
              <w:bottom w:val="single" w:sz="8" w:space="0" w:color="000000"/>
            </w:tcBorders>
            <w:shd w:fill="00AFEF" w:val="clear"/>
          </w:tcPr>
          <w:p>
            <w:pPr>
              <w:pStyle w:val="TableParagraph"/>
              <w:snapToGrid w:val="false"/>
              <w:spacing w:before="51" w:after="0"/>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spacing w:before="7" w:after="0"/>
              <w:jc w:val="left"/>
              <w:rPr>
                <w:b/>
                <w:b/>
                <w:sz w:val="19"/>
              </w:rPr>
            </w:pPr>
            <w:r>
              <w:rPr>
                <w:b/>
                <w:sz w:val="19"/>
              </w:rPr>
            </w:r>
          </w:p>
          <w:p>
            <w:pPr>
              <w:pStyle w:val="TableParagraph"/>
              <w:ind w:left="397" w:right="0" w:hanging="0"/>
              <w:jc w:val="left"/>
              <w:rPr>
                <w:b/>
                <w:b/>
                <w:sz w:val="16"/>
              </w:rPr>
            </w:pPr>
            <w:r>
              <w:rPr>
                <w:b/>
                <w:sz w:val="16"/>
              </w:rPr>
              <w:t>ANTRÓPICO</w:t>
            </w:r>
          </w:p>
        </w:tc>
        <w:tc>
          <w:tcPr>
            <w:tcW w:w="4066" w:type="dxa"/>
            <w:tcBorders>
              <w:top w:val="single" w:sz="4" w:space="0" w:color="000000"/>
              <w:left w:val="single" w:sz="6" w:space="0" w:color="000000"/>
              <w:bottom w:val="single" w:sz="4" w:space="0" w:color="000000"/>
            </w:tcBorders>
          </w:tcPr>
          <w:p>
            <w:pPr>
              <w:pStyle w:val="TableParagraph"/>
              <w:spacing w:before="49" w:after="0"/>
              <w:ind w:left="72" w:right="0" w:hanging="0"/>
              <w:jc w:val="left"/>
              <w:rPr>
                <w:sz w:val="16"/>
              </w:rPr>
            </w:pPr>
            <w:r>
              <w:rPr>
                <w:sz w:val="16"/>
              </w:rPr>
              <w:t>Concentraciones humana.</w:t>
            </w:r>
          </w:p>
        </w:tc>
        <w:tc>
          <w:tcPr>
            <w:tcW w:w="579" w:type="dxa"/>
            <w:tcBorders>
              <w:top w:val="single" w:sz="4" w:space="0" w:color="000000"/>
              <w:left w:val="single" w:sz="4" w:space="0" w:color="000000"/>
              <w:bottom w:val="single" w:sz="4" w:space="0" w:color="000000"/>
            </w:tcBorders>
          </w:tcPr>
          <w:p>
            <w:pPr>
              <w:pStyle w:val="TableParagraph"/>
              <w:spacing w:before="49" w:after="0"/>
              <w:ind w:left="10" w:right="0" w:hanging="0"/>
              <w:jc w:val="left"/>
              <w:rPr>
                <w:sz w:val="16"/>
              </w:rPr>
            </w:pPr>
            <w:r>
              <w:rPr>
                <w:sz w:val="16"/>
              </w:rPr>
              <w:t>4</w:t>
            </w:r>
          </w:p>
        </w:tc>
        <w:tc>
          <w:tcPr>
            <w:tcW w:w="600" w:type="dxa"/>
            <w:tcBorders>
              <w:top w:val="single" w:sz="4" w:space="0" w:color="000000"/>
              <w:left w:val="single" w:sz="4" w:space="0" w:color="000000"/>
              <w:bottom w:val="single" w:sz="4" w:space="0" w:color="000000"/>
            </w:tcBorders>
          </w:tcPr>
          <w:p>
            <w:pPr>
              <w:pStyle w:val="TableParagraph"/>
              <w:spacing w:before="49" w:after="0"/>
              <w:ind w:left="18"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9"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9" w:after="0"/>
              <w:ind w:left="18" w:right="0" w:hanging="0"/>
              <w:jc w:val="left"/>
              <w:rPr>
                <w:sz w:val="16"/>
              </w:rPr>
            </w:pPr>
            <w:r>
              <w:rPr>
                <w:sz w:val="16"/>
              </w:rPr>
              <w:t>8</w:t>
            </w:r>
          </w:p>
        </w:tc>
        <w:tc>
          <w:tcPr>
            <w:tcW w:w="1436" w:type="dxa"/>
            <w:tcBorders>
              <w:top w:val="single" w:sz="4" w:space="0" w:color="000000"/>
              <w:left w:val="single" w:sz="4" w:space="0" w:color="000000"/>
              <w:bottom w:val="single" w:sz="4" w:space="0" w:color="000000"/>
              <w:right w:val="single" w:sz="8" w:space="0" w:color="000000"/>
            </w:tcBorders>
            <w:shd w:fill="FFFF00" w:val="clear"/>
          </w:tcPr>
          <w:p>
            <w:pPr>
              <w:pStyle w:val="TableParagraph"/>
              <w:spacing w:before="49" w:after="0"/>
              <w:ind w:left="343" w:right="250" w:hanging="0"/>
              <w:jc w:val="left"/>
              <w:rPr>
                <w:b/>
                <w:b/>
                <w:sz w:val="16"/>
              </w:rPr>
            </w:pPr>
            <w:r>
              <w:rPr>
                <w:b/>
                <w:sz w:val="16"/>
              </w:rPr>
              <w:t>Moderado</w:t>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before="46" w:after="0"/>
              <w:ind w:left="72" w:right="0" w:hanging="0"/>
              <w:jc w:val="left"/>
              <w:rPr>
                <w:sz w:val="16"/>
              </w:rPr>
            </w:pPr>
            <w:r>
              <w:rPr>
                <w:sz w:val="16"/>
              </w:rPr>
              <w:t>Actividades Deportivas Especializadas.</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4</w:t>
            </w:r>
          </w:p>
        </w:tc>
        <w:tc>
          <w:tcPr>
            <w:tcW w:w="1436" w:type="dxa"/>
            <w:tcBorders>
              <w:top w:val="single" w:sz="4" w:space="0" w:color="000000"/>
              <w:left w:val="single" w:sz="4" w:space="0" w:color="000000"/>
              <w:bottom w:val="single" w:sz="4" w:space="0" w:color="000000"/>
              <w:right w:val="single" w:sz="8" w:space="0" w:color="000000"/>
            </w:tcBorders>
            <w:shd w:fill="00AF50" w:val="clear"/>
          </w:tcPr>
          <w:p>
            <w:pPr>
              <w:pStyle w:val="TableParagraph"/>
              <w:spacing w:before="46" w:after="0"/>
              <w:ind w:left="274" w:right="286" w:hanging="0"/>
              <w:jc w:val="left"/>
              <w:rPr>
                <w:b/>
                <w:b/>
                <w:sz w:val="16"/>
              </w:rPr>
            </w:pPr>
            <w:r>
              <w:rPr>
                <w:b/>
                <w:sz w:val="16"/>
              </w:rPr>
              <w:t>Bajo</w:t>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0" w:before="99" w:after="0"/>
              <w:ind w:left="72" w:right="0" w:hanging="0"/>
              <w:jc w:val="left"/>
              <w:rPr>
                <w:sz w:val="16"/>
              </w:rPr>
            </w:pPr>
            <w:r>
              <w:rPr>
                <w:sz w:val="16"/>
              </w:rPr>
              <w:t>Colapso de servicios básicos.</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8" w:space="0" w:color="000000"/>
            </w:tcBorders>
            <w:shd w:fill="A6A6A6" w:val="clear"/>
          </w:tcPr>
          <w:p>
            <w:pPr>
              <w:pStyle w:val="TableParagraph"/>
              <w:spacing w:before="46" w:after="0"/>
              <w:ind w:left="343" w:right="283" w:hanging="0"/>
              <w:jc w:val="left"/>
              <w:rPr>
                <w:b/>
                <w:b/>
                <w:sz w:val="16"/>
              </w:rPr>
            </w:pPr>
            <w:r>
              <w:rPr>
                <w:b/>
                <w:sz w:val="16"/>
              </w:rPr>
              <w:t>Muy Bajo</w:t>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0" w:before="99" w:after="0"/>
              <w:ind w:left="72" w:right="0" w:hanging="0"/>
              <w:jc w:val="left"/>
              <w:rPr>
                <w:sz w:val="16"/>
              </w:rPr>
            </w:pPr>
            <w:r>
              <w:rPr>
                <w:sz w:val="16"/>
              </w:rPr>
              <w:t>Alteración del orden público.</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1436" w:type="dxa"/>
            <w:tcBorders>
              <w:top w:val="single" w:sz="4" w:space="0" w:color="000000"/>
              <w:left w:val="single" w:sz="4" w:space="0" w:color="000000"/>
              <w:bottom w:val="single" w:sz="4" w:space="0" w:color="000000"/>
              <w:right w:val="single" w:sz="8" w:space="0" w:color="000000"/>
            </w:tcBorders>
            <w:shd w:fill="A6A6A6" w:val="clear"/>
          </w:tcPr>
          <w:p>
            <w:pPr>
              <w:pStyle w:val="TableParagraph"/>
              <w:spacing w:before="46" w:after="0"/>
              <w:ind w:left="343" w:right="283" w:hanging="0"/>
              <w:jc w:val="left"/>
              <w:rPr>
                <w:b/>
                <w:b/>
                <w:sz w:val="16"/>
              </w:rPr>
            </w:pPr>
            <w:r>
              <w:rPr>
                <w:b/>
                <w:sz w:val="16"/>
              </w:rPr>
              <w:t>Muy Bajo</w:t>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0" w:before="99" w:after="0"/>
              <w:ind w:left="72" w:right="0" w:hanging="0"/>
              <w:jc w:val="left"/>
              <w:rPr>
                <w:sz w:val="16"/>
              </w:rPr>
            </w:pPr>
            <w:r>
              <w:rPr>
                <w:sz w:val="16"/>
              </w:rPr>
              <w:t>Actos vandálicos.</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1436" w:type="dxa"/>
            <w:tcBorders>
              <w:top w:val="single" w:sz="4" w:space="0" w:color="000000"/>
              <w:left w:val="single" w:sz="4" w:space="0" w:color="000000"/>
              <w:bottom w:val="single" w:sz="4" w:space="0" w:color="000000"/>
              <w:right w:val="single" w:sz="8" w:space="0" w:color="000000"/>
            </w:tcBorders>
            <w:shd w:fill="A6A6A6" w:val="clear"/>
          </w:tcPr>
          <w:p>
            <w:pPr>
              <w:pStyle w:val="TableParagraph"/>
              <w:spacing w:before="46" w:after="0"/>
              <w:ind w:left="343" w:right="283" w:hanging="0"/>
              <w:jc w:val="left"/>
              <w:rPr>
                <w:b/>
                <w:b/>
                <w:sz w:val="16"/>
              </w:rPr>
            </w:pPr>
            <w:r>
              <w:rPr>
                <w:b/>
                <w:sz w:val="16"/>
              </w:rPr>
              <w:t>Muy Bajo</w:t>
            </w:r>
          </w:p>
        </w:tc>
      </w:tr>
      <w:tr>
        <w:trPr>
          <w:trHeight w:val="292"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3" w:before="99" w:after="0"/>
              <w:ind w:left="72" w:right="0" w:hanging="0"/>
              <w:jc w:val="left"/>
              <w:rPr>
                <w:sz w:val="16"/>
              </w:rPr>
            </w:pPr>
            <w:r>
              <w:rPr>
                <w:sz w:val="16"/>
              </w:rPr>
              <w:t>Agresiones.</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w:t>
            </w:r>
          </w:p>
        </w:tc>
        <w:tc>
          <w:tcPr>
            <w:tcW w:w="1436" w:type="dxa"/>
            <w:tcBorders>
              <w:top w:val="single" w:sz="4" w:space="0" w:color="000000"/>
              <w:left w:val="single" w:sz="4" w:space="0" w:color="000000"/>
              <w:bottom w:val="single" w:sz="4" w:space="0" w:color="000000"/>
              <w:right w:val="single" w:sz="8" w:space="0" w:color="000000"/>
            </w:tcBorders>
            <w:shd w:fill="A6A6A6" w:val="clear"/>
          </w:tcPr>
          <w:p>
            <w:pPr>
              <w:pStyle w:val="TableParagraph"/>
              <w:spacing w:before="46" w:after="0"/>
              <w:ind w:left="343" w:right="283" w:hanging="0"/>
              <w:jc w:val="left"/>
              <w:rPr>
                <w:b/>
                <w:b/>
                <w:sz w:val="16"/>
              </w:rPr>
            </w:pPr>
            <w:r>
              <w:rPr>
                <w:b/>
                <w:sz w:val="16"/>
              </w:rPr>
              <w:t>Muy Bajo</w:t>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3" w:before="97" w:after="0"/>
              <w:ind w:left="72" w:right="0" w:hanging="0"/>
              <w:jc w:val="left"/>
              <w:rPr>
                <w:sz w:val="16"/>
              </w:rPr>
            </w:pPr>
            <w:r>
              <w:rPr>
                <w:sz w:val="16"/>
              </w:rPr>
              <w:t>Sustracciones.</w:t>
            </w:r>
          </w:p>
        </w:tc>
        <w:tc>
          <w:tcPr>
            <w:tcW w:w="579" w:type="dxa"/>
            <w:tcBorders>
              <w:top w:val="single" w:sz="4" w:space="0" w:color="000000"/>
              <w:left w:val="single" w:sz="4" w:space="0" w:color="000000"/>
              <w:bottom w:val="single" w:sz="4" w:space="0" w:color="000000"/>
            </w:tcBorders>
          </w:tcPr>
          <w:p>
            <w:pPr>
              <w:pStyle w:val="TableParagraph"/>
              <w:spacing w:before="44" w:after="0"/>
              <w:ind w:left="1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4"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4" w:after="0"/>
              <w:ind w:left="18"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4" w:after="0"/>
              <w:ind w:left="18" w:right="0" w:hanging="0"/>
              <w:jc w:val="left"/>
              <w:rPr>
                <w:sz w:val="16"/>
              </w:rPr>
            </w:pPr>
            <w:r>
              <w:rPr>
                <w:sz w:val="16"/>
              </w:rPr>
              <w:t>1</w:t>
            </w:r>
          </w:p>
        </w:tc>
        <w:tc>
          <w:tcPr>
            <w:tcW w:w="1436" w:type="dxa"/>
            <w:tcBorders>
              <w:top w:val="single" w:sz="4" w:space="0" w:color="000000"/>
              <w:left w:val="single" w:sz="4" w:space="0" w:color="000000"/>
              <w:bottom w:val="single" w:sz="4" w:space="0" w:color="000000"/>
              <w:right w:val="single" w:sz="8" w:space="0" w:color="000000"/>
            </w:tcBorders>
            <w:shd w:fill="A6A6A6" w:val="clear"/>
          </w:tcPr>
          <w:p>
            <w:pPr>
              <w:pStyle w:val="TableParagraph"/>
              <w:spacing w:before="44" w:after="0"/>
              <w:ind w:left="343" w:right="283" w:hanging="0"/>
              <w:jc w:val="left"/>
              <w:rPr>
                <w:b/>
                <w:b/>
                <w:sz w:val="16"/>
              </w:rPr>
            </w:pPr>
            <w:r>
              <w:rPr>
                <w:b/>
                <w:sz w:val="16"/>
              </w:rPr>
              <w:t>Muy Bajo</w:t>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3" w:before="97" w:after="0"/>
              <w:ind w:left="72" w:right="0" w:hanging="0"/>
              <w:jc w:val="left"/>
              <w:rPr>
                <w:sz w:val="16"/>
              </w:rPr>
            </w:pPr>
            <w:r>
              <w:rPr>
                <w:sz w:val="16"/>
              </w:rPr>
              <w:t>Accidentes y emergencias medicas.</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15</w:t>
            </w:r>
          </w:p>
        </w:tc>
        <w:tc>
          <w:tcPr>
            <w:tcW w:w="1436" w:type="dxa"/>
            <w:tcBorders>
              <w:top w:val="single" w:sz="4" w:space="0" w:color="000000"/>
              <w:left w:val="single" w:sz="4" w:space="0" w:color="000000"/>
              <w:bottom w:val="single" w:sz="4" w:space="0" w:color="000000"/>
              <w:right w:val="single" w:sz="8" w:space="0" w:color="000000"/>
            </w:tcBorders>
            <w:shd w:fill="FFC000" w:val="clear"/>
          </w:tcPr>
          <w:p>
            <w:pPr>
              <w:pStyle w:val="TableParagraph"/>
              <w:spacing w:before="46" w:after="0"/>
              <w:ind w:left="304" w:right="286" w:hanging="0"/>
              <w:jc w:val="left"/>
              <w:rPr>
                <w:b/>
                <w:b/>
                <w:sz w:val="16"/>
              </w:rPr>
            </w:pPr>
            <w:r>
              <w:rPr>
                <w:b/>
                <w:sz w:val="16"/>
              </w:rPr>
              <w:t>Alto</w:t>
            </w:r>
          </w:p>
        </w:tc>
      </w:tr>
      <w:tr>
        <w:trPr>
          <w:trHeight w:val="290"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1" w:before="99" w:after="0"/>
              <w:ind w:left="72" w:right="0" w:hanging="0"/>
              <w:jc w:val="left"/>
              <w:rPr>
                <w:sz w:val="16"/>
              </w:rPr>
            </w:pPr>
            <w:r>
              <w:rPr>
                <w:sz w:val="16"/>
              </w:rPr>
              <w:t>Heridas y traumatismos.</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6</w:t>
            </w:r>
          </w:p>
        </w:tc>
        <w:tc>
          <w:tcPr>
            <w:tcW w:w="1436" w:type="dxa"/>
            <w:tcBorders>
              <w:top w:val="single" w:sz="4" w:space="0" w:color="000000"/>
              <w:left w:val="single" w:sz="4" w:space="0" w:color="000000"/>
              <w:bottom w:val="single" w:sz="4" w:space="0" w:color="000000"/>
              <w:right w:val="single" w:sz="8" w:space="0" w:color="000000"/>
            </w:tcBorders>
            <w:shd w:fill="FFFF00" w:val="clear"/>
          </w:tcPr>
          <w:p>
            <w:pPr>
              <w:pStyle w:val="TableParagraph"/>
              <w:spacing w:before="46" w:after="0"/>
              <w:ind w:left="0" w:right="284" w:hanging="0"/>
              <w:jc w:val="left"/>
              <w:rPr>
                <w:b/>
                <w:b/>
                <w:sz w:val="16"/>
              </w:rPr>
            </w:pPr>
            <w:r>
              <w:rPr>
                <w:b/>
                <w:sz w:val="16"/>
              </w:rPr>
              <w:t xml:space="preserve">  </w:t>
            </w:r>
            <w:r>
              <w:rPr>
                <w:b/>
                <w:sz w:val="16"/>
              </w:rPr>
              <w:t>Moderado</w:t>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4" w:space="0" w:color="000000"/>
            </w:tcBorders>
          </w:tcPr>
          <w:p>
            <w:pPr>
              <w:pStyle w:val="TableParagraph"/>
              <w:spacing w:lineRule="exact" w:line="170" w:before="99" w:after="0"/>
              <w:ind w:left="72" w:right="0" w:hanging="0"/>
              <w:jc w:val="left"/>
              <w:rPr>
                <w:sz w:val="16"/>
              </w:rPr>
            </w:pPr>
            <w:r>
              <w:rPr>
                <w:sz w:val="16"/>
              </w:rPr>
              <w:t>Aglomeración de personas.</w:t>
            </w:r>
          </w:p>
        </w:tc>
        <w:tc>
          <w:tcPr>
            <w:tcW w:w="579" w:type="dxa"/>
            <w:tcBorders>
              <w:top w:val="single" w:sz="4" w:space="0" w:color="000000"/>
              <w:left w:val="single" w:sz="4" w:space="0" w:color="000000"/>
              <w:bottom w:val="single" w:sz="4" w:space="0" w:color="000000"/>
            </w:tcBorders>
          </w:tcPr>
          <w:p>
            <w:pPr>
              <w:pStyle w:val="TableParagraph"/>
              <w:spacing w:before="46" w:after="0"/>
              <w:ind w:left="10" w:right="0" w:hanging="0"/>
              <w:jc w:val="left"/>
              <w:rPr>
                <w:sz w:val="16"/>
              </w:rPr>
            </w:pPr>
            <w:r>
              <w:rPr>
                <w:sz w:val="16"/>
              </w:rPr>
              <w:t>3</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46" w:after="0"/>
              <w:ind w:left="18" w:right="0" w:hanging="0"/>
              <w:jc w:val="left"/>
              <w:rPr>
                <w:sz w:val="16"/>
              </w:rPr>
            </w:pPr>
            <w:r>
              <w:rPr>
                <w:sz w:val="16"/>
              </w:rPr>
              <w:t>9</w:t>
            </w:r>
          </w:p>
        </w:tc>
        <w:tc>
          <w:tcPr>
            <w:tcW w:w="1436" w:type="dxa"/>
            <w:tcBorders>
              <w:top w:val="single" w:sz="4" w:space="0" w:color="000000"/>
              <w:left w:val="single" w:sz="4" w:space="0" w:color="000000"/>
              <w:bottom w:val="single" w:sz="4" w:space="0" w:color="000000"/>
              <w:right w:val="single" w:sz="8" w:space="0" w:color="000000"/>
            </w:tcBorders>
            <w:shd w:fill="FFFF00" w:val="clear"/>
          </w:tcPr>
          <w:p>
            <w:pPr>
              <w:pStyle w:val="TableParagraph"/>
              <w:spacing w:before="46" w:after="0"/>
              <w:ind w:left="0" w:right="284" w:hanging="0"/>
              <w:jc w:val="left"/>
              <w:rPr>
                <w:b/>
                <w:b/>
                <w:sz w:val="16"/>
              </w:rPr>
            </w:pPr>
            <w:r>
              <w:rPr>
                <w:b/>
                <w:sz w:val="16"/>
              </w:rPr>
              <w:t xml:space="preserve">  </w:t>
            </w:r>
            <w:r>
              <w:rPr>
                <w:b/>
                <w:sz w:val="16"/>
              </w:rPr>
              <w:t>Moderado</w:t>
            </w:r>
          </w:p>
        </w:tc>
      </w:tr>
      <w:tr>
        <w:trPr>
          <w:trHeight w:val="311"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6" w:type="dxa"/>
            <w:tcBorders>
              <w:top w:val="single" w:sz="4" w:space="0" w:color="000000"/>
              <w:left w:val="single" w:sz="6" w:space="0" w:color="000000"/>
              <w:bottom w:val="single" w:sz="8" w:space="0" w:color="000000"/>
            </w:tcBorders>
          </w:tcPr>
          <w:p>
            <w:pPr>
              <w:pStyle w:val="TableParagraph"/>
              <w:spacing w:lineRule="exact" w:line="178" w:before="113" w:after="0"/>
              <w:ind w:left="72" w:right="0" w:hanging="0"/>
              <w:jc w:val="left"/>
              <w:rPr>
                <w:sz w:val="16"/>
              </w:rPr>
            </w:pPr>
            <w:r>
              <w:rPr>
                <w:sz w:val="16"/>
              </w:rPr>
              <w:t>Extravío de personas-menores.</w:t>
            </w:r>
          </w:p>
        </w:tc>
        <w:tc>
          <w:tcPr>
            <w:tcW w:w="579" w:type="dxa"/>
            <w:tcBorders>
              <w:top w:val="single" w:sz="4" w:space="0" w:color="000000"/>
              <w:left w:val="single" w:sz="4" w:space="0" w:color="000000"/>
              <w:bottom w:val="single" w:sz="8" w:space="0" w:color="000000"/>
            </w:tcBorders>
          </w:tcPr>
          <w:p>
            <w:pPr>
              <w:pStyle w:val="TableParagraph"/>
              <w:spacing w:before="53" w:after="0"/>
              <w:ind w:left="10" w:right="0" w:hanging="0"/>
              <w:jc w:val="left"/>
              <w:rPr>
                <w:sz w:val="16"/>
              </w:rPr>
            </w:pPr>
            <w:r>
              <w:rPr>
                <w:sz w:val="16"/>
              </w:rPr>
              <w:t>2</w:t>
            </w:r>
          </w:p>
        </w:tc>
        <w:tc>
          <w:tcPr>
            <w:tcW w:w="600" w:type="dxa"/>
            <w:tcBorders>
              <w:top w:val="single" w:sz="4" w:space="0" w:color="000000"/>
              <w:left w:val="single" w:sz="4" w:space="0" w:color="000000"/>
              <w:bottom w:val="single" w:sz="8" w:space="0" w:color="000000"/>
            </w:tcBorders>
          </w:tcPr>
          <w:p>
            <w:pPr>
              <w:pStyle w:val="TableParagraph"/>
              <w:spacing w:before="53" w:after="0"/>
              <w:ind w:left="18" w:right="0" w:hanging="0"/>
              <w:jc w:val="left"/>
              <w:rPr>
                <w:sz w:val="16"/>
              </w:rPr>
            </w:pPr>
            <w:r>
              <w:rPr>
                <w:sz w:val="16"/>
              </w:rPr>
              <w:t>2</w:t>
            </w:r>
          </w:p>
        </w:tc>
        <w:tc>
          <w:tcPr>
            <w:tcW w:w="600" w:type="dxa"/>
            <w:tcBorders>
              <w:top w:val="single" w:sz="4" w:space="0" w:color="000000"/>
              <w:left w:val="single" w:sz="4" w:space="0" w:color="000000"/>
              <w:bottom w:val="single" w:sz="8" w:space="0" w:color="000000"/>
            </w:tcBorders>
          </w:tcPr>
          <w:p>
            <w:pPr>
              <w:pStyle w:val="TableParagraph"/>
              <w:spacing w:before="53" w:after="0"/>
              <w:ind w:left="20" w:right="0" w:hanging="0"/>
              <w:jc w:val="left"/>
              <w:rPr>
                <w:sz w:val="16"/>
              </w:rPr>
            </w:pPr>
            <w:r>
              <w:rPr>
                <w:sz w:val="16"/>
              </w:rPr>
              <w:t>1,5</w:t>
            </w:r>
          </w:p>
        </w:tc>
        <w:tc>
          <w:tcPr>
            <w:tcW w:w="600" w:type="dxa"/>
            <w:tcBorders>
              <w:top w:val="single" w:sz="4" w:space="0" w:color="000000"/>
              <w:left w:val="single" w:sz="4" w:space="0" w:color="000000"/>
              <w:bottom w:val="single" w:sz="8" w:space="0" w:color="000000"/>
            </w:tcBorders>
          </w:tcPr>
          <w:p>
            <w:pPr>
              <w:pStyle w:val="TableParagraph"/>
              <w:spacing w:before="53" w:after="0"/>
              <w:ind w:left="18" w:right="0" w:hanging="0"/>
              <w:jc w:val="left"/>
              <w:rPr>
                <w:sz w:val="16"/>
              </w:rPr>
            </w:pPr>
            <w:r>
              <w:rPr>
                <w:sz w:val="16"/>
              </w:rPr>
              <w:t>6</w:t>
            </w:r>
          </w:p>
        </w:tc>
        <w:tc>
          <w:tcPr>
            <w:tcW w:w="1436" w:type="dxa"/>
            <w:tcBorders>
              <w:top w:val="single" w:sz="4" w:space="0" w:color="000000"/>
              <w:left w:val="single" w:sz="4" w:space="0" w:color="000000"/>
              <w:bottom w:val="single" w:sz="8" w:space="0" w:color="000000"/>
              <w:right w:val="single" w:sz="8" w:space="0" w:color="000000"/>
            </w:tcBorders>
            <w:shd w:fill="FFFF00" w:val="clear"/>
          </w:tcPr>
          <w:p>
            <w:pPr>
              <w:pStyle w:val="TableParagraph"/>
              <w:spacing w:before="53" w:after="0"/>
              <w:ind w:left="0" w:right="286" w:hanging="0"/>
              <w:jc w:val="left"/>
              <w:rPr>
                <w:b/>
                <w:b/>
                <w:sz w:val="16"/>
              </w:rPr>
            </w:pPr>
            <w:r>
              <w:rPr>
                <w:b/>
                <w:sz w:val="16"/>
              </w:rPr>
              <w:t xml:space="preserve">  </w:t>
            </w:r>
            <w:r>
              <w:rPr>
                <w:b/>
                <w:sz w:val="16"/>
              </w:rPr>
              <w:t>Moderado</w:t>
            </w:r>
          </w:p>
        </w:tc>
      </w:tr>
      <w:tr>
        <w:trPr>
          <w:trHeight w:val="313" w:hRule="atLeast"/>
        </w:trPr>
        <w:tc>
          <w:tcPr>
            <w:tcW w:w="1602" w:type="dxa"/>
            <w:vMerge w:val="restart"/>
            <w:tcBorders>
              <w:top w:val="single" w:sz="8" w:space="0" w:color="000000"/>
              <w:left w:val="single" w:sz="8" w:space="0" w:color="000000"/>
              <w:bottom w:val="single" w:sz="8" w:space="0" w:color="000000"/>
            </w:tcBorders>
            <w:shd w:fill="00AFEF" w:val="clear"/>
          </w:tcPr>
          <w:p>
            <w:pPr>
              <w:pStyle w:val="TableParagraph"/>
              <w:snapToGrid w:val="false"/>
              <w:spacing w:before="6" w:after="0"/>
              <w:jc w:val="left"/>
              <w:rPr>
                <w:b/>
                <w:b/>
                <w:sz w:val="18"/>
              </w:rPr>
            </w:pPr>
            <w:r>
              <w:rPr>
                <w:b/>
                <w:sz w:val="18"/>
              </w:rPr>
            </w:r>
          </w:p>
          <w:p>
            <w:pPr>
              <w:pStyle w:val="TableParagraph"/>
              <w:ind w:left="313" w:right="0" w:hanging="0"/>
              <w:jc w:val="left"/>
              <w:rPr>
                <w:b/>
                <w:b/>
                <w:sz w:val="16"/>
              </w:rPr>
            </w:pPr>
            <w:r>
              <w:rPr>
                <w:b/>
                <w:sz w:val="16"/>
              </w:rPr>
              <w:t>TECNOLÓGICO</w:t>
            </w:r>
          </w:p>
        </w:tc>
        <w:tc>
          <w:tcPr>
            <w:tcW w:w="4066" w:type="dxa"/>
            <w:tcBorders>
              <w:top w:val="single" w:sz="8" w:space="0" w:color="000000"/>
              <w:left w:val="single" w:sz="6" w:space="0" w:color="000000"/>
              <w:bottom w:val="single" w:sz="8" w:space="0" w:color="000000"/>
            </w:tcBorders>
          </w:tcPr>
          <w:p>
            <w:pPr>
              <w:pStyle w:val="TableParagraph"/>
              <w:spacing w:lineRule="exact" w:line="175" w:before="118" w:after="0"/>
              <w:ind w:left="72" w:right="0" w:hanging="0"/>
              <w:jc w:val="left"/>
              <w:rPr>
                <w:sz w:val="16"/>
              </w:rPr>
            </w:pPr>
            <w:r>
              <w:rPr>
                <w:sz w:val="16"/>
              </w:rPr>
              <w:t>Contaminación marina biológica</w:t>
            </w:r>
          </w:p>
        </w:tc>
        <w:tc>
          <w:tcPr>
            <w:tcW w:w="579" w:type="dxa"/>
            <w:tcBorders>
              <w:top w:val="single" w:sz="8" w:space="0" w:color="000000"/>
              <w:left w:val="single" w:sz="4" w:space="0" w:color="000000"/>
              <w:bottom w:val="single" w:sz="4" w:space="0" w:color="000000"/>
            </w:tcBorders>
          </w:tcPr>
          <w:p>
            <w:pPr>
              <w:pStyle w:val="TableParagraph"/>
              <w:spacing w:before="58" w:after="0"/>
              <w:ind w:left="10" w:right="0" w:hanging="0"/>
              <w:jc w:val="left"/>
              <w:rPr>
                <w:sz w:val="16"/>
              </w:rPr>
            </w:pPr>
            <w:r>
              <w:rPr>
                <w:sz w:val="16"/>
              </w:rPr>
              <w:t>1</w:t>
            </w:r>
          </w:p>
        </w:tc>
        <w:tc>
          <w:tcPr>
            <w:tcW w:w="600" w:type="dxa"/>
            <w:tcBorders>
              <w:top w:val="single" w:sz="8" w:space="0" w:color="000000"/>
              <w:left w:val="single" w:sz="4" w:space="0" w:color="000000"/>
              <w:bottom w:val="single" w:sz="4" w:space="0" w:color="000000"/>
            </w:tcBorders>
          </w:tcPr>
          <w:p>
            <w:pPr>
              <w:pStyle w:val="TableParagraph"/>
              <w:spacing w:before="58" w:after="0"/>
              <w:ind w:left="18" w:right="0" w:hanging="0"/>
              <w:jc w:val="left"/>
              <w:rPr>
                <w:sz w:val="16"/>
              </w:rPr>
            </w:pPr>
            <w:r>
              <w:rPr>
                <w:sz w:val="16"/>
              </w:rPr>
              <w:t>2</w:t>
            </w:r>
          </w:p>
        </w:tc>
        <w:tc>
          <w:tcPr>
            <w:tcW w:w="600" w:type="dxa"/>
            <w:tcBorders>
              <w:top w:val="single" w:sz="8" w:space="0" w:color="000000"/>
              <w:left w:val="single" w:sz="4" w:space="0" w:color="000000"/>
              <w:bottom w:val="single" w:sz="4" w:space="0" w:color="000000"/>
            </w:tcBorders>
          </w:tcPr>
          <w:p>
            <w:pPr>
              <w:pStyle w:val="TableParagraph"/>
              <w:spacing w:before="58" w:after="0"/>
              <w:ind w:left="20" w:right="0" w:hanging="0"/>
              <w:jc w:val="left"/>
              <w:rPr>
                <w:sz w:val="16"/>
              </w:rPr>
            </w:pPr>
            <w:r>
              <w:rPr>
                <w:sz w:val="16"/>
              </w:rPr>
              <w:t>1,5</w:t>
            </w:r>
          </w:p>
        </w:tc>
        <w:tc>
          <w:tcPr>
            <w:tcW w:w="600" w:type="dxa"/>
            <w:tcBorders>
              <w:top w:val="single" w:sz="8" w:space="0" w:color="000000"/>
              <w:left w:val="single" w:sz="4" w:space="0" w:color="000000"/>
              <w:bottom w:val="single" w:sz="4" w:space="0" w:color="000000"/>
            </w:tcBorders>
          </w:tcPr>
          <w:p>
            <w:pPr>
              <w:pStyle w:val="TableParagraph"/>
              <w:spacing w:before="58" w:after="0"/>
              <w:ind w:left="18" w:right="0" w:hanging="0"/>
              <w:jc w:val="left"/>
              <w:rPr>
                <w:sz w:val="16"/>
              </w:rPr>
            </w:pPr>
            <w:r>
              <w:rPr>
                <w:sz w:val="16"/>
              </w:rPr>
              <w:t>3</w:t>
            </w:r>
          </w:p>
        </w:tc>
        <w:tc>
          <w:tcPr>
            <w:tcW w:w="1436" w:type="dxa"/>
            <w:tcBorders>
              <w:top w:val="single" w:sz="8" w:space="0" w:color="000000"/>
              <w:left w:val="single" w:sz="4" w:space="0" w:color="000000"/>
              <w:bottom w:val="single" w:sz="4" w:space="0" w:color="000000"/>
              <w:right w:val="single" w:sz="8" w:space="0" w:color="000000"/>
            </w:tcBorders>
            <w:shd w:fill="A6A6A6" w:val="clear"/>
          </w:tcPr>
          <w:p>
            <w:pPr>
              <w:pStyle w:val="TableParagraph"/>
              <w:spacing w:before="58" w:after="0"/>
              <w:ind w:left="343" w:right="283" w:hanging="0"/>
              <w:jc w:val="left"/>
              <w:rPr>
                <w:b/>
                <w:b/>
                <w:sz w:val="16"/>
              </w:rPr>
            </w:pPr>
            <w:r>
              <w:rPr>
                <w:b/>
                <w:sz w:val="16"/>
              </w:rPr>
              <w:t>Muy Bajo</w:t>
            </w:r>
          </w:p>
        </w:tc>
      </w:tr>
      <w:tr>
        <w:trPr>
          <w:trHeight w:val="316" w:hRule="atLeast"/>
        </w:trPr>
        <w:tc>
          <w:tcPr>
            <w:tcW w:w="1602" w:type="dxa"/>
            <w:vMerge w:val="continue"/>
            <w:tcBorders>
              <w:top w:val="single" w:sz="8" w:space="0" w:color="000000"/>
              <w:left w:val="single" w:sz="8" w:space="0" w:color="000000"/>
              <w:bottom w:val="single" w:sz="8" w:space="0" w:color="000000"/>
            </w:tcBorders>
            <w:shd w:fill="00AFEF" w:val="clear"/>
          </w:tcPr>
          <w:p>
            <w:pPr>
              <w:pStyle w:val="Normal"/>
              <w:rPr/>
            </w:pPr>
            <w:r>
              <w:rPr/>
            </w:r>
          </w:p>
        </w:tc>
        <w:tc>
          <w:tcPr>
            <w:tcW w:w="4066" w:type="dxa"/>
            <w:tcBorders>
              <w:top w:val="single" w:sz="8" w:space="0" w:color="000000"/>
              <w:left w:val="single" w:sz="6" w:space="0" w:color="000000"/>
              <w:bottom w:val="single" w:sz="8" w:space="0" w:color="000000"/>
            </w:tcBorders>
          </w:tcPr>
          <w:p>
            <w:pPr>
              <w:pStyle w:val="TableParagraph"/>
              <w:spacing w:lineRule="exact" w:line="178" w:before="118" w:after="0"/>
              <w:ind w:left="72" w:right="0" w:hanging="0"/>
              <w:jc w:val="left"/>
              <w:rPr>
                <w:sz w:val="16"/>
              </w:rPr>
            </w:pPr>
            <w:r>
              <w:rPr>
                <w:sz w:val="16"/>
              </w:rPr>
              <w:t>Contaminación marina química.</w:t>
            </w:r>
          </w:p>
        </w:tc>
        <w:tc>
          <w:tcPr>
            <w:tcW w:w="579" w:type="dxa"/>
            <w:tcBorders>
              <w:top w:val="single" w:sz="4" w:space="0" w:color="000000"/>
              <w:left w:val="single" w:sz="4" w:space="0" w:color="000000"/>
              <w:bottom w:val="single" w:sz="8" w:space="0" w:color="000000"/>
            </w:tcBorders>
          </w:tcPr>
          <w:p>
            <w:pPr>
              <w:pStyle w:val="TableParagraph"/>
              <w:spacing w:before="58" w:after="0"/>
              <w:ind w:left="10" w:right="0" w:hanging="0"/>
              <w:jc w:val="left"/>
              <w:rPr>
                <w:sz w:val="16"/>
              </w:rPr>
            </w:pPr>
            <w:r>
              <w:rPr>
                <w:sz w:val="16"/>
              </w:rPr>
              <w:t>1</w:t>
            </w:r>
          </w:p>
        </w:tc>
        <w:tc>
          <w:tcPr>
            <w:tcW w:w="600" w:type="dxa"/>
            <w:tcBorders>
              <w:top w:val="single" w:sz="4" w:space="0" w:color="000000"/>
              <w:left w:val="single" w:sz="4" w:space="0" w:color="000000"/>
              <w:bottom w:val="single" w:sz="8" w:space="0" w:color="000000"/>
            </w:tcBorders>
          </w:tcPr>
          <w:p>
            <w:pPr>
              <w:pStyle w:val="TableParagraph"/>
              <w:spacing w:before="58" w:after="0"/>
              <w:ind w:left="18" w:right="0" w:hanging="0"/>
              <w:jc w:val="left"/>
              <w:rPr>
                <w:sz w:val="16"/>
              </w:rPr>
            </w:pPr>
            <w:r>
              <w:rPr>
                <w:sz w:val="16"/>
              </w:rPr>
              <w:t>3</w:t>
            </w:r>
          </w:p>
        </w:tc>
        <w:tc>
          <w:tcPr>
            <w:tcW w:w="600" w:type="dxa"/>
            <w:tcBorders>
              <w:top w:val="single" w:sz="4" w:space="0" w:color="000000"/>
              <w:left w:val="single" w:sz="4" w:space="0" w:color="000000"/>
              <w:bottom w:val="single" w:sz="8" w:space="0" w:color="000000"/>
            </w:tcBorders>
          </w:tcPr>
          <w:p>
            <w:pPr>
              <w:pStyle w:val="TableParagraph"/>
              <w:spacing w:before="58" w:after="0"/>
              <w:ind w:left="20" w:right="0" w:hanging="0"/>
              <w:jc w:val="left"/>
              <w:rPr>
                <w:sz w:val="16"/>
              </w:rPr>
            </w:pPr>
            <w:r>
              <w:rPr>
                <w:sz w:val="16"/>
              </w:rPr>
              <w:t>1,5</w:t>
            </w:r>
          </w:p>
        </w:tc>
        <w:tc>
          <w:tcPr>
            <w:tcW w:w="600" w:type="dxa"/>
            <w:tcBorders>
              <w:top w:val="single" w:sz="4" w:space="0" w:color="000000"/>
              <w:left w:val="single" w:sz="4" w:space="0" w:color="000000"/>
              <w:bottom w:val="single" w:sz="8" w:space="0" w:color="000000"/>
            </w:tcBorders>
          </w:tcPr>
          <w:p>
            <w:pPr>
              <w:pStyle w:val="TableParagraph"/>
              <w:spacing w:before="58" w:after="0"/>
              <w:ind w:left="20" w:right="0" w:hanging="0"/>
              <w:jc w:val="left"/>
              <w:rPr>
                <w:sz w:val="16"/>
              </w:rPr>
            </w:pPr>
            <w:r>
              <w:rPr>
                <w:sz w:val="16"/>
              </w:rPr>
              <w:t>4,5</w:t>
            </w:r>
          </w:p>
        </w:tc>
        <w:tc>
          <w:tcPr>
            <w:tcW w:w="1436" w:type="dxa"/>
            <w:tcBorders>
              <w:top w:val="single" w:sz="4" w:space="0" w:color="000000"/>
              <w:left w:val="single" w:sz="4" w:space="0" w:color="000000"/>
              <w:bottom w:val="single" w:sz="8" w:space="0" w:color="000000"/>
              <w:right w:val="single" w:sz="8" w:space="0" w:color="000000"/>
            </w:tcBorders>
            <w:shd w:fill="00AF50" w:val="clear"/>
          </w:tcPr>
          <w:p>
            <w:pPr>
              <w:pStyle w:val="TableParagraph"/>
              <w:spacing w:before="58" w:after="0"/>
              <w:ind w:left="343" w:right="286" w:hanging="0"/>
              <w:jc w:val="left"/>
              <w:rPr>
                <w:b/>
                <w:b/>
                <w:sz w:val="16"/>
              </w:rPr>
            </w:pPr>
            <w:r>
              <w:rPr>
                <w:b/>
                <w:sz w:val="16"/>
              </w:rPr>
              <w:t>Bajo</w:t>
            </w:r>
          </w:p>
        </w:tc>
      </w:tr>
    </w:tbl>
    <w:p>
      <w:pPr>
        <w:pStyle w:val="Cuerpodetexto"/>
        <w:jc w:val="left"/>
        <w:rPr>
          <w:b/>
          <w:b/>
          <w:sz w:val="10"/>
        </w:rPr>
      </w:pPr>
      <w:r>
        <w:rPr>
          <w:b/>
          <w:sz w:val="10"/>
        </w:rPr>
      </w:r>
    </w:p>
    <w:tbl>
      <w:tblPr>
        <w:tblW w:w="9531" w:type="dxa"/>
        <w:jc w:val="left"/>
        <w:tblInd w:w="662" w:type="dxa"/>
        <w:tblCellMar>
          <w:top w:w="0" w:type="dxa"/>
          <w:left w:w="0" w:type="dxa"/>
          <w:bottom w:w="0" w:type="dxa"/>
          <w:right w:w="0" w:type="dxa"/>
        </w:tblCellMar>
      </w:tblPr>
      <w:tblGrid>
        <w:gridCol w:w="3698"/>
        <w:gridCol w:w="5833"/>
      </w:tblGrid>
      <w:tr>
        <w:trPr>
          <w:trHeight w:val="273" w:hRule="atLeast"/>
        </w:trPr>
        <w:tc>
          <w:tcPr>
            <w:tcW w:w="9531" w:type="dxa"/>
            <w:gridSpan w:val="2"/>
            <w:tcBorders/>
            <w:shd w:fill="FF0000" w:val="clear"/>
          </w:tcPr>
          <w:p>
            <w:pPr>
              <w:pStyle w:val="TableParagraph"/>
              <w:spacing w:lineRule="exact" w:line="225" w:before="28" w:after="0"/>
              <w:ind w:left="3277" w:right="3252" w:hanging="0"/>
              <w:jc w:val="left"/>
              <w:rPr>
                <w:b/>
                <w:b/>
                <w:color w:val="FFFFFF"/>
                <w:sz w:val="20"/>
              </w:rPr>
            </w:pPr>
            <w:r>
              <w:rPr>
                <w:b/>
                <w:color w:val="FFFFFF"/>
                <w:sz w:val="20"/>
              </w:rPr>
              <w:t>Evaluación del Conjunto de Riesgos</w:t>
            </w:r>
          </w:p>
        </w:tc>
      </w:tr>
      <w:tr>
        <w:trPr>
          <w:trHeight w:val="1264" w:hRule="atLeast"/>
        </w:trPr>
        <w:tc>
          <w:tcPr>
            <w:tcW w:w="3698" w:type="dxa"/>
            <w:tcBorders>
              <w:top w:val="single" w:sz="12" w:space="0" w:color="FF0000"/>
              <w:left w:val="single" w:sz="12" w:space="0" w:color="FF0000"/>
              <w:bottom w:val="single" w:sz="12" w:space="0" w:color="FF0000"/>
            </w:tcBorders>
          </w:tcPr>
          <w:p>
            <w:pPr>
              <w:pStyle w:val="TableParagraph"/>
              <w:snapToGrid w:val="false"/>
              <w:spacing w:before="8" w:after="0"/>
              <w:jc w:val="left"/>
              <w:rPr>
                <w:b/>
                <w:b/>
                <w:sz w:val="24"/>
              </w:rPr>
            </w:pPr>
            <w:r>
              <w:rPr>
                <w:b/>
                <w:sz w:val="24"/>
              </w:rPr>
            </w:r>
          </w:p>
          <w:p>
            <w:pPr>
              <w:pStyle w:val="TableParagraph"/>
              <w:ind w:left="180" w:right="157" w:hanging="0"/>
              <w:jc w:val="left"/>
              <w:rPr>
                <w:b/>
                <w:b/>
                <w:color w:val="FF0000"/>
                <w:sz w:val="20"/>
              </w:rPr>
            </w:pPr>
            <w:r>
              <w:rPr>
                <w:b/>
                <w:color w:val="FF0000"/>
                <w:sz w:val="20"/>
              </w:rPr>
              <w:t>Índice de Riesgo:</w:t>
            </w:r>
          </w:p>
          <w:p>
            <w:pPr>
              <w:pStyle w:val="TableParagraph"/>
              <w:ind w:left="184" w:right="157" w:hanging="0"/>
              <w:jc w:val="left"/>
              <w:rPr/>
            </w:pPr>
            <w:r>
              <w:rPr>
                <w:sz w:val="20"/>
              </w:rPr>
              <w:t>“</w:t>
            </w:r>
            <w:r>
              <w:rPr>
                <w:b/>
                <w:sz w:val="20"/>
              </w:rPr>
              <w:t>Análisis de Riesgo de Playas y Zonas de Baño Marítimo de Agüimes”</w:t>
            </w:r>
          </w:p>
        </w:tc>
        <w:tc>
          <w:tcPr>
            <w:tcW w:w="5833" w:type="dxa"/>
            <w:tcBorders>
              <w:top w:val="single" w:sz="12" w:space="0" w:color="FF0000"/>
              <w:left w:val="single" w:sz="12" w:space="0" w:color="FF0000"/>
              <w:bottom w:val="single" w:sz="12" w:space="0" w:color="FF0000"/>
              <w:right w:val="single" w:sz="12" w:space="0" w:color="FF0000"/>
            </w:tcBorders>
            <w:shd w:fill="A6A6A6" w:val="clear"/>
          </w:tcPr>
          <w:p>
            <w:pPr>
              <w:pStyle w:val="TableParagraph"/>
              <w:spacing w:before="287" w:after="0"/>
              <w:ind w:left="580" w:right="0" w:hanging="0"/>
              <w:jc w:val="left"/>
              <w:rPr>
                <w:b/>
                <w:b/>
                <w:sz w:val="20"/>
                <w:szCs w:val="20"/>
              </w:rPr>
            </w:pPr>
            <w:r>
              <w:rPr>
                <w:b/>
                <w:sz w:val="20"/>
                <w:szCs w:val="20"/>
              </w:rPr>
              <w:t>3,3 · Nivel Muy Bajo</w:t>
            </w:r>
          </w:p>
        </w:tc>
      </w:tr>
    </w:tbl>
    <w:p>
      <w:pPr>
        <w:pStyle w:val="Cuerpodetexto"/>
        <w:spacing w:before="2" w:after="0"/>
        <w:jc w:val="left"/>
        <w:rPr>
          <w:b/>
          <w:b/>
          <w:sz w:val="11"/>
        </w:rPr>
      </w:pPr>
      <w:r>
        <w:rPr>
          <w:b/>
          <w:sz w:val="11"/>
        </w:rPr>
      </w:r>
    </w:p>
    <w:p>
      <w:pPr>
        <w:sectPr>
          <w:headerReference w:type="default" r:id="rId79"/>
          <w:footerReference w:type="default" r:id="rId80"/>
          <w:type w:val="nextPage"/>
          <w:pgSz w:w="12240" w:h="15840"/>
          <w:pgMar w:left="1040" w:right="0" w:header="142" w:top="660" w:footer="1120" w:bottom="1300" w:gutter="0"/>
          <w:pgNumType w:start="33" w:fmt="decimal"/>
          <w:formProt w:val="false"/>
          <w:textDirection w:val="lrTb"/>
          <w:docGrid w:type="default" w:linePitch="360" w:charSpace="4294963199"/>
        </w:sectPr>
        <w:pStyle w:val="Cuerpodetexto"/>
        <w:spacing w:lineRule="auto" w:line="312" w:before="59" w:after="0"/>
        <w:ind w:left="662" w:right="866" w:hanging="0"/>
        <w:jc w:val="left"/>
        <w:rPr/>
      </w:pPr>
      <w:r>
        <w:rPr/>
        <w:t xml:space="preserve">Atendiendo a los resultados del análisis de los riesgos relativos a las Playas y ZBM de Agüimes, en temporada baja, presenta un Índice de Riesgo </w:t>
      </w:r>
      <w:r>
        <w:rPr>
          <w:b/>
        </w:rPr>
        <w:t>"MUY BAJO"</w:t>
      </w:r>
      <w:r>
        <w:rPr/>
        <w:t>, lo que implica la adopción de medidas mínimas de protección.</w:t>
      </w:r>
    </w:p>
    <w:p>
      <w:pPr>
        <w:pStyle w:val="Cuerpodetexto"/>
        <w:spacing w:before="8" w:after="0"/>
        <w:jc w:val="left"/>
        <w:rPr>
          <w:sz w:val="14"/>
        </w:rPr>
      </w:pPr>
      <w:r>
        <w:rPr>
          <w:sz w:val="14"/>
        </w:rPr>
      </w:r>
    </w:p>
    <w:p>
      <w:pPr>
        <w:pStyle w:val="Heading5"/>
        <w:tabs>
          <w:tab w:val="clear" w:pos="709"/>
          <w:tab w:val="left" w:pos="10331" w:leader="none"/>
        </w:tabs>
        <w:spacing w:before="59" w:after="0"/>
        <w:ind w:left="633" w:right="0" w:hanging="0"/>
        <w:jc w:val="left"/>
        <w:rPr/>
      </w:pPr>
      <w:r>
        <w:rPr>
          <w:spacing w:val="-17"/>
          <w:w w:val="99"/>
          <w:highlight w:val="yellow"/>
        </w:rPr>
        <w:t xml:space="preserve"> </w:t>
      </w:r>
      <w:r>
        <w:rPr>
          <w:highlight w:val="yellow"/>
        </w:rPr>
        <w:t>3.5  ÍNDICE DE RIESGO EN TEMPORADA</w:t>
      </w:r>
      <w:r>
        <w:rPr>
          <w:spacing w:val="-13"/>
          <w:highlight w:val="yellow"/>
        </w:rPr>
        <w:t xml:space="preserve"> </w:t>
      </w:r>
      <w:r>
        <w:rPr>
          <w:highlight w:val="yellow"/>
        </w:rPr>
        <w:t>ALTA</w:t>
        <w:tab/>
      </w:r>
    </w:p>
    <w:p>
      <w:pPr>
        <w:pStyle w:val="Cuerpodetexto"/>
        <w:spacing w:before="6" w:after="0"/>
        <w:jc w:val="left"/>
        <w:rPr>
          <w:b/>
          <w:b/>
          <w:sz w:val="26"/>
        </w:rPr>
      </w:pPr>
      <w:r>
        <w:rPr>
          <w:b/>
          <w:sz w:val="26"/>
        </w:rPr>
      </w:r>
    </w:p>
    <w:tbl>
      <w:tblPr>
        <w:tblW w:w="9482" w:type="dxa"/>
        <w:jc w:val="left"/>
        <w:tblInd w:w="640" w:type="dxa"/>
        <w:tblCellMar>
          <w:top w:w="0" w:type="dxa"/>
          <w:left w:w="0" w:type="dxa"/>
          <w:bottom w:w="0" w:type="dxa"/>
          <w:right w:w="0" w:type="dxa"/>
        </w:tblCellMar>
      </w:tblPr>
      <w:tblGrid>
        <w:gridCol w:w="1602"/>
        <w:gridCol w:w="4063"/>
        <w:gridCol w:w="581"/>
        <w:gridCol w:w="600"/>
        <w:gridCol w:w="600"/>
        <w:gridCol w:w="600"/>
        <w:gridCol w:w="1436"/>
      </w:tblGrid>
      <w:tr>
        <w:trPr>
          <w:trHeight w:val="195" w:hRule="atLeast"/>
        </w:trPr>
        <w:tc>
          <w:tcPr>
            <w:tcW w:w="1602" w:type="dxa"/>
            <w:tcBorders>
              <w:top w:val="double" w:sz="2" w:space="0" w:color="000000"/>
              <w:left w:val="single" w:sz="4" w:space="0" w:color="000000"/>
              <w:bottom w:val="single" w:sz="8" w:space="0" w:color="000000"/>
            </w:tcBorders>
          </w:tcPr>
          <w:p>
            <w:pPr>
              <w:pStyle w:val="TableParagraph"/>
              <w:spacing w:lineRule="exact" w:line="174" w:before="1" w:after="0"/>
              <w:ind w:left="74"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ORIGEN DEL RIESGO </w:t>
            </w:r>
          </w:p>
        </w:tc>
        <w:tc>
          <w:tcPr>
            <w:tcW w:w="4063" w:type="dxa"/>
            <w:tcBorders>
              <w:top w:val="double" w:sz="2" w:space="0" w:color="000000"/>
              <w:left w:val="single" w:sz="6" w:space="0" w:color="000000"/>
              <w:bottom w:val="single" w:sz="8" w:space="0" w:color="000000"/>
            </w:tcBorders>
          </w:tcPr>
          <w:p>
            <w:pPr>
              <w:pStyle w:val="TableParagraph"/>
              <w:tabs>
                <w:tab w:val="clear" w:pos="709"/>
                <w:tab w:val="left" w:pos="1497" w:leader="none"/>
                <w:tab w:val="left" w:pos="3991" w:leader="none"/>
              </w:tabs>
              <w:spacing w:lineRule="exact" w:line="174" w:before="1" w:after="0"/>
              <w:ind w:left="69" w:right="0" w:hanging="0"/>
              <w:jc w:val="left"/>
              <w:rPr/>
            </w:pPr>
            <w:r>
              <w:rPr>
                <w:b/>
                <w:color w:val="FFFFFF"/>
                <w:sz w:val="16"/>
                <w:highlight w:val="black"/>
              </w:rPr>
              <w:t xml:space="preserve"> </w:t>
            </w:r>
            <w:r>
              <w:rPr>
                <w:b/>
                <w:color w:val="FFFFFF"/>
                <w:sz w:val="16"/>
                <w:highlight w:val="black"/>
              </w:rPr>
              <w:tab/>
              <w:t>TIPO DE</w:t>
            </w:r>
            <w:r>
              <w:rPr>
                <w:b/>
                <w:color w:val="FFFFFF"/>
                <w:spacing w:val="-5"/>
                <w:sz w:val="16"/>
                <w:highlight w:val="black"/>
              </w:rPr>
              <w:t xml:space="preserve"> </w:t>
            </w:r>
            <w:r>
              <w:rPr>
                <w:b/>
                <w:color w:val="FFFFFF"/>
                <w:sz w:val="16"/>
                <w:highlight w:val="black"/>
              </w:rPr>
              <w:t>RIESGO</w:t>
              <w:tab/>
            </w:r>
          </w:p>
        </w:tc>
        <w:tc>
          <w:tcPr>
            <w:tcW w:w="581" w:type="dxa"/>
            <w:tcBorders>
              <w:top w:val="double" w:sz="2" w:space="0" w:color="000000"/>
              <w:left w:val="single" w:sz="4" w:space="0" w:color="000000"/>
              <w:bottom w:val="single" w:sz="8" w:space="0" w:color="000000"/>
            </w:tcBorders>
          </w:tcPr>
          <w:p>
            <w:pPr>
              <w:pStyle w:val="TableParagraph"/>
              <w:spacing w:lineRule="exact" w:line="174" w:before="1" w:after="0"/>
              <w:ind w:left="17"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IP </w:t>
            </w:r>
          </w:p>
        </w:tc>
        <w:tc>
          <w:tcPr>
            <w:tcW w:w="600" w:type="dxa"/>
            <w:tcBorders>
              <w:top w:val="double" w:sz="2" w:space="0" w:color="000000"/>
              <w:left w:val="single" w:sz="4" w:space="0" w:color="000000"/>
              <w:bottom w:val="single" w:sz="8" w:space="0" w:color="000000"/>
            </w:tcBorders>
          </w:tcPr>
          <w:p>
            <w:pPr>
              <w:pStyle w:val="TableParagraph"/>
              <w:spacing w:lineRule="exact" w:line="174" w:before="1" w:after="0"/>
              <w:ind w:left="17"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ID </w:t>
            </w:r>
          </w:p>
        </w:tc>
        <w:tc>
          <w:tcPr>
            <w:tcW w:w="600" w:type="dxa"/>
            <w:tcBorders>
              <w:top w:val="double" w:sz="2" w:space="0" w:color="000000"/>
              <w:left w:val="single" w:sz="4" w:space="0" w:color="000000"/>
              <w:bottom w:val="single" w:sz="8" w:space="0" w:color="000000"/>
            </w:tcBorders>
          </w:tcPr>
          <w:p>
            <w:pPr>
              <w:pStyle w:val="TableParagraph"/>
              <w:spacing w:lineRule="exact" w:line="174" w:before="1" w:after="0"/>
              <w:ind w:left="17"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IS </w:t>
            </w:r>
          </w:p>
        </w:tc>
        <w:tc>
          <w:tcPr>
            <w:tcW w:w="600" w:type="dxa"/>
            <w:tcBorders>
              <w:top w:val="double" w:sz="2" w:space="0" w:color="000000"/>
              <w:left w:val="single" w:sz="4" w:space="0" w:color="000000"/>
              <w:bottom w:val="single" w:sz="8" w:space="0" w:color="000000"/>
            </w:tcBorders>
          </w:tcPr>
          <w:p>
            <w:pPr>
              <w:pStyle w:val="TableParagraph"/>
              <w:spacing w:lineRule="exact" w:line="174" w:before="1" w:after="0"/>
              <w:ind w:left="17" w:right="0" w:hanging="0"/>
              <w:jc w:val="left"/>
              <w:rPr>
                <w:b/>
                <w:b/>
                <w:color w:val="FFFFFF"/>
                <w:sz w:val="16"/>
                <w:highlight w:val="black"/>
              </w:rPr>
            </w:pPr>
            <w:r>
              <w:rPr>
                <w:b/>
                <w:color w:val="FFFFFF"/>
                <w:sz w:val="16"/>
                <w:highlight w:val="black"/>
              </w:rPr>
              <w:t xml:space="preserve">     </w:t>
            </w:r>
            <w:r>
              <w:rPr>
                <w:b/>
                <w:color w:val="FFFFFF"/>
                <w:sz w:val="16"/>
                <w:highlight w:val="black"/>
              </w:rPr>
              <w:t xml:space="preserve">IR </w:t>
            </w:r>
          </w:p>
        </w:tc>
        <w:tc>
          <w:tcPr>
            <w:tcW w:w="1436" w:type="dxa"/>
            <w:tcBorders>
              <w:top w:val="double" w:sz="2" w:space="0" w:color="000000"/>
              <w:left w:val="single" w:sz="4" w:space="0" w:color="000000"/>
              <w:bottom w:val="single" w:sz="8" w:space="0" w:color="000000"/>
              <w:right w:val="single" w:sz="4" w:space="0" w:color="000000"/>
            </w:tcBorders>
          </w:tcPr>
          <w:p>
            <w:pPr>
              <w:pStyle w:val="TableParagraph"/>
              <w:tabs>
                <w:tab w:val="clear" w:pos="709"/>
                <w:tab w:val="left" w:pos="519" w:leader="none"/>
                <w:tab w:val="left" w:pos="1354" w:leader="none"/>
              </w:tabs>
              <w:spacing w:lineRule="exact" w:line="174" w:before="1" w:after="0"/>
              <w:ind w:left="74" w:right="0" w:hanging="0"/>
              <w:jc w:val="left"/>
              <w:rPr>
                <w:b/>
                <w:b/>
                <w:color w:val="FFFFFF"/>
                <w:sz w:val="16"/>
                <w:highlight w:val="black"/>
              </w:rPr>
            </w:pPr>
            <w:r>
              <w:rPr>
                <w:b/>
                <w:color w:val="FFFFFF"/>
                <w:sz w:val="16"/>
                <w:highlight w:val="black"/>
              </w:rPr>
              <w:t xml:space="preserve"> </w:t>
            </w:r>
            <w:r>
              <w:rPr>
                <w:b/>
                <w:color w:val="FFFFFF"/>
                <w:sz w:val="16"/>
                <w:highlight w:val="black"/>
              </w:rPr>
              <w:tab/>
              <w:t>NIVEL</w:t>
              <w:tab/>
            </w:r>
          </w:p>
        </w:tc>
      </w:tr>
      <w:tr>
        <w:trPr>
          <w:trHeight w:val="298" w:hRule="atLeast"/>
        </w:trPr>
        <w:tc>
          <w:tcPr>
            <w:tcW w:w="1602" w:type="dxa"/>
            <w:vMerge w:val="restart"/>
            <w:tcBorders>
              <w:top w:val="single" w:sz="8" w:space="0" w:color="000000"/>
              <w:left w:val="single" w:sz="4" w:space="0" w:color="000000"/>
              <w:bottom w:val="single" w:sz="4" w:space="0" w:color="000000"/>
            </w:tcBorders>
            <w:shd w:fill="00AFEF" w:val="clear"/>
          </w:tcPr>
          <w:p>
            <w:pPr>
              <w:pStyle w:val="TableParagraph"/>
              <w:snapToGrid w:val="false"/>
              <w:spacing w:before="51" w:after="0"/>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spacing w:before="2" w:after="0"/>
              <w:jc w:val="left"/>
              <w:rPr>
                <w:b/>
                <w:b/>
                <w:sz w:val="16"/>
              </w:rPr>
            </w:pPr>
            <w:r>
              <w:rPr>
                <w:b/>
                <w:sz w:val="16"/>
              </w:rPr>
            </w:r>
          </w:p>
          <w:p>
            <w:pPr>
              <w:pStyle w:val="TableParagraph"/>
              <w:ind w:left="482" w:right="0" w:hanging="0"/>
              <w:jc w:val="left"/>
              <w:rPr>
                <w:b/>
                <w:b/>
                <w:sz w:val="16"/>
              </w:rPr>
            </w:pPr>
            <w:r>
              <w:rPr>
                <w:b/>
                <w:sz w:val="16"/>
              </w:rPr>
              <w:t>NATURAL</w:t>
            </w:r>
          </w:p>
        </w:tc>
        <w:tc>
          <w:tcPr>
            <w:tcW w:w="4063" w:type="dxa"/>
            <w:tcBorders>
              <w:top w:val="single" w:sz="8" w:space="0" w:color="000000"/>
              <w:left w:val="single" w:sz="6" w:space="0" w:color="000000"/>
              <w:bottom w:val="single" w:sz="4" w:space="0" w:color="000000"/>
            </w:tcBorders>
          </w:tcPr>
          <w:p>
            <w:pPr>
              <w:pStyle w:val="TableParagraph"/>
              <w:spacing w:before="50" w:after="0"/>
              <w:ind w:left="69" w:right="0" w:hanging="0"/>
              <w:jc w:val="left"/>
              <w:rPr>
                <w:sz w:val="16"/>
              </w:rPr>
            </w:pPr>
            <w:r>
              <w:rPr>
                <w:sz w:val="16"/>
              </w:rPr>
              <w:t>Terremotos.</w:t>
            </w:r>
          </w:p>
        </w:tc>
        <w:tc>
          <w:tcPr>
            <w:tcW w:w="581" w:type="dxa"/>
            <w:tcBorders>
              <w:top w:val="single" w:sz="8" w:space="0" w:color="000000"/>
              <w:left w:val="single" w:sz="4" w:space="0" w:color="000000"/>
              <w:bottom w:val="single" w:sz="4" w:space="0" w:color="000000"/>
            </w:tcBorders>
          </w:tcPr>
          <w:p>
            <w:pPr>
              <w:pStyle w:val="TableParagraph"/>
              <w:spacing w:before="50" w:after="0"/>
              <w:ind w:left="14" w:right="0" w:hanging="0"/>
              <w:jc w:val="left"/>
              <w:rPr>
                <w:sz w:val="16"/>
              </w:rPr>
            </w:pPr>
            <w:r>
              <w:rPr>
                <w:sz w:val="16"/>
              </w:rPr>
              <w:t>1</w:t>
            </w:r>
          </w:p>
        </w:tc>
        <w:tc>
          <w:tcPr>
            <w:tcW w:w="600" w:type="dxa"/>
            <w:tcBorders>
              <w:top w:val="single" w:sz="8" w:space="0" w:color="000000"/>
              <w:left w:val="single" w:sz="4" w:space="0" w:color="000000"/>
              <w:bottom w:val="single" w:sz="4" w:space="0" w:color="000000"/>
            </w:tcBorders>
          </w:tcPr>
          <w:p>
            <w:pPr>
              <w:pStyle w:val="TableParagraph"/>
              <w:spacing w:before="50" w:after="0"/>
              <w:ind w:left="20" w:right="0" w:hanging="0"/>
              <w:jc w:val="left"/>
              <w:rPr>
                <w:sz w:val="16"/>
              </w:rPr>
            </w:pPr>
            <w:r>
              <w:rPr>
                <w:sz w:val="16"/>
              </w:rPr>
              <w:t>5</w:t>
            </w:r>
          </w:p>
        </w:tc>
        <w:tc>
          <w:tcPr>
            <w:tcW w:w="600" w:type="dxa"/>
            <w:tcBorders>
              <w:top w:val="single" w:sz="8" w:space="0" w:color="000000"/>
              <w:left w:val="single" w:sz="4" w:space="0" w:color="000000"/>
              <w:bottom w:val="single" w:sz="4" w:space="0" w:color="000000"/>
            </w:tcBorders>
          </w:tcPr>
          <w:p>
            <w:pPr>
              <w:pStyle w:val="TableParagraph"/>
              <w:spacing w:before="50" w:after="0"/>
              <w:ind w:left="22" w:right="0" w:hanging="0"/>
              <w:jc w:val="left"/>
              <w:rPr>
                <w:sz w:val="16"/>
              </w:rPr>
            </w:pPr>
            <w:r>
              <w:rPr>
                <w:sz w:val="16"/>
              </w:rPr>
              <w:t>1,5</w:t>
            </w:r>
          </w:p>
        </w:tc>
        <w:tc>
          <w:tcPr>
            <w:tcW w:w="600" w:type="dxa"/>
            <w:tcBorders>
              <w:top w:val="single" w:sz="8" w:space="0" w:color="000000"/>
              <w:left w:val="single" w:sz="4" w:space="0" w:color="000000"/>
              <w:bottom w:val="single" w:sz="4" w:space="0" w:color="000000"/>
            </w:tcBorders>
          </w:tcPr>
          <w:p>
            <w:pPr>
              <w:pStyle w:val="TableParagraph"/>
              <w:spacing w:before="50" w:after="0"/>
              <w:ind w:left="22" w:right="0" w:hanging="0"/>
              <w:jc w:val="left"/>
              <w:rPr>
                <w:sz w:val="16"/>
              </w:rPr>
            </w:pPr>
            <w:r>
              <w:rPr>
                <w:sz w:val="16"/>
              </w:rPr>
              <w:t>7,5</w:t>
            </w:r>
          </w:p>
        </w:tc>
        <w:tc>
          <w:tcPr>
            <w:tcW w:w="1436" w:type="dxa"/>
            <w:tcBorders>
              <w:top w:val="single" w:sz="8" w:space="0" w:color="000000"/>
              <w:left w:val="single" w:sz="4" w:space="0" w:color="000000"/>
              <w:bottom w:val="single" w:sz="4" w:space="0" w:color="000000"/>
              <w:right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before="51" w:after="0"/>
              <w:ind w:left="69" w:right="0" w:hanging="0"/>
              <w:jc w:val="left"/>
              <w:rPr>
                <w:sz w:val="16"/>
              </w:rPr>
            </w:pPr>
            <w:r>
              <w:rPr>
                <w:sz w:val="16"/>
              </w:rPr>
              <w:t>Maremotos.</w:t>
            </w:r>
          </w:p>
        </w:tc>
        <w:tc>
          <w:tcPr>
            <w:tcW w:w="581" w:type="dxa"/>
            <w:tcBorders>
              <w:top w:val="single" w:sz="4" w:space="0" w:color="000000"/>
              <w:left w:val="single" w:sz="4" w:space="0" w:color="000000"/>
              <w:bottom w:val="single" w:sz="4" w:space="0" w:color="000000"/>
            </w:tcBorders>
          </w:tcPr>
          <w:p>
            <w:pPr>
              <w:pStyle w:val="TableParagraph"/>
              <w:spacing w:before="51" w:after="0"/>
              <w:ind w:left="14"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51" w:after="0"/>
              <w:ind w:left="22"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51" w:after="0"/>
              <w:ind w:left="22" w:right="0" w:hanging="0"/>
              <w:jc w:val="left"/>
              <w:rPr>
                <w:sz w:val="16"/>
              </w:rPr>
            </w:pPr>
            <w:r>
              <w:rPr>
                <w:sz w:val="16"/>
              </w:rPr>
              <w:t>7,5</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301"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before="51" w:after="0"/>
              <w:ind w:left="69" w:right="0" w:hanging="0"/>
              <w:jc w:val="left"/>
              <w:rPr>
                <w:sz w:val="16"/>
              </w:rPr>
            </w:pPr>
            <w:r>
              <w:rPr>
                <w:sz w:val="16"/>
              </w:rPr>
              <w:t>Inundaciones.</w:t>
            </w:r>
          </w:p>
        </w:tc>
        <w:tc>
          <w:tcPr>
            <w:tcW w:w="581" w:type="dxa"/>
            <w:tcBorders>
              <w:top w:val="single" w:sz="4" w:space="0" w:color="000000"/>
              <w:left w:val="single" w:sz="4" w:space="0" w:color="000000"/>
              <w:bottom w:val="single" w:sz="4" w:space="0" w:color="000000"/>
            </w:tcBorders>
          </w:tcPr>
          <w:p>
            <w:pPr>
              <w:pStyle w:val="TableParagraph"/>
              <w:spacing w:before="51" w:after="0"/>
              <w:ind w:left="14"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51" w:after="0"/>
              <w:ind w:left="22"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51" w:after="0"/>
              <w:ind w:left="22" w:right="0" w:hanging="0"/>
              <w:jc w:val="left"/>
              <w:rPr>
                <w:sz w:val="16"/>
              </w:rPr>
            </w:pPr>
            <w:r>
              <w:rPr>
                <w:sz w:val="16"/>
              </w:rPr>
              <w:t>7,5</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before="49" w:after="0"/>
              <w:ind w:left="69" w:right="0" w:hanging="0"/>
              <w:jc w:val="left"/>
              <w:rPr>
                <w:sz w:val="16"/>
              </w:rPr>
            </w:pPr>
            <w:r>
              <w:rPr>
                <w:sz w:val="16"/>
              </w:rPr>
              <w:t>Lluvias, fuertes o torrenciales.</w:t>
            </w:r>
          </w:p>
        </w:tc>
        <w:tc>
          <w:tcPr>
            <w:tcW w:w="581" w:type="dxa"/>
            <w:tcBorders>
              <w:top w:val="single" w:sz="4" w:space="0" w:color="000000"/>
              <w:left w:val="single" w:sz="4" w:space="0" w:color="000000"/>
              <w:bottom w:val="single" w:sz="4" w:space="0" w:color="000000"/>
            </w:tcBorders>
          </w:tcPr>
          <w:p>
            <w:pPr>
              <w:pStyle w:val="TableParagraph"/>
              <w:spacing w:before="49" w:after="0"/>
              <w:ind w:left="14"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9"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9"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9" w:after="0"/>
              <w:ind w:left="20"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before="51" w:after="0"/>
              <w:ind w:left="69" w:right="0" w:hanging="0"/>
              <w:jc w:val="left"/>
              <w:rPr>
                <w:sz w:val="16"/>
              </w:rPr>
            </w:pPr>
            <w:r>
              <w:rPr>
                <w:sz w:val="16"/>
              </w:rPr>
              <w:t>Vientos fuertes.</w:t>
            </w:r>
          </w:p>
        </w:tc>
        <w:tc>
          <w:tcPr>
            <w:tcW w:w="581" w:type="dxa"/>
            <w:tcBorders>
              <w:top w:val="single" w:sz="4" w:space="0" w:color="000000"/>
              <w:left w:val="single" w:sz="4" w:space="0" w:color="000000"/>
              <w:bottom w:val="single" w:sz="4" w:space="0" w:color="000000"/>
            </w:tcBorders>
          </w:tcPr>
          <w:p>
            <w:pPr>
              <w:pStyle w:val="TableParagraph"/>
              <w:spacing w:before="51" w:after="0"/>
              <w:ind w:left="14"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before="51" w:after="0"/>
              <w:ind w:left="69" w:right="0" w:hanging="0"/>
              <w:jc w:val="left"/>
              <w:rPr>
                <w:sz w:val="16"/>
              </w:rPr>
            </w:pPr>
            <w:r>
              <w:rPr>
                <w:sz w:val="16"/>
              </w:rPr>
              <w:t>Ola de calor.</w:t>
            </w:r>
          </w:p>
        </w:tc>
        <w:tc>
          <w:tcPr>
            <w:tcW w:w="581" w:type="dxa"/>
            <w:tcBorders>
              <w:top w:val="single" w:sz="4" w:space="0" w:color="000000"/>
              <w:left w:val="single" w:sz="4" w:space="0" w:color="000000"/>
              <w:bottom w:val="single" w:sz="4" w:space="0" w:color="000000"/>
            </w:tcBorders>
          </w:tcPr>
          <w:p>
            <w:pPr>
              <w:pStyle w:val="TableParagraph"/>
              <w:spacing w:before="51" w:after="0"/>
              <w:ind w:left="14" w:right="0" w:hanging="0"/>
              <w:jc w:val="left"/>
              <w:rPr>
                <w:sz w:val="16"/>
              </w:rPr>
            </w:pPr>
            <w:r>
              <w:rPr>
                <w:sz w:val="16"/>
              </w:rPr>
              <w:t>4</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20</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9" w:hRule="atLeast"/>
        </w:trPr>
        <w:tc>
          <w:tcPr>
            <w:tcW w:w="1602" w:type="dxa"/>
            <w:vMerge w:val="continue"/>
            <w:tcBorders>
              <w:top w:val="single" w:sz="8" w:space="0" w:color="000000"/>
              <w:left w:val="single" w:sz="4" w:space="0" w:color="000000"/>
              <w:bottom w:val="single" w:sz="4"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before="51" w:after="0"/>
              <w:ind w:left="69" w:right="0" w:hanging="0"/>
              <w:jc w:val="left"/>
              <w:rPr>
                <w:sz w:val="16"/>
              </w:rPr>
            </w:pPr>
            <w:r>
              <w:rPr>
                <w:sz w:val="16"/>
              </w:rPr>
              <w:t>Calima o polvo en suspensión.</w:t>
            </w:r>
          </w:p>
        </w:tc>
        <w:tc>
          <w:tcPr>
            <w:tcW w:w="581" w:type="dxa"/>
            <w:tcBorders>
              <w:top w:val="single" w:sz="4" w:space="0" w:color="000000"/>
              <w:left w:val="single" w:sz="4" w:space="0" w:color="000000"/>
              <w:bottom w:val="single" w:sz="4" w:space="0" w:color="000000"/>
            </w:tcBorders>
          </w:tcPr>
          <w:p>
            <w:pPr>
              <w:pStyle w:val="TableParagraph"/>
              <w:spacing w:before="51" w:after="0"/>
              <w:ind w:left="14" w:right="0" w:hanging="0"/>
              <w:jc w:val="left"/>
              <w:rPr>
                <w:sz w:val="16"/>
              </w:rPr>
            </w:pPr>
            <w:r>
              <w:rPr>
                <w:sz w:val="16"/>
              </w:rPr>
              <w:t>4</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8</w:t>
            </w:r>
          </w:p>
        </w:tc>
        <w:tc>
          <w:tcPr>
            <w:tcW w:w="1436" w:type="dxa"/>
            <w:tcBorders>
              <w:top w:val="single" w:sz="4" w:space="0" w:color="000000"/>
              <w:left w:val="single" w:sz="4" w:space="0" w:color="000000"/>
              <w:bottom w:val="single" w:sz="4" w:space="0" w:color="000000"/>
              <w:right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4" w:hRule="atLeast"/>
        </w:trPr>
        <w:tc>
          <w:tcPr>
            <w:tcW w:w="1602" w:type="dxa"/>
            <w:vMerge w:val="restart"/>
            <w:tcBorders>
              <w:top w:val="single" w:sz="4" w:space="0" w:color="000000"/>
              <w:left w:val="single" w:sz="8" w:space="0" w:color="000000"/>
              <w:bottom w:val="single" w:sz="8" w:space="0" w:color="000000"/>
            </w:tcBorders>
            <w:shd w:fill="00AFEF"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jc w:val="left"/>
              <w:rPr>
                <w:b/>
                <w:b/>
                <w:sz w:val="16"/>
              </w:rPr>
            </w:pPr>
            <w:r>
              <w:rPr>
                <w:b/>
                <w:sz w:val="16"/>
              </w:rPr>
            </w:r>
          </w:p>
          <w:p>
            <w:pPr>
              <w:pStyle w:val="TableParagraph"/>
              <w:spacing w:before="10" w:after="0"/>
              <w:jc w:val="left"/>
              <w:rPr>
                <w:b/>
                <w:b/>
                <w:sz w:val="19"/>
              </w:rPr>
            </w:pPr>
            <w:r>
              <w:rPr>
                <w:b/>
                <w:sz w:val="19"/>
              </w:rPr>
            </w:r>
          </w:p>
          <w:p>
            <w:pPr>
              <w:pStyle w:val="TableParagraph"/>
              <w:ind w:left="397" w:right="0" w:hanging="0"/>
              <w:jc w:val="left"/>
              <w:rPr>
                <w:b/>
                <w:b/>
                <w:sz w:val="16"/>
              </w:rPr>
            </w:pPr>
            <w:r>
              <w:rPr>
                <w:b/>
                <w:sz w:val="16"/>
              </w:rPr>
              <w:t>ANTRÓPICO</w:t>
            </w:r>
          </w:p>
        </w:tc>
        <w:tc>
          <w:tcPr>
            <w:tcW w:w="4063" w:type="dxa"/>
            <w:tcBorders>
              <w:top w:val="single" w:sz="4" w:space="0" w:color="000000"/>
              <w:left w:val="single" w:sz="6" w:space="0" w:color="000000"/>
              <w:bottom w:val="single" w:sz="4" w:space="0" w:color="000000"/>
            </w:tcBorders>
          </w:tcPr>
          <w:p>
            <w:pPr>
              <w:pStyle w:val="TableParagraph"/>
              <w:spacing w:before="51" w:after="0"/>
              <w:ind w:left="69" w:right="0" w:hanging="0"/>
              <w:jc w:val="left"/>
              <w:rPr>
                <w:sz w:val="16"/>
              </w:rPr>
            </w:pPr>
            <w:r>
              <w:rPr>
                <w:sz w:val="16"/>
              </w:rPr>
              <w:t>Concentraciones humana.</w:t>
            </w:r>
          </w:p>
        </w:tc>
        <w:tc>
          <w:tcPr>
            <w:tcW w:w="581" w:type="dxa"/>
            <w:tcBorders>
              <w:top w:val="single" w:sz="4" w:space="0" w:color="000000"/>
              <w:left w:val="single" w:sz="4" w:space="0" w:color="000000"/>
              <w:bottom w:val="single" w:sz="4" w:space="0" w:color="000000"/>
            </w:tcBorders>
          </w:tcPr>
          <w:p>
            <w:pPr>
              <w:pStyle w:val="TableParagraph"/>
              <w:spacing w:before="51" w:after="0"/>
              <w:ind w:left="14" w:right="0" w:hanging="0"/>
              <w:jc w:val="left"/>
              <w:rPr>
                <w:sz w:val="16"/>
              </w:rPr>
            </w:pPr>
            <w:r>
              <w:rPr>
                <w:sz w:val="16"/>
              </w:rPr>
              <w:t>4</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51" w:after="0"/>
              <w:ind w:left="20" w:right="0" w:hanging="0"/>
              <w:jc w:val="left"/>
              <w:rPr>
                <w:sz w:val="16"/>
              </w:rPr>
            </w:pPr>
            <w:r>
              <w:rPr>
                <w:sz w:val="16"/>
              </w:rPr>
              <w:t>8</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2"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before="46" w:after="0"/>
              <w:ind w:left="69" w:right="0" w:hanging="0"/>
              <w:jc w:val="left"/>
              <w:rPr>
                <w:sz w:val="16"/>
              </w:rPr>
            </w:pPr>
            <w:r>
              <w:rPr>
                <w:sz w:val="16"/>
              </w:rPr>
              <w:t>Actividades Deportivas Especializadas.</w:t>
            </w:r>
          </w:p>
        </w:tc>
        <w:tc>
          <w:tcPr>
            <w:tcW w:w="581" w:type="dxa"/>
            <w:tcBorders>
              <w:top w:val="single" w:sz="4" w:space="0" w:color="000000"/>
              <w:left w:val="single" w:sz="4" w:space="0" w:color="000000"/>
              <w:bottom w:val="single" w:sz="4" w:space="0" w:color="000000"/>
            </w:tcBorders>
          </w:tcPr>
          <w:p>
            <w:pPr>
              <w:pStyle w:val="TableParagraph"/>
              <w:spacing w:before="46" w:after="0"/>
              <w:ind w:left="14"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4</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3" w:before="97" w:after="0"/>
              <w:ind w:left="69" w:right="0" w:hanging="0"/>
              <w:jc w:val="left"/>
              <w:rPr>
                <w:sz w:val="16"/>
              </w:rPr>
            </w:pPr>
            <w:r>
              <w:rPr>
                <w:sz w:val="16"/>
              </w:rPr>
              <w:t>Colapso de servicios básicos.</w:t>
            </w:r>
          </w:p>
        </w:tc>
        <w:tc>
          <w:tcPr>
            <w:tcW w:w="581" w:type="dxa"/>
            <w:tcBorders>
              <w:top w:val="single" w:sz="4" w:space="0" w:color="000000"/>
              <w:left w:val="single" w:sz="4" w:space="0" w:color="000000"/>
              <w:bottom w:val="single" w:sz="4" w:space="0" w:color="000000"/>
            </w:tcBorders>
          </w:tcPr>
          <w:p>
            <w:pPr>
              <w:pStyle w:val="TableParagraph"/>
              <w:spacing w:before="44" w:after="0"/>
              <w:ind w:left="14"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4"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4"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4" w:after="0"/>
              <w:ind w:left="20" w:right="0" w:hanging="0"/>
              <w:jc w:val="left"/>
              <w:rPr>
                <w:sz w:val="16"/>
              </w:rPr>
            </w:pPr>
            <w:r>
              <w:rPr>
                <w:sz w:val="16"/>
              </w:rPr>
              <w:t>4</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3" w:before="97" w:after="0"/>
              <w:ind w:left="69" w:right="0" w:hanging="0"/>
              <w:jc w:val="left"/>
              <w:rPr>
                <w:sz w:val="16"/>
              </w:rPr>
            </w:pPr>
            <w:r>
              <w:rPr>
                <w:sz w:val="16"/>
              </w:rPr>
              <w:t>Alteración del orden público.</w:t>
            </w:r>
          </w:p>
        </w:tc>
        <w:tc>
          <w:tcPr>
            <w:tcW w:w="581" w:type="dxa"/>
            <w:tcBorders>
              <w:top w:val="single" w:sz="4" w:space="0" w:color="000000"/>
              <w:left w:val="single" w:sz="4" w:space="0" w:color="000000"/>
              <w:bottom w:val="single" w:sz="4" w:space="0" w:color="000000"/>
            </w:tcBorders>
          </w:tcPr>
          <w:p>
            <w:pPr>
              <w:pStyle w:val="TableParagraph"/>
              <w:spacing w:before="46" w:after="0"/>
              <w:ind w:left="14"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4</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0" w:before="99" w:after="0"/>
              <w:ind w:left="69" w:right="0" w:hanging="0"/>
              <w:jc w:val="left"/>
              <w:rPr>
                <w:sz w:val="16"/>
              </w:rPr>
            </w:pPr>
            <w:r>
              <w:rPr>
                <w:sz w:val="16"/>
              </w:rPr>
              <w:t>Actos vandálicos.</w:t>
            </w:r>
          </w:p>
        </w:tc>
        <w:tc>
          <w:tcPr>
            <w:tcW w:w="581" w:type="dxa"/>
            <w:tcBorders>
              <w:top w:val="single" w:sz="4" w:space="0" w:color="000000"/>
              <w:left w:val="single" w:sz="4" w:space="0" w:color="000000"/>
              <w:bottom w:val="single" w:sz="4" w:space="0" w:color="000000"/>
            </w:tcBorders>
          </w:tcPr>
          <w:p>
            <w:pPr>
              <w:pStyle w:val="TableParagraph"/>
              <w:spacing w:before="46" w:after="0"/>
              <w:ind w:left="14"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0" w:before="99" w:after="0"/>
              <w:ind w:left="69" w:right="0" w:hanging="0"/>
              <w:jc w:val="left"/>
              <w:rPr>
                <w:sz w:val="16"/>
              </w:rPr>
            </w:pPr>
            <w:r>
              <w:rPr>
                <w:sz w:val="16"/>
              </w:rPr>
              <w:t>Agresiones.</w:t>
            </w:r>
          </w:p>
        </w:tc>
        <w:tc>
          <w:tcPr>
            <w:tcW w:w="581" w:type="dxa"/>
            <w:tcBorders>
              <w:top w:val="single" w:sz="4" w:space="0" w:color="000000"/>
              <w:left w:val="single" w:sz="4" w:space="0" w:color="000000"/>
              <w:bottom w:val="single" w:sz="4" w:space="0" w:color="000000"/>
            </w:tcBorders>
          </w:tcPr>
          <w:p>
            <w:pPr>
              <w:pStyle w:val="TableParagraph"/>
              <w:spacing w:before="46" w:after="0"/>
              <w:ind w:left="14"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0" w:before="99" w:after="0"/>
              <w:ind w:left="69" w:right="0" w:hanging="0"/>
              <w:jc w:val="left"/>
              <w:rPr>
                <w:sz w:val="16"/>
              </w:rPr>
            </w:pPr>
            <w:r>
              <w:rPr>
                <w:sz w:val="16"/>
              </w:rPr>
              <w:t>Sustracciones.</w:t>
            </w:r>
          </w:p>
        </w:tc>
        <w:tc>
          <w:tcPr>
            <w:tcW w:w="581" w:type="dxa"/>
            <w:tcBorders>
              <w:top w:val="single" w:sz="4" w:space="0" w:color="000000"/>
              <w:left w:val="single" w:sz="4" w:space="0" w:color="000000"/>
              <w:bottom w:val="single" w:sz="4" w:space="0" w:color="000000"/>
            </w:tcBorders>
          </w:tcPr>
          <w:p>
            <w:pPr>
              <w:pStyle w:val="TableParagraph"/>
              <w:spacing w:before="46" w:after="0"/>
              <w:ind w:left="14"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91"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3" w:before="99" w:after="0"/>
              <w:ind w:left="69" w:right="0" w:hanging="0"/>
              <w:jc w:val="left"/>
              <w:rPr>
                <w:sz w:val="16"/>
              </w:rPr>
            </w:pPr>
            <w:r>
              <w:rPr>
                <w:sz w:val="16"/>
              </w:rPr>
              <w:t>Accidentes y emergencias medicas.</w:t>
            </w:r>
          </w:p>
        </w:tc>
        <w:tc>
          <w:tcPr>
            <w:tcW w:w="581" w:type="dxa"/>
            <w:tcBorders>
              <w:top w:val="single" w:sz="4" w:space="0" w:color="000000"/>
              <w:left w:val="single" w:sz="4" w:space="0" w:color="000000"/>
              <w:bottom w:val="single" w:sz="4" w:space="0" w:color="000000"/>
            </w:tcBorders>
          </w:tcPr>
          <w:p>
            <w:pPr>
              <w:pStyle w:val="TableParagraph"/>
              <w:spacing w:before="46" w:after="0"/>
              <w:ind w:left="14" w:right="0" w:hanging="0"/>
              <w:jc w:val="left"/>
              <w:rPr>
                <w:sz w:val="16"/>
              </w:rPr>
            </w:pPr>
            <w:r>
              <w:rPr>
                <w:sz w:val="16"/>
              </w:rPr>
              <w:t>3</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2</w:t>
            </w:r>
          </w:p>
        </w:tc>
        <w:tc>
          <w:tcPr>
            <w:tcW w:w="600" w:type="dxa"/>
            <w:tcBorders>
              <w:top w:val="single" w:sz="4" w:space="0" w:color="000000"/>
              <w:left w:val="single" w:sz="4" w:space="0" w:color="000000"/>
              <w:bottom w:val="single" w:sz="4" w:space="0" w:color="000000"/>
            </w:tcBorders>
          </w:tcPr>
          <w:p>
            <w:pPr>
              <w:pStyle w:val="TableParagraph"/>
              <w:spacing w:before="46" w:after="0"/>
              <w:ind w:left="22"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9</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3" w:before="97" w:after="0"/>
              <w:ind w:left="69" w:right="0" w:hanging="0"/>
              <w:jc w:val="left"/>
              <w:rPr>
                <w:sz w:val="16"/>
              </w:rPr>
            </w:pPr>
            <w:r>
              <w:rPr>
                <w:sz w:val="16"/>
              </w:rPr>
              <w:t>Heridas y traumatismos.</w:t>
            </w:r>
          </w:p>
        </w:tc>
        <w:tc>
          <w:tcPr>
            <w:tcW w:w="581" w:type="dxa"/>
            <w:tcBorders>
              <w:top w:val="single" w:sz="4" w:space="0" w:color="000000"/>
              <w:left w:val="single" w:sz="4" w:space="0" w:color="000000"/>
              <w:bottom w:val="single" w:sz="4" w:space="0" w:color="000000"/>
            </w:tcBorders>
          </w:tcPr>
          <w:p>
            <w:pPr>
              <w:pStyle w:val="TableParagraph"/>
              <w:spacing w:before="44" w:after="0"/>
              <w:ind w:left="14" w:right="0" w:hanging="0"/>
              <w:jc w:val="left"/>
              <w:rPr>
                <w:sz w:val="16"/>
              </w:rPr>
            </w:pPr>
            <w:r>
              <w:rPr>
                <w:sz w:val="16"/>
              </w:rPr>
              <w:t>3</w:t>
            </w:r>
          </w:p>
        </w:tc>
        <w:tc>
          <w:tcPr>
            <w:tcW w:w="600" w:type="dxa"/>
            <w:tcBorders>
              <w:top w:val="single" w:sz="4" w:space="0" w:color="000000"/>
              <w:left w:val="single" w:sz="4" w:space="0" w:color="000000"/>
              <w:bottom w:val="single" w:sz="4" w:space="0" w:color="000000"/>
            </w:tcBorders>
          </w:tcPr>
          <w:p>
            <w:pPr>
              <w:pStyle w:val="TableParagraph"/>
              <w:spacing w:before="44" w:after="0"/>
              <w:ind w:left="20"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44" w:after="0"/>
              <w:ind w:left="22" w:right="0" w:hanging="0"/>
              <w:jc w:val="left"/>
              <w:rPr>
                <w:sz w:val="16"/>
              </w:rPr>
            </w:pPr>
            <w:r>
              <w:rPr>
                <w:sz w:val="16"/>
              </w:rPr>
              <w:t>1,5</w:t>
            </w:r>
          </w:p>
        </w:tc>
        <w:tc>
          <w:tcPr>
            <w:tcW w:w="600" w:type="dxa"/>
            <w:tcBorders>
              <w:top w:val="single" w:sz="4" w:space="0" w:color="000000"/>
              <w:left w:val="single" w:sz="4" w:space="0" w:color="000000"/>
              <w:bottom w:val="single" w:sz="4" w:space="0" w:color="000000"/>
            </w:tcBorders>
          </w:tcPr>
          <w:p>
            <w:pPr>
              <w:pStyle w:val="TableParagraph"/>
              <w:spacing w:before="44" w:after="0"/>
              <w:ind w:left="22" w:right="0" w:hanging="0"/>
              <w:jc w:val="left"/>
              <w:rPr>
                <w:sz w:val="16"/>
              </w:rPr>
            </w:pPr>
            <w:r>
              <w:rPr>
                <w:sz w:val="16"/>
              </w:rPr>
              <w:t>22,5</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289"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4" w:space="0" w:color="000000"/>
            </w:tcBorders>
          </w:tcPr>
          <w:p>
            <w:pPr>
              <w:pStyle w:val="TableParagraph"/>
              <w:spacing w:lineRule="exact" w:line="173" w:before="97" w:after="0"/>
              <w:ind w:left="69" w:right="0" w:hanging="0"/>
              <w:jc w:val="left"/>
              <w:rPr>
                <w:sz w:val="16"/>
              </w:rPr>
            </w:pPr>
            <w:r>
              <w:rPr>
                <w:sz w:val="16"/>
              </w:rPr>
              <w:t>Aglomeración de personas.</w:t>
            </w:r>
          </w:p>
        </w:tc>
        <w:tc>
          <w:tcPr>
            <w:tcW w:w="581" w:type="dxa"/>
            <w:tcBorders>
              <w:top w:val="single" w:sz="4" w:space="0" w:color="000000"/>
              <w:left w:val="single" w:sz="4" w:space="0" w:color="000000"/>
              <w:bottom w:val="single" w:sz="4" w:space="0" w:color="000000"/>
            </w:tcBorders>
          </w:tcPr>
          <w:p>
            <w:pPr>
              <w:pStyle w:val="TableParagraph"/>
              <w:spacing w:before="46" w:after="0"/>
              <w:ind w:left="14" w:right="0" w:hanging="0"/>
              <w:jc w:val="left"/>
              <w:rPr>
                <w:sz w:val="16"/>
              </w:rPr>
            </w:pPr>
            <w:r>
              <w:rPr>
                <w:sz w:val="16"/>
              </w:rPr>
              <w:t>3</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5</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w:t>
            </w:r>
          </w:p>
        </w:tc>
        <w:tc>
          <w:tcPr>
            <w:tcW w:w="600" w:type="dxa"/>
            <w:tcBorders>
              <w:top w:val="single" w:sz="4" w:space="0" w:color="000000"/>
              <w:left w:val="single" w:sz="4" w:space="0" w:color="000000"/>
              <w:bottom w:val="single" w:sz="4" w:space="0" w:color="000000"/>
            </w:tcBorders>
          </w:tcPr>
          <w:p>
            <w:pPr>
              <w:pStyle w:val="TableParagraph"/>
              <w:spacing w:before="46" w:after="0"/>
              <w:ind w:left="20" w:right="0" w:hanging="0"/>
              <w:jc w:val="left"/>
              <w:rPr>
                <w:sz w:val="16"/>
              </w:rPr>
            </w:pPr>
            <w:r>
              <w:rPr>
                <w:sz w:val="16"/>
              </w:rPr>
              <w:t>15</w:t>
            </w:r>
          </w:p>
        </w:tc>
        <w:tc>
          <w:tcPr>
            <w:tcW w:w="1436" w:type="dxa"/>
            <w:tcBorders>
              <w:top w:val="single" w:sz="4"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308" w:hRule="atLeast"/>
        </w:trPr>
        <w:tc>
          <w:tcPr>
            <w:tcW w:w="1602" w:type="dxa"/>
            <w:vMerge w:val="continue"/>
            <w:tcBorders>
              <w:top w:val="single" w:sz="4" w:space="0" w:color="000000"/>
              <w:left w:val="single" w:sz="8" w:space="0" w:color="000000"/>
              <w:bottom w:val="single" w:sz="8" w:space="0" w:color="000000"/>
            </w:tcBorders>
            <w:shd w:fill="00AFEF" w:val="clear"/>
          </w:tcPr>
          <w:p>
            <w:pPr>
              <w:pStyle w:val="Normal"/>
              <w:rPr/>
            </w:pPr>
            <w:r>
              <w:rPr/>
            </w:r>
          </w:p>
        </w:tc>
        <w:tc>
          <w:tcPr>
            <w:tcW w:w="4063" w:type="dxa"/>
            <w:tcBorders>
              <w:top w:val="single" w:sz="4" w:space="0" w:color="000000"/>
              <w:left w:val="single" w:sz="6" w:space="0" w:color="000000"/>
              <w:bottom w:val="single" w:sz="8" w:space="0" w:color="000000"/>
            </w:tcBorders>
          </w:tcPr>
          <w:p>
            <w:pPr>
              <w:pStyle w:val="TableParagraph"/>
              <w:spacing w:lineRule="exact" w:line="175" w:before="113" w:after="0"/>
              <w:ind w:left="69" w:right="0" w:hanging="0"/>
              <w:jc w:val="left"/>
              <w:rPr>
                <w:sz w:val="16"/>
              </w:rPr>
            </w:pPr>
            <w:r>
              <w:rPr>
                <w:sz w:val="16"/>
              </w:rPr>
              <w:t>Extravío de personas-menores.</w:t>
            </w:r>
          </w:p>
        </w:tc>
        <w:tc>
          <w:tcPr>
            <w:tcW w:w="581" w:type="dxa"/>
            <w:tcBorders>
              <w:top w:val="single" w:sz="4" w:space="0" w:color="000000"/>
              <w:left w:val="single" w:sz="4" w:space="0" w:color="000000"/>
              <w:bottom w:val="single" w:sz="8" w:space="0" w:color="000000"/>
            </w:tcBorders>
          </w:tcPr>
          <w:p>
            <w:pPr>
              <w:pStyle w:val="TableParagraph"/>
              <w:spacing w:before="53" w:after="0"/>
              <w:ind w:left="14" w:right="0" w:hanging="0"/>
              <w:jc w:val="left"/>
              <w:rPr>
                <w:sz w:val="16"/>
              </w:rPr>
            </w:pPr>
            <w:r>
              <w:rPr>
                <w:sz w:val="16"/>
              </w:rPr>
              <w:t>2</w:t>
            </w:r>
          </w:p>
        </w:tc>
        <w:tc>
          <w:tcPr>
            <w:tcW w:w="600" w:type="dxa"/>
            <w:tcBorders>
              <w:top w:val="single" w:sz="4" w:space="0" w:color="000000"/>
              <w:left w:val="single" w:sz="4" w:space="0" w:color="000000"/>
              <w:bottom w:val="single" w:sz="8" w:space="0" w:color="000000"/>
            </w:tcBorders>
          </w:tcPr>
          <w:p>
            <w:pPr>
              <w:pStyle w:val="TableParagraph"/>
              <w:spacing w:before="53" w:after="0"/>
              <w:ind w:left="20" w:right="0" w:hanging="0"/>
              <w:jc w:val="left"/>
              <w:rPr>
                <w:sz w:val="16"/>
              </w:rPr>
            </w:pPr>
            <w:r>
              <w:rPr>
                <w:sz w:val="16"/>
              </w:rPr>
              <w:t>5</w:t>
            </w:r>
          </w:p>
        </w:tc>
        <w:tc>
          <w:tcPr>
            <w:tcW w:w="600" w:type="dxa"/>
            <w:tcBorders>
              <w:top w:val="single" w:sz="4" w:space="0" w:color="000000"/>
              <w:left w:val="single" w:sz="4" w:space="0" w:color="000000"/>
              <w:bottom w:val="single" w:sz="8" w:space="0" w:color="000000"/>
            </w:tcBorders>
          </w:tcPr>
          <w:p>
            <w:pPr>
              <w:pStyle w:val="TableParagraph"/>
              <w:spacing w:before="53" w:after="0"/>
              <w:ind w:left="22" w:right="0" w:hanging="0"/>
              <w:jc w:val="left"/>
              <w:rPr>
                <w:sz w:val="16"/>
              </w:rPr>
            </w:pPr>
            <w:r>
              <w:rPr>
                <w:sz w:val="16"/>
              </w:rPr>
              <w:t>1,5</w:t>
            </w:r>
          </w:p>
        </w:tc>
        <w:tc>
          <w:tcPr>
            <w:tcW w:w="600" w:type="dxa"/>
            <w:tcBorders>
              <w:top w:val="single" w:sz="4" w:space="0" w:color="000000"/>
              <w:left w:val="single" w:sz="4" w:space="0" w:color="000000"/>
              <w:bottom w:val="single" w:sz="8" w:space="0" w:color="000000"/>
            </w:tcBorders>
          </w:tcPr>
          <w:p>
            <w:pPr>
              <w:pStyle w:val="TableParagraph"/>
              <w:spacing w:before="53" w:after="0"/>
              <w:ind w:left="20" w:right="0" w:hanging="0"/>
              <w:jc w:val="left"/>
              <w:rPr>
                <w:sz w:val="16"/>
              </w:rPr>
            </w:pPr>
            <w:r>
              <w:rPr>
                <w:sz w:val="16"/>
              </w:rPr>
              <w:t>15</w:t>
            </w:r>
          </w:p>
        </w:tc>
        <w:tc>
          <w:tcPr>
            <w:tcW w:w="1436" w:type="dxa"/>
            <w:tcBorders>
              <w:top w:val="single" w:sz="4" w:space="0" w:color="000000"/>
              <w:left w:val="single" w:sz="4" w:space="0" w:color="000000"/>
              <w:bottom w:val="single" w:sz="8"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316" w:hRule="atLeast"/>
        </w:trPr>
        <w:tc>
          <w:tcPr>
            <w:tcW w:w="1602" w:type="dxa"/>
            <w:vMerge w:val="restart"/>
            <w:tcBorders>
              <w:top w:val="single" w:sz="8" w:space="0" w:color="000000"/>
              <w:left w:val="single" w:sz="8" w:space="0" w:color="000000"/>
              <w:bottom w:val="single" w:sz="8" w:space="0" w:color="000000"/>
            </w:tcBorders>
            <w:shd w:fill="00AFEF" w:val="clear"/>
          </w:tcPr>
          <w:p>
            <w:pPr>
              <w:pStyle w:val="TableParagraph"/>
              <w:snapToGrid w:val="false"/>
              <w:spacing w:before="7" w:after="0"/>
              <w:jc w:val="left"/>
              <w:rPr>
                <w:rFonts w:ascii="Times New Roman" w:hAnsi="Times New Roman"/>
                <w:b/>
                <w:b/>
                <w:sz w:val="18"/>
              </w:rPr>
            </w:pPr>
            <w:r>
              <w:rPr>
                <w:rFonts w:ascii="Times New Roman" w:hAnsi="Times New Roman"/>
                <w:b/>
                <w:sz w:val="18"/>
              </w:rPr>
            </w:r>
          </w:p>
          <w:p>
            <w:pPr>
              <w:pStyle w:val="TableParagraph"/>
              <w:ind w:left="313" w:right="0" w:hanging="0"/>
              <w:jc w:val="left"/>
              <w:rPr>
                <w:b/>
                <w:b/>
                <w:sz w:val="16"/>
              </w:rPr>
            </w:pPr>
            <w:r>
              <w:rPr>
                <w:b/>
                <w:sz w:val="16"/>
              </w:rPr>
              <w:t>TECNOLÓGICO</w:t>
            </w:r>
          </w:p>
        </w:tc>
        <w:tc>
          <w:tcPr>
            <w:tcW w:w="4063" w:type="dxa"/>
            <w:tcBorders>
              <w:top w:val="single" w:sz="8" w:space="0" w:color="000000"/>
              <w:left w:val="single" w:sz="6" w:space="0" w:color="000000"/>
              <w:bottom w:val="single" w:sz="8" w:space="0" w:color="000000"/>
            </w:tcBorders>
          </w:tcPr>
          <w:p>
            <w:pPr>
              <w:pStyle w:val="TableParagraph"/>
              <w:spacing w:lineRule="exact" w:line="178" w:before="119" w:after="0"/>
              <w:ind w:left="69" w:right="0" w:hanging="0"/>
              <w:jc w:val="left"/>
              <w:rPr>
                <w:sz w:val="16"/>
              </w:rPr>
            </w:pPr>
            <w:r>
              <w:rPr>
                <w:sz w:val="16"/>
              </w:rPr>
              <w:t>Contaminación marina biológica</w:t>
            </w:r>
          </w:p>
        </w:tc>
        <w:tc>
          <w:tcPr>
            <w:tcW w:w="581" w:type="dxa"/>
            <w:tcBorders>
              <w:top w:val="single" w:sz="8" w:space="0" w:color="000000"/>
              <w:left w:val="single" w:sz="4" w:space="0" w:color="000000"/>
              <w:bottom w:val="single" w:sz="4" w:space="0" w:color="000000"/>
            </w:tcBorders>
          </w:tcPr>
          <w:p>
            <w:pPr>
              <w:pStyle w:val="TableParagraph"/>
              <w:spacing w:before="61" w:after="0"/>
              <w:ind w:left="14" w:right="0" w:hanging="0"/>
              <w:jc w:val="left"/>
              <w:rPr>
                <w:sz w:val="16"/>
              </w:rPr>
            </w:pPr>
            <w:r>
              <w:rPr>
                <w:sz w:val="16"/>
              </w:rPr>
              <w:t>1</w:t>
            </w:r>
          </w:p>
        </w:tc>
        <w:tc>
          <w:tcPr>
            <w:tcW w:w="600" w:type="dxa"/>
            <w:tcBorders>
              <w:top w:val="single" w:sz="8" w:space="0" w:color="000000"/>
              <w:left w:val="single" w:sz="4" w:space="0" w:color="000000"/>
              <w:bottom w:val="single" w:sz="4" w:space="0" w:color="000000"/>
            </w:tcBorders>
          </w:tcPr>
          <w:p>
            <w:pPr>
              <w:pStyle w:val="TableParagraph"/>
              <w:spacing w:before="61" w:after="0"/>
              <w:ind w:left="20" w:right="0" w:hanging="0"/>
              <w:jc w:val="left"/>
              <w:rPr>
                <w:sz w:val="16"/>
              </w:rPr>
            </w:pPr>
            <w:r>
              <w:rPr>
                <w:sz w:val="16"/>
              </w:rPr>
              <w:t>2</w:t>
            </w:r>
          </w:p>
        </w:tc>
        <w:tc>
          <w:tcPr>
            <w:tcW w:w="600" w:type="dxa"/>
            <w:tcBorders>
              <w:top w:val="single" w:sz="8" w:space="0" w:color="000000"/>
              <w:left w:val="single" w:sz="4" w:space="0" w:color="000000"/>
              <w:bottom w:val="single" w:sz="4" w:space="0" w:color="000000"/>
            </w:tcBorders>
          </w:tcPr>
          <w:p>
            <w:pPr>
              <w:pStyle w:val="TableParagraph"/>
              <w:spacing w:before="61" w:after="0"/>
              <w:ind w:left="22" w:right="0" w:hanging="0"/>
              <w:jc w:val="left"/>
              <w:rPr>
                <w:sz w:val="16"/>
              </w:rPr>
            </w:pPr>
            <w:r>
              <w:rPr>
                <w:sz w:val="16"/>
              </w:rPr>
              <w:t>1,5</w:t>
            </w:r>
          </w:p>
        </w:tc>
        <w:tc>
          <w:tcPr>
            <w:tcW w:w="600" w:type="dxa"/>
            <w:tcBorders>
              <w:top w:val="single" w:sz="8" w:space="0" w:color="000000"/>
              <w:left w:val="single" w:sz="4" w:space="0" w:color="000000"/>
              <w:bottom w:val="single" w:sz="4" w:space="0" w:color="000000"/>
            </w:tcBorders>
          </w:tcPr>
          <w:p>
            <w:pPr>
              <w:pStyle w:val="TableParagraph"/>
              <w:spacing w:before="61" w:after="0"/>
              <w:ind w:left="20" w:right="0" w:hanging="0"/>
              <w:jc w:val="left"/>
              <w:rPr>
                <w:sz w:val="16"/>
              </w:rPr>
            </w:pPr>
            <w:r>
              <w:rPr>
                <w:sz w:val="16"/>
              </w:rPr>
              <w:t>3</w:t>
            </w:r>
          </w:p>
        </w:tc>
        <w:tc>
          <w:tcPr>
            <w:tcW w:w="1436" w:type="dxa"/>
            <w:tcBorders>
              <w:top w:val="single" w:sz="8" w:space="0" w:color="000000"/>
              <w:left w:val="single" w:sz="4" w:space="0" w:color="000000"/>
              <w:bottom w:val="single" w:sz="4"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315" w:hRule="atLeast"/>
        </w:trPr>
        <w:tc>
          <w:tcPr>
            <w:tcW w:w="1602" w:type="dxa"/>
            <w:vMerge w:val="continue"/>
            <w:tcBorders>
              <w:top w:val="single" w:sz="8" w:space="0" w:color="000000"/>
              <w:left w:val="single" w:sz="8" w:space="0" w:color="000000"/>
              <w:bottom w:val="single" w:sz="8" w:space="0" w:color="000000"/>
            </w:tcBorders>
            <w:shd w:fill="00AFEF" w:val="clear"/>
          </w:tcPr>
          <w:p>
            <w:pPr>
              <w:pStyle w:val="Normal"/>
              <w:rPr/>
            </w:pPr>
            <w:r>
              <w:rPr/>
            </w:r>
          </w:p>
        </w:tc>
        <w:tc>
          <w:tcPr>
            <w:tcW w:w="4063" w:type="dxa"/>
            <w:tcBorders>
              <w:top w:val="single" w:sz="8" w:space="0" w:color="000000"/>
              <w:left w:val="single" w:sz="6" w:space="0" w:color="000000"/>
              <w:bottom w:val="single" w:sz="8" w:space="0" w:color="000000"/>
            </w:tcBorders>
          </w:tcPr>
          <w:p>
            <w:pPr>
              <w:pStyle w:val="TableParagraph"/>
              <w:spacing w:lineRule="exact" w:line="178" w:before="118" w:after="0"/>
              <w:ind w:left="69" w:right="0" w:hanging="0"/>
              <w:jc w:val="left"/>
              <w:rPr>
                <w:sz w:val="16"/>
              </w:rPr>
            </w:pPr>
            <w:r>
              <w:rPr>
                <w:sz w:val="16"/>
              </w:rPr>
              <w:t>Contaminación marina química.</w:t>
            </w:r>
          </w:p>
        </w:tc>
        <w:tc>
          <w:tcPr>
            <w:tcW w:w="581" w:type="dxa"/>
            <w:tcBorders>
              <w:top w:val="single" w:sz="4" w:space="0" w:color="000000"/>
              <w:left w:val="single" w:sz="4" w:space="0" w:color="000000"/>
              <w:bottom w:val="single" w:sz="8" w:space="0" w:color="000000"/>
            </w:tcBorders>
          </w:tcPr>
          <w:p>
            <w:pPr>
              <w:pStyle w:val="TableParagraph"/>
              <w:spacing w:before="58" w:after="0"/>
              <w:ind w:left="14" w:right="0" w:hanging="0"/>
              <w:jc w:val="left"/>
              <w:rPr>
                <w:sz w:val="16"/>
              </w:rPr>
            </w:pPr>
            <w:r>
              <w:rPr>
                <w:sz w:val="16"/>
              </w:rPr>
              <w:t>1</w:t>
            </w:r>
          </w:p>
        </w:tc>
        <w:tc>
          <w:tcPr>
            <w:tcW w:w="600" w:type="dxa"/>
            <w:tcBorders>
              <w:top w:val="single" w:sz="4" w:space="0" w:color="000000"/>
              <w:left w:val="single" w:sz="4" w:space="0" w:color="000000"/>
              <w:bottom w:val="single" w:sz="8" w:space="0" w:color="000000"/>
            </w:tcBorders>
          </w:tcPr>
          <w:p>
            <w:pPr>
              <w:pStyle w:val="TableParagraph"/>
              <w:spacing w:before="58" w:after="0"/>
              <w:ind w:left="20" w:right="0" w:hanging="0"/>
              <w:jc w:val="left"/>
              <w:rPr>
                <w:sz w:val="16"/>
              </w:rPr>
            </w:pPr>
            <w:r>
              <w:rPr>
                <w:sz w:val="16"/>
              </w:rPr>
              <w:t>3</w:t>
            </w:r>
          </w:p>
        </w:tc>
        <w:tc>
          <w:tcPr>
            <w:tcW w:w="600" w:type="dxa"/>
            <w:tcBorders>
              <w:top w:val="single" w:sz="4" w:space="0" w:color="000000"/>
              <w:left w:val="single" w:sz="4" w:space="0" w:color="000000"/>
              <w:bottom w:val="single" w:sz="8" w:space="0" w:color="000000"/>
            </w:tcBorders>
          </w:tcPr>
          <w:p>
            <w:pPr>
              <w:pStyle w:val="TableParagraph"/>
              <w:spacing w:before="58" w:after="0"/>
              <w:ind w:left="22" w:right="0" w:hanging="0"/>
              <w:jc w:val="left"/>
              <w:rPr>
                <w:sz w:val="16"/>
              </w:rPr>
            </w:pPr>
            <w:r>
              <w:rPr>
                <w:sz w:val="16"/>
              </w:rPr>
              <w:t>1,5</w:t>
            </w:r>
          </w:p>
        </w:tc>
        <w:tc>
          <w:tcPr>
            <w:tcW w:w="600" w:type="dxa"/>
            <w:tcBorders>
              <w:top w:val="single" w:sz="4" w:space="0" w:color="000000"/>
              <w:left w:val="single" w:sz="4" w:space="0" w:color="000000"/>
              <w:bottom w:val="single" w:sz="8" w:space="0" w:color="000000"/>
            </w:tcBorders>
          </w:tcPr>
          <w:p>
            <w:pPr>
              <w:pStyle w:val="TableParagraph"/>
              <w:spacing w:before="58" w:after="0"/>
              <w:ind w:left="22" w:right="0" w:hanging="0"/>
              <w:jc w:val="left"/>
              <w:rPr>
                <w:sz w:val="16"/>
              </w:rPr>
            </w:pPr>
            <w:r>
              <w:rPr>
                <w:sz w:val="16"/>
              </w:rPr>
              <w:t>4,5</w:t>
            </w:r>
          </w:p>
        </w:tc>
        <w:tc>
          <w:tcPr>
            <w:tcW w:w="1436" w:type="dxa"/>
            <w:tcBorders>
              <w:top w:val="single" w:sz="4" w:space="0" w:color="000000"/>
              <w:left w:val="single" w:sz="4" w:space="0" w:color="000000"/>
              <w:bottom w:val="single" w:sz="8" w:space="0" w:color="000000"/>
              <w:right w:val="single" w:sz="8"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bl>
    <w:p>
      <w:pPr>
        <w:pStyle w:val="Cuerpodetexto"/>
        <w:jc w:val="left"/>
        <w:rPr>
          <w:b/>
          <w:b/>
          <w:sz w:val="23"/>
        </w:rPr>
      </w:pPr>
      <w:r>
        <w:rPr>
          <w:b/>
          <w:sz w:val="23"/>
        </w:rPr>
      </w:r>
    </w:p>
    <w:tbl>
      <w:tblPr>
        <w:tblW w:w="9531" w:type="dxa"/>
        <w:jc w:val="left"/>
        <w:tblInd w:w="662" w:type="dxa"/>
        <w:tblCellMar>
          <w:top w:w="0" w:type="dxa"/>
          <w:left w:w="0" w:type="dxa"/>
          <w:bottom w:w="0" w:type="dxa"/>
          <w:right w:w="0" w:type="dxa"/>
        </w:tblCellMar>
      </w:tblPr>
      <w:tblGrid>
        <w:gridCol w:w="3698"/>
        <w:gridCol w:w="5833"/>
      </w:tblGrid>
      <w:tr>
        <w:trPr>
          <w:trHeight w:val="272" w:hRule="atLeast"/>
        </w:trPr>
        <w:tc>
          <w:tcPr>
            <w:tcW w:w="9531" w:type="dxa"/>
            <w:gridSpan w:val="2"/>
            <w:tcBorders/>
            <w:shd w:fill="FF0000" w:val="clear"/>
          </w:tcPr>
          <w:p>
            <w:pPr>
              <w:pStyle w:val="TableParagraph"/>
              <w:spacing w:lineRule="exact" w:line="225" w:before="28" w:after="0"/>
              <w:ind w:left="3276" w:right="3254" w:hanging="0"/>
              <w:jc w:val="left"/>
              <w:rPr>
                <w:b/>
                <w:b/>
                <w:color w:val="FFFFFF"/>
                <w:sz w:val="20"/>
              </w:rPr>
            </w:pPr>
            <w:r>
              <w:rPr>
                <w:b/>
                <w:color w:val="FFFFFF"/>
                <w:sz w:val="20"/>
              </w:rPr>
              <w:t>Evaluación del Conjunto de Riesgos</w:t>
            </w:r>
          </w:p>
        </w:tc>
      </w:tr>
      <w:tr>
        <w:trPr>
          <w:trHeight w:val="1261" w:hRule="atLeast"/>
        </w:trPr>
        <w:tc>
          <w:tcPr>
            <w:tcW w:w="3698" w:type="dxa"/>
            <w:tcBorders>
              <w:top w:val="single" w:sz="12" w:space="0" w:color="FF0000"/>
              <w:left w:val="single" w:sz="12" w:space="0" w:color="FF0000"/>
              <w:bottom w:val="single" w:sz="12" w:space="0" w:color="FF0000"/>
            </w:tcBorders>
          </w:tcPr>
          <w:p>
            <w:pPr>
              <w:pStyle w:val="TableParagraph"/>
              <w:snapToGrid w:val="false"/>
              <w:spacing w:before="8" w:after="0"/>
              <w:jc w:val="left"/>
              <w:rPr>
                <w:b/>
                <w:b/>
                <w:sz w:val="24"/>
              </w:rPr>
            </w:pPr>
            <w:r>
              <w:rPr>
                <w:b/>
                <w:sz w:val="24"/>
              </w:rPr>
            </w:r>
          </w:p>
          <w:p>
            <w:pPr>
              <w:pStyle w:val="TableParagraph"/>
              <w:ind w:left="180" w:right="157" w:hanging="0"/>
              <w:jc w:val="left"/>
              <w:rPr>
                <w:b/>
                <w:b/>
                <w:color w:val="FF0000"/>
                <w:sz w:val="20"/>
              </w:rPr>
            </w:pPr>
            <w:r>
              <w:rPr>
                <w:b/>
                <w:color w:val="FF0000"/>
                <w:sz w:val="20"/>
              </w:rPr>
              <w:t>Índice de Riesgo:</w:t>
            </w:r>
          </w:p>
          <w:p>
            <w:pPr>
              <w:pStyle w:val="TableParagraph"/>
              <w:ind w:left="184" w:right="157" w:hanging="0"/>
              <w:jc w:val="left"/>
              <w:rPr/>
            </w:pPr>
            <w:r>
              <w:rPr>
                <w:sz w:val="20"/>
              </w:rPr>
              <w:t>“</w:t>
            </w:r>
            <w:r>
              <w:rPr>
                <w:b/>
                <w:sz w:val="20"/>
              </w:rPr>
              <w:t>Análisis de Riesgo de Playas y Zonas de Baño Marítimo de Agüimes”</w:t>
            </w:r>
          </w:p>
        </w:tc>
        <w:tc>
          <w:tcPr>
            <w:tcW w:w="5833" w:type="dxa"/>
            <w:tcBorders>
              <w:top w:val="single" w:sz="12" w:space="0" w:color="FF0000"/>
              <w:left w:val="single" w:sz="12" w:space="0" w:color="FF0000"/>
              <w:bottom w:val="single" w:sz="12" w:space="0" w:color="FF0000"/>
              <w:right w:val="single" w:sz="12" w:space="0" w:color="FF0000"/>
            </w:tcBorders>
            <w:shd w:fill="FFFF00" w:val="clear"/>
          </w:tcPr>
          <w:p>
            <w:pPr>
              <w:pStyle w:val="TableParagraph"/>
              <w:spacing w:before="287" w:after="0"/>
              <w:ind w:left="462" w:right="0" w:hanging="0"/>
              <w:jc w:val="left"/>
              <w:rPr>
                <w:b/>
                <w:b/>
                <w:sz w:val="21"/>
                <w:szCs w:val="21"/>
              </w:rPr>
            </w:pPr>
            <w:r>
              <w:rPr>
                <w:b/>
                <w:sz w:val="21"/>
                <w:szCs w:val="21"/>
              </w:rPr>
              <w:t>5,6 · Nivel Moderado</w:t>
            </w:r>
          </w:p>
        </w:tc>
      </w:tr>
    </w:tbl>
    <w:p>
      <w:pPr>
        <w:pStyle w:val="Cuerpodetexto"/>
        <w:jc w:val="left"/>
        <w:rPr>
          <w:b/>
          <w:b/>
          <w:sz w:val="16"/>
        </w:rPr>
      </w:pPr>
      <w:r>
        <w:rPr>
          <w:b/>
          <w:sz w:val="16"/>
        </w:rPr>
      </w:r>
    </w:p>
    <w:p>
      <w:pPr>
        <w:sectPr>
          <w:headerReference w:type="default" r:id="rId81"/>
          <w:footerReference w:type="default" r:id="rId82"/>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lineRule="auto" w:line="314"/>
        <w:ind w:left="662" w:right="866" w:hanging="0"/>
        <w:jc w:val="left"/>
        <w:rPr/>
      </w:pPr>
      <w:r>
        <w:rPr/>
        <w:t xml:space="preserve">Atendiendo a los resultados del análisis de los riesgos relativos a las Playas y ZBM de Agüimes, en temporada baja, presenta un Índice de Riesgo </w:t>
      </w:r>
      <w:r>
        <w:rPr>
          <w:b/>
        </w:rPr>
        <w:t>"MODERADO"</w:t>
      </w:r>
      <w:r>
        <w:rPr/>
        <w:t>, lo que implica la adopción de medidas de protección.</w:t>
      </w:r>
    </w:p>
    <w:p>
      <w:pPr>
        <w:pStyle w:val="Cuerpodetexto"/>
        <w:spacing w:before="10" w:after="0"/>
        <w:jc w:val="left"/>
        <w:rPr>
          <w:rFonts w:ascii="Times New Roman" w:hAnsi="Times New Roman"/>
        </w:rPr>
      </w:pPr>
      <w:r>
        <w:rPr>
          <w:rFonts w:ascii="Times New Roman" w:hAnsi="Times New Roman"/>
        </w:rPr>
      </w:r>
    </w:p>
    <w:p>
      <w:pPr>
        <w:sectPr>
          <w:headerReference w:type="default" r:id="rId84"/>
          <w:footerReference w:type="default" r:id="rId85"/>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326"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9.jpeg" descr=""/>
                    <pic:cNvPicPr>
                      <a:picLocks noChangeAspect="1" noChangeArrowheads="1"/>
                    </pic:cNvPicPr>
                  </pic:nvPicPr>
                  <pic:blipFill>
                    <a:blip r:embed="rId83"/>
                    <a:srcRect l="-6" t="-4" r="-6" b="-4"/>
                    <a:stretch>
                      <a:fillRect/>
                    </a:stretch>
                  </pic:blipFill>
                  <pic:spPr bwMode="auto">
                    <a:xfrm>
                      <a:off x="0" y="0"/>
                      <a:ext cx="6115050" cy="8515350"/>
                    </a:xfrm>
                    <a:prstGeom prst="rect">
                      <a:avLst/>
                    </a:prstGeom>
                  </pic:spPr>
                </pic:pic>
              </a:graphicData>
            </a:graphic>
          </wp:inline>
        </w:drawing>
      </w:r>
    </w:p>
    <w:p>
      <w:pPr>
        <w:pStyle w:val="Cuerpodetexto"/>
        <w:spacing w:before="1" w:after="0"/>
        <w:jc w:val="left"/>
        <w:rPr>
          <w:rFonts w:ascii="Times New Roman" w:hAnsi="Times New Roman"/>
          <w:sz w:val="16"/>
        </w:rPr>
      </w:pPr>
      <w:r>
        <w:rPr>
          <w:rFonts w:ascii="Times New Roman" w:hAnsi="Times New Roman"/>
          <w:sz w:val="16"/>
        </w:rPr>
      </w:r>
    </w:p>
    <w:p>
      <w:pPr>
        <w:pStyle w:val="Heading2"/>
        <w:ind w:left="710" w:right="944" w:hanging="0"/>
        <w:jc w:val="left"/>
        <w:rPr/>
      </w:pPr>
      <w:r>
        <w:rPr/>
        <w:t>CAPÍTULO IV</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328"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Normal"/>
        <w:ind w:left="710" w:right="942" w:hanging="0"/>
        <w:jc w:val="left"/>
        <w:rPr>
          <w:b/>
          <w:b/>
          <w:sz w:val="28"/>
        </w:rPr>
      </w:pPr>
      <w:r>
        <w:rPr>
          <w:b/>
          <w:sz w:val="28"/>
        </w:rPr>
        <w:t>INVENTARIO, DESCRIPCIÓN DE LAS MEDIDAS Y MEDIOS DE AUTOPROTECCIÓN</w:t>
      </w:r>
    </w:p>
    <w:p>
      <w:pPr>
        <w:pStyle w:val="Cuerpodetexto"/>
        <w:spacing w:before="11" w:after="0"/>
        <w:jc w:val="left"/>
        <w:rPr>
          <w:b/>
          <w:b/>
          <w:sz w:val="25"/>
        </w:rPr>
      </w:pPr>
      <w:r>
        <w:rPr>
          <w:b/>
          <w:sz w:val="25"/>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4.1  MEDIDAS DE</w:t>
      </w:r>
      <w:r>
        <w:rPr>
          <w:spacing w:val="-22"/>
          <w:highlight w:val="yellow"/>
        </w:rPr>
        <w:t xml:space="preserve"> </w:t>
      </w:r>
      <w:r>
        <w:rPr>
          <w:highlight w:val="yellow"/>
        </w:rPr>
        <w:t>AUTOPROTECCIÓN</w:t>
        <w:tab/>
      </w:r>
    </w:p>
    <w:p>
      <w:pPr>
        <w:pStyle w:val="Cuerpodetexto"/>
        <w:spacing w:lineRule="auto" w:line="312" w:before="75" w:after="0"/>
        <w:ind w:left="662" w:right="902" w:hanging="0"/>
        <w:jc w:val="left"/>
        <w:rPr/>
      </w:pPr>
      <w:r>
        <w:rPr/>
        <w:t>Las medidas de autoprotección estarán adaptadas al riesgo específico que con carácter general tenga cada playa. Estas medidas de autoprotección</w:t>
      </w:r>
      <w:r>
        <w:rPr>
          <w:spacing w:val="-4"/>
        </w:rPr>
        <w:t xml:space="preserve"> </w:t>
      </w:r>
      <w:r>
        <w:rPr/>
        <w:t>comprenden:</w:t>
      </w:r>
    </w:p>
    <w:p>
      <w:pPr>
        <w:pStyle w:val="Prrafodelista"/>
        <w:numPr>
          <w:ilvl w:val="1"/>
          <w:numId w:val="2"/>
        </w:numPr>
        <w:tabs>
          <w:tab w:val="clear" w:pos="709"/>
          <w:tab w:val="left" w:pos="1381" w:leader="none"/>
          <w:tab w:val="left" w:pos="1382" w:leader="none"/>
        </w:tabs>
        <w:spacing w:lineRule="exact" w:line="245"/>
        <w:ind w:left="1382" w:right="0" w:hanging="361"/>
        <w:jc w:val="left"/>
        <w:rPr/>
      </w:pPr>
      <w:r>
        <w:rPr>
          <w:sz w:val="20"/>
        </w:rPr>
        <w:t>Elementos de información e identificación de la seguridad de la playa o</w:t>
      </w:r>
      <w:r>
        <w:rPr>
          <w:spacing w:val="-5"/>
          <w:sz w:val="20"/>
        </w:rPr>
        <w:t xml:space="preserve"> </w:t>
      </w:r>
      <w:r>
        <w:rPr>
          <w:sz w:val="20"/>
        </w:rPr>
        <w:t>ZBM.</w:t>
      </w:r>
    </w:p>
    <w:p>
      <w:pPr>
        <w:pStyle w:val="Prrafodelista"/>
        <w:numPr>
          <w:ilvl w:val="1"/>
          <w:numId w:val="2"/>
        </w:numPr>
        <w:tabs>
          <w:tab w:val="clear" w:pos="709"/>
          <w:tab w:val="left" w:pos="1381" w:leader="none"/>
          <w:tab w:val="left" w:pos="1382" w:leader="none"/>
        </w:tabs>
        <w:spacing w:before="64" w:after="0"/>
        <w:ind w:left="1382" w:right="0" w:hanging="361"/>
        <w:jc w:val="left"/>
        <w:rPr/>
      </w:pPr>
      <w:r>
        <w:rPr>
          <w:sz w:val="20"/>
        </w:rPr>
        <w:t>Relación de equipos humanos y recursos materiales para la atención de</w:t>
      </w:r>
      <w:r>
        <w:rPr>
          <w:spacing w:val="-7"/>
          <w:sz w:val="20"/>
        </w:rPr>
        <w:t xml:space="preserve"> </w:t>
      </w:r>
      <w:r>
        <w:rPr>
          <w:sz w:val="20"/>
        </w:rPr>
        <w:t>emergencias.</w:t>
      </w:r>
    </w:p>
    <w:p>
      <w:pPr>
        <w:pStyle w:val="Prrafodelista"/>
        <w:numPr>
          <w:ilvl w:val="0"/>
          <w:numId w:val="42"/>
        </w:numPr>
        <w:tabs>
          <w:tab w:val="clear" w:pos="709"/>
          <w:tab w:val="left" w:pos="2101" w:leader="none"/>
          <w:tab w:val="left" w:pos="2102" w:leader="none"/>
        </w:tabs>
        <w:spacing w:before="75" w:after="0"/>
        <w:jc w:val="left"/>
        <w:rPr/>
      </w:pPr>
      <w:r>
        <w:rPr>
          <w:sz w:val="20"/>
        </w:rPr>
        <w:t>Servicios de Primeros Auxilios, Vigilancia y</w:t>
      </w:r>
      <w:r>
        <w:rPr>
          <w:spacing w:val="-4"/>
          <w:sz w:val="20"/>
        </w:rPr>
        <w:t xml:space="preserve"> </w:t>
      </w:r>
      <w:r>
        <w:rPr>
          <w:sz w:val="20"/>
        </w:rPr>
        <w:t>Salvamento.</w:t>
      </w:r>
    </w:p>
    <w:p>
      <w:pPr>
        <w:pStyle w:val="Prrafodelista"/>
        <w:numPr>
          <w:ilvl w:val="0"/>
          <w:numId w:val="42"/>
        </w:numPr>
        <w:tabs>
          <w:tab w:val="clear" w:pos="709"/>
          <w:tab w:val="left" w:pos="2101" w:leader="none"/>
          <w:tab w:val="left" w:pos="2102" w:leader="none"/>
        </w:tabs>
        <w:spacing w:before="72" w:after="0"/>
        <w:jc w:val="left"/>
        <w:rPr/>
      </w:pPr>
      <w:r>
        <w:rPr>
          <w:sz w:val="20"/>
        </w:rPr>
        <w:t>Servicio de Seguridad: Aviso a la Policía Local en caso de</w:t>
      </w:r>
      <w:r>
        <w:rPr>
          <w:spacing w:val="-3"/>
          <w:sz w:val="20"/>
        </w:rPr>
        <w:t xml:space="preserve"> </w:t>
      </w:r>
      <w:r>
        <w:rPr>
          <w:sz w:val="20"/>
        </w:rPr>
        <w:t>necesidad.</w:t>
      </w:r>
    </w:p>
    <w:p>
      <w:pPr>
        <w:pStyle w:val="Cuerpodetexto"/>
        <w:spacing w:before="9" w:after="0"/>
        <w:jc w:val="left"/>
        <w:rPr>
          <w:sz w:val="31"/>
        </w:rPr>
      </w:pPr>
      <w:r>
        <w:rPr>
          <w:sz w:val="31"/>
        </w:rPr>
      </w:r>
    </w:p>
    <w:p>
      <w:pPr>
        <w:pStyle w:val="Normal"/>
        <w:tabs>
          <w:tab w:val="clear" w:pos="709"/>
          <w:tab w:val="left" w:pos="10331" w:leader="none"/>
        </w:tabs>
        <w:spacing w:before="1" w:after="0"/>
        <w:ind w:left="633" w:right="0" w:hanging="0"/>
        <w:jc w:val="left"/>
        <w:rPr/>
      </w:pPr>
      <w:r>
        <w:rPr>
          <w:b/>
          <w:spacing w:val="-17"/>
          <w:w w:val="99"/>
          <w:sz w:val="20"/>
          <w:u w:val="single"/>
        </w:rPr>
        <w:t xml:space="preserve"> </w:t>
      </w:r>
      <w:r>
        <w:rPr>
          <w:b/>
          <w:sz w:val="20"/>
          <w:u w:val="single"/>
        </w:rPr>
        <w:t>A.  Elementos de Información e</w:t>
      </w:r>
      <w:r>
        <w:rPr>
          <w:b/>
          <w:spacing w:val="-6"/>
          <w:sz w:val="20"/>
          <w:u w:val="single"/>
        </w:rPr>
        <w:t xml:space="preserve"> </w:t>
      </w:r>
      <w:r>
        <w:rPr>
          <w:b/>
          <w:sz w:val="20"/>
          <w:u w:val="single"/>
        </w:rPr>
        <w:t>Identificación.</w:t>
        <w:tab/>
      </w:r>
    </w:p>
    <w:p>
      <w:pPr>
        <w:pStyle w:val="Prrafodelista"/>
        <w:numPr>
          <w:ilvl w:val="1"/>
          <w:numId w:val="2"/>
        </w:numPr>
        <w:tabs>
          <w:tab w:val="clear" w:pos="709"/>
          <w:tab w:val="left" w:pos="1381" w:leader="none"/>
          <w:tab w:val="left" w:pos="1382" w:leader="none"/>
        </w:tabs>
        <w:spacing w:lineRule="auto" w:line="307" w:before="76" w:after="0"/>
        <w:ind w:left="1382" w:right="898" w:hanging="360"/>
        <w:jc w:val="left"/>
        <w:rPr/>
      </w:pPr>
      <w:r>
        <w:rPr>
          <w:b/>
          <w:sz w:val="20"/>
        </w:rPr>
        <w:t xml:space="preserve">Servicios de Información: </w:t>
      </w:r>
      <w:r>
        <w:rPr>
          <w:sz w:val="20"/>
        </w:rPr>
        <w:t>A lo largo de las playas y ZBM hay carteles informativos donde el usuario encuentra información</w:t>
      </w:r>
      <w:r>
        <w:rPr>
          <w:spacing w:val="-3"/>
          <w:sz w:val="20"/>
        </w:rPr>
        <w:t xml:space="preserve"> </w:t>
      </w:r>
      <w:r>
        <w:rPr>
          <w:sz w:val="20"/>
        </w:rPr>
        <w:t>de</w:t>
      </w:r>
      <w:r>
        <w:rPr>
          <w:spacing w:val="-3"/>
          <w:sz w:val="20"/>
        </w:rPr>
        <w:t xml:space="preserve"> </w:t>
      </w:r>
      <w:r>
        <w:rPr>
          <w:sz w:val="20"/>
        </w:rPr>
        <w:t>interés</w:t>
      </w:r>
      <w:r>
        <w:rPr>
          <w:spacing w:val="-4"/>
          <w:sz w:val="20"/>
        </w:rPr>
        <w:t xml:space="preserve"> </w:t>
      </w:r>
      <w:r>
        <w:rPr>
          <w:sz w:val="20"/>
        </w:rPr>
        <w:t>tal</w:t>
      </w:r>
      <w:r>
        <w:rPr>
          <w:spacing w:val="-2"/>
          <w:sz w:val="20"/>
        </w:rPr>
        <w:t xml:space="preserve"> </w:t>
      </w:r>
      <w:r>
        <w:rPr>
          <w:sz w:val="20"/>
        </w:rPr>
        <w:t>como:</w:t>
      </w:r>
      <w:r>
        <w:rPr>
          <w:spacing w:val="-3"/>
          <w:sz w:val="20"/>
        </w:rPr>
        <w:t xml:space="preserve"> </w:t>
      </w:r>
      <w:r>
        <w:rPr>
          <w:sz w:val="20"/>
        </w:rPr>
        <w:t>Servicios</w:t>
      </w:r>
      <w:r>
        <w:rPr>
          <w:spacing w:val="-3"/>
          <w:sz w:val="20"/>
        </w:rPr>
        <w:t xml:space="preserve"> </w:t>
      </w:r>
      <w:r>
        <w:rPr>
          <w:sz w:val="20"/>
        </w:rPr>
        <w:t>de</w:t>
      </w:r>
      <w:r>
        <w:rPr>
          <w:spacing w:val="-3"/>
          <w:sz w:val="20"/>
        </w:rPr>
        <w:t xml:space="preserve"> </w:t>
      </w:r>
      <w:r>
        <w:rPr>
          <w:sz w:val="20"/>
        </w:rPr>
        <w:t>la</w:t>
      </w:r>
      <w:r>
        <w:rPr>
          <w:spacing w:val="-2"/>
          <w:sz w:val="20"/>
        </w:rPr>
        <w:t xml:space="preserve"> </w:t>
      </w:r>
      <w:r>
        <w:rPr>
          <w:sz w:val="20"/>
        </w:rPr>
        <w:t>Playa,</w:t>
      </w:r>
      <w:r>
        <w:rPr>
          <w:spacing w:val="-2"/>
          <w:sz w:val="20"/>
        </w:rPr>
        <w:t xml:space="preserve"> </w:t>
      </w:r>
      <w:r>
        <w:rPr>
          <w:sz w:val="20"/>
        </w:rPr>
        <w:t>temas</w:t>
      </w:r>
      <w:r>
        <w:rPr>
          <w:spacing w:val="-3"/>
          <w:sz w:val="20"/>
        </w:rPr>
        <w:t xml:space="preserve"> </w:t>
      </w:r>
      <w:r>
        <w:rPr>
          <w:sz w:val="20"/>
        </w:rPr>
        <w:t>higiénicos,</w:t>
      </w:r>
      <w:r>
        <w:rPr>
          <w:spacing w:val="-2"/>
          <w:sz w:val="20"/>
        </w:rPr>
        <w:t xml:space="preserve"> </w:t>
      </w:r>
      <w:r>
        <w:rPr>
          <w:sz w:val="20"/>
        </w:rPr>
        <w:t>sanitarios</w:t>
      </w:r>
      <w:r>
        <w:rPr>
          <w:spacing w:val="-3"/>
          <w:sz w:val="20"/>
        </w:rPr>
        <w:t xml:space="preserve"> </w:t>
      </w:r>
      <w:r>
        <w:rPr>
          <w:sz w:val="20"/>
        </w:rPr>
        <w:t>y</w:t>
      </w:r>
      <w:r>
        <w:rPr>
          <w:spacing w:val="3"/>
          <w:sz w:val="20"/>
        </w:rPr>
        <w:t xml:space="preserve"> </w:t>
      </w:r>
      <w:r>
        <w:rPr>
          <w:sz w:val="20"/>
        </w:rPr>
        <w:t>ambientales</w:t>
      </w:r>
      <w:r>
        <w:rPr>
          <w:spacing w:val="-1"/>
          <w:sz w:val="20"/>
        </w:rPr>
        <w:t xml:space="preserve"> </w:t>
      </w:r>
      <w:r>
        <w:rPr>
          <w:sz w:val="20"/>
        </w:rPr>
        <w:t>entre</w:t>
      </w:r>
      <w:r>
        <w:rPr>
          <w:spacing w:val="-3"/>
          <w:sz w:val="20"/>
        </w:rPr>
        <w:t xml:space="preserve"> </w:t>
      </w:r>
      <w:r>
        <w:rPr>
          <w:sz w:val="20"/>
        </w:rPr>
        <w:t>otros.</w:t>
      </w:r>
    </w:p>
    <w:p>
      <w:pPr>
        <w:pStyle w:val="Cuerpodetexto"/>
        <w:jc w:val="left"/>
        <w:rPr>
          <w:rFonts w:ascii="Symbol" w:hAnsi="Symbol" w:cs="Symbol"/>
          <w:sz w:val="27"/>
        </w:rPr>
      </w:pPr>
      <w:r>
        <w:rPr>
          <w:rFonts w:cs="Symbol" w:ascii="Symbol" w:hAnsi="Symbol"/>
          <w:sz w:val="27"/>
        </w:rPr>
      </w:r>
    </w:p>
    <w:p>
      <w:pPr>
        <w:pStyle w:val="Prrafodelista"/>
        <w:numPr>
          <w:ilvl w:val="0"/>
          <w:numId w:val="43"/>
        </w:numPr>
        <w:tabs>
          <w:tab w:val="clear" w:pos="709"/>
          <w:tab w:val="left" w:pos="2101" w:leader="none"/>
          <w:tab w:val="left" w:pos="2102" w:leader="none"/>
        </w:tabs>
        <w:spacing w:lineRule="auto" w:line="302"/>
        <w:ind w:left="2102" w:right="905" w:hanging="360"/>
        <w:jc w:val="left"/>
        <w:rPr/>
      </w:pPr>
      <w:r>
        <w:rPr>
          <w:sz w:val="20"/>
        </w:rPr>
        <w:t>En los accesos principales a la playa deberá haber planos en los que e especifique localización de las instalaciones y equipamientos existentes y los servicios que prestan como</w:t>
      </w:r>
      <w:r>
        <w:rPr>
          <w:spacing w:val="-7"/>
          <w:sz w:val="20"/>
        </w:rPr>
        <w:t xml:space="preserve"> </w:t>
      </w:r>
      <w:r>
        <w:rPr>
          <w:sz w:val="20"/>
        </w:rPr>
        <w:t>son:</w:t>
      </w:r>
    </w:p>
    <w:p>
      <w:pPr>
        <w:pStyle w:val="Prrafodelista"/>
        <w:numPr>
          <w:ilvl w:val="1"/>
          <w:numId w:val="43"/>
        </w:numPr>
        <w:tabs>
          <w:tab w:val="clear" w:pos="709"/>
          <w:tab w:val="left" w:pos="2822" w:leader="none"/>
          <w:tab w:val="left" w:pos="2823" w:leader="none"/>
        </w:tabs>
        <w:spacing w:before="15" w:after="0"/>
        <w:ind w:left="2822" w:right="0" w:hanging="361"/>
        <w:jc w:val="left"/>
        <w:rPr/>
      </w:pPr>
      <w:r>
        <w:rPr>
          <w:sz w:val="20"/>
        </w:rPr>
        <w:t>Zonas de baño</w:t>
      </w:r>
      <w:r>
        <w:rPr>
          <w:spacing w:val="-3"/>
          <w:sz w:val="20"/>
        </w:rPr>
        <w:t xml:space="preserve"> </w:t>
      </w:r>
      <w:r>
        <w:rPr>
          <w:sz w:val="20"/>
        </w:rPr>
        <w:t>vigilado.</w:t>
      </w:r>
    </w:p>
    <w:p>
      <w:pPr>
        <w:pStyle w:val="Prrafodelista"/>
        <w:numPr>
          <w:ilvl w:val="1"/>
          <w:numId w:val="43"/>
        </w:numPr>
        <w:tabs>
          <w:tab w:val="clear" w:pos="709"/>
          <w:tab w:val="left" w:pos="2822" w:leader="none"/>
          <w:tab w:val="left" w:pos="2823" w:leader="none"/>
        </w:tabs>
        <w:spacing w:before="75" w:after="0"/>
        <w:ind w:left="2822" w:right="0" w:hanging="361"/>
        <w:jc w:val="left"/>
        <w:rPr/>
      </w:pPr>
      <w:r>
        <w:rPr>
          <w:sz w:val="20"/>
        </w:rPr>
        <w:t>Prohibiciones de</w:t>
      </w:r>
      <w:r>
        <w:rPr>
          <w:spacing w:val="-4"/>
          <w:sz w:val="20"/>
        </w:rPr>
        <w:t xml:space="preserve"> </w:t>
      </w:r>
      <w:r>
        <w:rPr>
          <w:sz w:val="20"/>
        </w:rPr>
        <w:t>baño.</w:t>
      </w:r>
    </w:p>
    <w:p>
      <w:pPr>
        <w:pStyle w:val="Prrafodelista"/>
        <w:numPr>
          <w:ilvl w:val="1"/>
          <w:numId w:val="43"/>
        </w:numPr>
        <w:tabs>
          <w:tab w:val="clear" w:pos="709"/>
          <w:tab w:val="left" w:pos="2822" w:leader="none"/>
          <w:tab w:val="left" w:pos="2823" w:leader="none"/>
        </w:tabs>
        <w:spacing w:before="75" w:after="0"/>
        <w:ind w:left="2822" w:right="0" w:hanging="361"/>
        <w:jc w:val="left"/>
        <w:rPr/>
      </w:pPr>
      <w:r>
        <w:rPr>
          <w:sz w:val="20"/>
        </w:rPr>
        <w:t>Zonas y accesos para personas con</w:t>
      </w:r>
      <w:r>
        <w:rPr>
          <w:spacing w:val="-6"/>
          <w:sz w:val="20"/>
        </w:rPr>
        <w:t xml:space="preserve"> </w:t>
      </w:r>
      <w:r>
        <w:rPr>
          <w:sz w:val="20"/>
        </w:rPr>
        <w:t>discapacidad.</w:t>
      </w:r>
    </w:p>
    <w:p>
      <w:pPr>
        <w:pStyle w:val="Prrafodelista"/>
        <w:numPr>
          <w:ilvl w:val="1"/>
          <w:numId w:val="43"/>
        </w:numPr>
        <w:tabs>
          <w:tab w:val="clear" w:pos="709"/>
          <w:tab w:val="left" w:pos="2822" w:leader="none"/>
          <w:tab w:val="left" w:pos="2823" w:leader="none"/>
        </w:tabs>
        <w:spacing w:before="78" w:after="0"/>
        <w:ind w:left="2822" w:right="0" w:hanging="361"/>
        <w:jc w:val="left"/>
        <w:rPr/>
      </w:pPr>
      <w:r>
        <w:rPr>
          <w:sz w:val="20"/>
        </w:rPr>
        <w:t>Localización de los puestos de</w:t>
      </w:r>
      <w:r>
        <w:rPr>
          <w:spacing w:val="-5"/>
          <w:sz w:val="20"/>
        </w:rPr>
        <w:t xml:space="preserve"> </w:t>
      </w:r>
      <w:r>
        <w:rPr>
          <w:sz w:val="20"/>
        </w:rPr>
        <w:t>vigilancia.</w:t>
      </w:r>
    </w:p>
    <w:p>
      <w:pPr>
        <w:pStyle w:val="Prrafodelista"/>
        <w:numPr>
          <w:ilvl w:val="1"/>
          <w:numId w:val="43"/>
        </w:numPr>
        <w:tabs>
          <w:tab w:val="clear" w:pos="709"/>
          <w:tab w:val="left" w:pos="2822" w:leader="none"/>
          <w:tab w:val="left" w:pos="2823" w:leader="none"/>
        </w:tabs>
        <w:spacing w:before="75" w:after="0"/>
        <w:ind w:left="2822" w:right="0" w:hanging="361"/>
        <w:jc w:val="left"/>
        <w:rPr/>
      </w:pPr>
      <w:r>
        <w:rPr>
          <w:sz w:val="20"/>
        </w:rPr>
        <w:t>Horario del servicio de Salvamento y</w:t>
      </w:r>
      <w:r>
        <w:rPr>
          <w:spacing w:val="-2"/>
          <w:sz w:val="20"/>
        </w:rPr>
        <w:t xml:space="preserve"> </w:t>
      </w:r>
      <w:r>
        <w:rPr>
          <w:sz w:val="20"/>
        </w:rPr>
        <w:t>Socorrismo.</w:t>
      </w:r>
    </w:p>
    <w:p>
      <w:pPr>
        <w:pStyle w:val="Prrafodelista"/>
        <w:numPr>
          <w:ilvl w:val="1"/>
          <w:numId w:val="43"/>
        </w:numPr>
        <w:tabs>
          <w:tab w:val="clear" w:pos="709"/>
          <w:tab w:val="left" w:pos="2822" w:leader="none"/>
          <w:tab w:val="left" w:pos="2823" w:leader="none"/>
        </w:tabs>
        <w:spacing w:before="75" w:after="0"/>
        <w:ind w:left="2822" w:right="0" w:hanging="361"/>
        <w:jc w:val="left"/>
        <w:rPr/>
      </w:pPr>
      <w:r>
        <w:rPr>
          <w:sz w:val="20"/>
        </w:rPr>
        <w:t>Indicación del número de emergencias:</w:t>
      </w:r>
      <w:r>
        <w:rPr>
          <w:spacing w:val="-12"/>
          <w:sz w:val="20"/>
        </w:rPr>
        <w:t xml:space="preserve"> </w:t>
      </w:r>
      <w:r>
        <w:rPr>
          <w:sz w:val="20"/>
        </w:rPr>
        <w:t>1-1-2.</w:t>
      </w:r>
    </w:p>
    <w:p>
      <w:pPr>
        <w:pStyle w:val="Prrafodelista"/>
        <w:numPr>
          <w:ilvl w:val="1"/>
          <w:numId w:val="43"/>
        </w:numPr>
        <w:tabs>
          <w:tab w:val="clear" w:pos="709"/>
          <w:tab w:val="left" w:pos="2822" w:leader="none"/>
          <w:tab w:val="left" w:pos="2823" w:leader="none"/>
        </w:tabs>
        <w:spacing w:before="77" w:after="0"/>
        <w:ind w:left="2822" w:right="0" w:hanging="361"/>
        <w:jc w:val="left"/>
        <w:rPr/>
      </w:pPr>
      <w:r>
        <w:rPr>
          <w:sz w:val="20"/>
        </w:rPr>
        <w:t>Localización de los puestos de la Policía</w:t>
      </w:r>
      <w:r>
        <w:rPr>
          <w:spacing w:val="-18"/>
          <w:sz w:val="20"/>
        </w:rPr>
        <w:t xml:space="preserve"> </w:t>
      </w:r>
      <w:r>
        <w:rPr>
          <w:sz w:val="20"/>
        </w:rPr>
        <w:t>Local.</w:t>
      </w:r>
    </w:p>
    <w:p>
      <w:pPr>
        <w:pStyle w:val="Prrafodelista"/>
        <w:numPr>
          <w:ilvl w:val="1"/>
          <w:numId w:val="43"/>
        </w:numPr>
        <w:tabs>
          <w:tab w:val="clear" w:pos="709"/>
          <w:tab w:val="left" w:pos="2822" w:leader="none"/>
          <w:tab w:val="left" w:pos="2823" w:leader="none"/>
        </w:tabs>
        <w:spacing w:before="75" w:after="0"/>
        <w:ind w:left="2822" w:right="0" w:hanging="361"/>
        <w:jc w:val="left"/>
        <w:rPr/>
      </w:pPr>
      <w:r>
        <w:rPr>
          <w:sz w:val="20"/>
        </w:rPr>
        <w:t>Puntos de información</w:t>
      </w:r>
      <w:r>
        <w:rPr>
          <w:spacing w:val="-8"/>
          <w:sz w:val="20"/>
        </w:rPr>
        <w:t xml:space="preserve"> </w:t>
      </w:r>
      <w:r>
        <w:rPr>
          <w:sz w:val="20"/>
        </w:rPr>
        <w:t>turística.</w:t>
      </w:r>
    </w:p>
    <w:p>
      <w:pPr>
        <w:pStyle w:val="Prrafodelista"/>
        <w:numPr>
          <w:ilvl w:val="1"/>
          <w:numId w:val="43"/>
        </w:numPr>
        <w:tabs>
          <w:tab w:val="clear" w:pos="709"/>
          <w:tab w:val="left" w:pos="2822" w:leader="none"/>
          <w:tab w:val="left" w:pos="2823" w:leader="none"/>
        </w:tabs>
        <w:spacing w:before="75" w:after="0"/>
        <w:ind w:left="2822" w:right="0" w:hanging="361"/>
        <w:jc w:val="left"/>
        <w:rPr/>
      </w:pPr>
      <w:r>
        <w:rPr>
          <w:sz w:val="20"/>
        </w:rPr>
        <w:t>Ubicación de parques</w:t>
      </w:r>
      <w:r>
        <w:rPr>
          <w:spacing w:val="-13"/>
          <w:sz w:val="20"/>
        </w:rPr>
        <w:t xml:space="preserve"> </w:t>
      </w:r>
      <w:r>
        <w:rPr>
          <w:sz w:val="20"/>
        </w:rPr>
        <w:t>infantiles.</w:t>
      </w:r>
    </w:p>
    <w:p>
      <w:pPr>
        <w:pStyle w:val="Prrafodelista"/>
        <w:numPr>
          <w:ilvl w:val="1"/>
          <w:numId w:val="43"/>
        </w:numPr>
        <w:tabs>
          <w:tab w:val="clear" w:pos="709"/>
          <w:tab w:val="left" w:pos="2822" w:leader="none"/>
          <w:tab w:val="left" w:pos="2823" w:leader="none"/>
        </w:tabs>
        <w:spacing w:before="78" w:after="0"/>
        <w:ind w:left="2822" w:right="0" w:hanging="361"/>
        <w:jc w:val="left"/>
        <w:rPr/>
      </w:pPr>
      <w:r>
        <w:rPr>
          <w:sz w:val="20"/>
        </w:rPr>
        <w:t>Accesos</w:t>
      </w:r>
      <w:r>
        <w:rPr>
          <w:spacing w:val="-3"/>
          <w:sz w:val="20"/>
        </w:rPr>
        <w:t xml:space="preserve"> </w:t>
      </w:r>
      <w:r>
        <w:rPr>
          <w:sz w:val="20"/>
        </w:rPr>
        <w:t>peatonales.</w:t>
      </w:r>
    </w:p>
    <w:p>
      <w:pPr>
        <w:pStyle w:val="Prrafodelista"/>
        <w:numPr>
          <w:ilvl w:val="1"/>
          <w:numId w:val="43"/>
        </w:numPr>
        <w:tabs>
          <w:tab w:val="clear" w:pos="709"/>
          <w:tab w:val="left" w:pos="2822" w:leader="none"/>
          <w:tab w:val="left" w:pos="2823" w:leader="none"/>
        </w:tabs>
        <w:spacing w:before="75" w:after="0"/>
        <w:ind w:left="2822" w:right="0" w:hanging="361"/>
        <w:jc w:val="left"/>
        <w:rPr>
          <w:sz w:val="20"/>
        </w:rPr>
      </w:pPr>
      <w:r>
        <w:rPr>
          <w:sz w:val="20"/>
        </w:rPr>
        <w:t>Otros.</w:t>
      </w:r>
    </w:p>
    <w:p>
      <w:pPr>
        <w:pStyle w:val="Cuerpodetexto"/>
        <w:spacing w:before="6" w:after="0"/>
        <w:jc w:val="left"/>
        <w:rPr>
          <w:sz w:val="32"/>
        </w:rPr>
      </w:pPr>
      <w:r>
        <w:rPr>
          <w:sz w:val="32"/>
        </w:rPr>
      </w:r>
    </w:p>
    <w:p>
      <w:pPr>
        <w:pStyle w:val="Cuerpodetexto"/>
        <w:spacing w:lineRule="auto" w:line="312"/>
        <w:ind w:left="662" w:right="904" w:hanging="0"/>
        <w:jc w:val="left"/>
        <w:rPr/>
      </w:pPr>
      <w:r>
        <w:rPr/>
        <w:t>Con este tipo de información de asegura la correcta regulación de las diferentes actividades, de cara a prevenir incidencias o problemas derivados de actividades concurrentes.</w:t>
      </w:r>
    </w:p>
    <w:p>
      <w:pPr>
        <w:pStyle w:val="Cuerpodetexto"/>
        <w:spacing w:before="3" w:after="0"/>
        <w:jc w:val="left"/>
        <w:rPr>
          <w:sz w:val="26"/>
        </w:rPr>
      </w:pPr>
      <w:r>
        <w:rPr>
          <w:sz w:val="26"/>
        </w:rPr>
      </w:r>
    </w:p>
    <w:p>
      <w:pPr>
        <w:pStyle w:val="Normal"/>
        <w:tabs>
          <w:tab w:val="clear" w:pos="709"/>
          <w:tab w:val="left" w:pos="10331" w:leader="none"/>
        </w:tabs>
        <w:spacing w:lineRule="auto" w:line="316"/>
        <w:ind w:left="662" w:right="866" w:hanging="29"/>
        <w:jc w:val="left"/>
        <w:rPr/>
      </w:pPr>
      <w:r>
        <w:rPr>
          <w:b/>
          <w:spacing w:val="-17"/>
          <w:w w:val="99"/>
          <w:sz w:val="20"/>
          <w:u w:val="single"/>
        </w:rPr>
        <w:t xml:space="preserve"> </w:t>
      </w:r>
      <w:r>
        <w:rPr>
          <w:b/>
          <w:sz w:val="20"/>
          <w:u w:val="single"/>
        </w:rPr>
        <w:t>B.  Información de códigos</w:t>
      </w:r>
      <w:r>
        <w:rPr>
          <w:b/>
          <w:spacing w:val="12"/>
          <w:sz w:val="20"/>
          <w:u w:val="single"/>
        </w:rPr>
        <w:t xml:space="preserve"> </w:t>
      </w:r>
      <w:r>
        <w:rPr>
          <w:b/>
          <w:sz w:val="20"/>
          <w:u w:val="single"/>
        </w:rPr>
        <w:t>de</w:t>
      </w:r>
      <w:r>
        <w:rPr>
          <w:b/>
          <w:spacing w:val="-2"/>
          <w:sz w:val="20"/>
          <w:u w:val="single"/>
        </w:rPr>
        <w:t xml:space="preserve"> </w:t>
      </w:r>
      <w:r>
        <w:rPr>
          <w:b/>
          <w:sz w:val="20"/>
          <w:u w:val="single"/>
        </w:rPr>
        <w:t>conducta.</w:t>
        <w:tab/>
      </w:r>
      <w:r>
        <w:rPr>
          <w:b/>
          <w:sz w:val="20"/>
        </w:rPr>
        <w:t xml:space="preserve"> </w:t>
      </w:r>
      <w:r>
        <w:rPr>
          <w:sz w:val="20"/>
        </w:rPr>
        <w:t>En el acceso de cada playa deberán existir carteles con indicaciones de conducta del usuario en la playa. En ellos se indican los siguientes</w:t>
      </w:r>
      <w:r>
        <w:rPr>
          <w:spacing w:val="-5"/>
          <w:sz w:val="20"/>
        </w:rPr>
        <w:t xml:space="preserve"> </w:t>
      </w:r>
      <w:r>
        <w:rPr>
          <w:sz w:val="20"/>
        </w:rPr>
        <w:t>aspectos:</w:t>
      </w:r>
    </w:p>
    <w:p>
      <w:pPr>
        <w:pStyle w:val="Prrafodelista"/>
        <w:numPr>
          <w:ilvl w:val="1"/>
          <w:numId w:val="2"/>
        </w:numPr>
        <w:tabs>
          <w:tab w:val="clear" w:pos="709"/>
          <w:tab w:val="left" w:pos="1381" w:leader="none"/>
          <w:tab w:val="left" w:pos="1382" w:leader="none"/>
        </w:tabs>
        <w:spacing w:lineRule="exact" w:line="240"/>
        <w:ind w:left="1382" w:right="0" w:hanging="361"/>
        <w:jc w:val="left"/>
        <w:rPr/>
      </w:pPr>
      <w:r>
        <w:rPr>
          <w:sz w:val="20"/>
        </w:rPr>
        <w:t>Presencia de animales domésticos y de</w:t>
      </w:r>
      <w:r>
        <w:rPr>
          <w:spacing w:val="-6"/>
          <w:sz w:val="20"/>
        </w:rPr>
        <w:t xml:space="preserve"> </w:t>
      </w:r>
      <w:r>
        <w:rPr>
          <w:sz w:val="20"/>
        </w:rPr>
        <w:t>compañía.</w:t>
      </w:r>
    </w:p>
    <w:p>
      <w:pPr>
        <w:pStyle w:val="Prrafodelista"/>
        <w:numPr>
          <w:ilvl w:val="1"/>
          <w:numId w:val="2"/>
        </w:numPr>
        <w:tabs>
          <w:tab w:val="clear" w:pos="709"/>
          <w:tab w:val="left" w:pos="1381" w:leader="none"/>
          <w:tab w:val="left" w:pos="1382" w:leader="none"/>
        </w:tabs>
        <w:spacing w:before="65" w:after="0"/>
        <w:ind w:left="1382" w:right="0" w:hanging="361"/>
        <w:jc w:val="left"/>
        <w:rPr/>
      </w:pPr>
      <w:r>
        <w:rPr>
          <w:sz w:val="20"/>
        </w:rPr>
        <w:t>Depósitos de residuos y envases en lugares no</w:t>
      </w:r>
      <w:r>
        <w:rPr>
          <w:spacing w:val="-8"/>
          <w:sz w:val="20"/>
        </w:rPr>
        <w:t xml:space="preserve"> </w:t>
      </w:r>
      <w:r>
        <w:rPr>
          <w:sz w:val="20"/>
        </w:rPr>
        <w:t>autorizados.</w:t>
      </w:r>
    </w:p>
    <w:p>
      <w:pPr>
        <w:pStyle w:val="Prrafodelista"/>
        <w:numPr>
          <w:ilvl w:val="1"/>
          <w:numId w:val="2"/>
        </w:numPr>
        <w:tabs>
          <w:tab w:val="clear" w:pos="709"/>
          <w:tab w:val="left" w:pos="1381" w:leader="none"/>
          <w:tab w:val="left" w:pos="1382" w:leader="none"/>
        </w:tabs>
        <w:spacing w:before="64" w:after="0"/>
        <w:ind w:left="1382" w:right="0" w:hanging="361"/>
        <w:jc w:val="left"/>
        <w:rPr/>
      </w:pPr>
      <w:r>
        <w:rPr>
          <w:sz w:val="20"/>
        </w:rPr>
        <w:t>Realización de</w:t>
      </w:r>
      <w:r>
        <w:rPr>
          <w:spacing w:val="-2"/>
          <w:sz w:val="20"/>
        </w:rPr>
        <w:t xml:space="preserve"> </w:t>
      </w:r>
      <w:r>
        <w:rPr>
          <w:sz w:val="20"/>
        </w:rPr>
        <w:t>acampadas.</w:t>
      </w:r>
    </w:p>
    <w:p>
      <w:pPr>
        <w:sectPr>
          <w:headerReference w:type="default" r:id="rId86"/>
          <w:footerReference w:type="default" r:id="rId87"/>
          <w:type w:val="nextPage"/>
          <w:pgSz w:w="12240" w:h="15840"/>
          <w:pgMar w:left="1040" w:right="0" w:header="142" w:top="660" w:footer="1120" w:bottom="1300" w:gutter="0"/>
          <w:pgNumType w:fmt="decimal"/>
          <w:formProt w:val="false"/>
          <w:textDirection w:val="lrTb"/>
          <w:docGrid w:type="default" w:linePitch="360" w:charSpace="4294963199"/>
        </w:sectPr>
        <w:pStyle w:val="Prrafodelista"/>
        <w:numPr>
          <w:ilvl w:val="1"/>
          <w:numId w:val="2"/>
        </w:numPr>
        <w:tabs>
          <w:tab w:val="clear" w:pos="709"/>
          <w:tab w:val="left" w:pos="1381" w:leader="none"/>
          <w:tab w:val="left" w:pos="1382" w:leader="none"/>
        </w:tabs>
        <w:spacing w:before="68" w:after="0"/>
        <w:ind w:left="1382" w:right="0" w:hanging="361"/>
        <w:jc w:val="left"/>
        <w:rPr/>
      </w:pPr>
      <w:r>
        <w:rPr>
          <w:sz w:val="20"/>
        </w:rPr>
        <w:t>Actividades que puedan molestar a los demás usuarios como: música, juegos,</w:t>
      </w:r>
      <w:r>
        <w:rPr>
          <w:spacing w:val="-12"/>
          <w:sz w:val="20"/>
        </w:rPr>
        <w:t xml:space="preserve"> </w:t>
      </w:r>
      <w:r>
        <w:rPr>
          <w:sz w:val="20"/>
        </w:rPr>
        <w:t>etc.</w:t>
      </w:r>
    </w:p>
    <w:p>
      <w:pPr>
        <w:pStyle w:val="Cuerpodetexto"/>
        <w:jc w:val="left"/>
        <w:rPr>
          <w:rFonts w:ascii="Symbol" w:hAnsi="Symbol" w:cs="Symbol"/>
          <w:sz w:val="21"/>
        </w:rPr>
      </w:pPr>
      <w:r>
        <w:rPr>
          <w:rFonts w:cs="Symbol" w:ascii="Symbol" w:hAnsi="Symbol"/>
          <w:sz w:val="21"/>
        </w:rPr>
      </w:r>
    </w:p>
    <w:p>
      <w:pPr>
        <w:pStyle w:val="Cuerpodetexto"/>
        <w:tabs>
          <w:tab w:val="clear" w:pos="709"/>
          <w:tab w:val="left" w:pos="10331" w:leader="none"/>
        </w:tabs>
        <w:spacing w:lineRule="auto" w:line="314" w:before="59" w:after="0"/>
        <w:ind w:left="662" w:right="866" w:hanging="29"/>
        <w:jc w:val="left"/>
        <w:rPr/>
      </w:pPr>
      <w:r>
        <w:rPr>
          <w:b/>
          <w:spacing w:val="-17"/>
          <w:w w:val="99"/>
          <w:u w:val="single"/>
        </w:rPr>
        <w:t xml:space="preserve"> </w:t>
      </w:r>
      <w:r>
        <w:rPr>
          <w:b/>
          <w:u w:val="single"/>
        </w:rPr>
        <w:t>C.   Información</w:t>
      </w:r>
      <w:r>
        <w:rPr>
          <w:b/>
          <w:spacing w:val="-21"/>
          <w:u w:val="single"/>
        </w:rPr>
        <w:t xml:space="preserve"> </w:t>
      </w:r>
      <w:r>
        <w:rPr>
          <w:b/>
          <w:u w:val="single"/>
        </w:rPr>
        <w:t>de</w:t>
      </w:r>
      <w:r>
        <w:rPr>
          <w:b/>
          <w:spacing w:val="-2"/>
          <w:u w:val="single"/>
        </w:rPr>
        <w:t xml:space="preserve"> </w:t>
      </w:r>
      <w:r>
        <w:rPr>
          <w:b/>
          <w:u w:val="single"/>
        </w:rPr>
        <w:t>Seguridad</w:t>
        <w:tab/>
      </w:r>
      <w:r>
        <w:rPr>
          <w:b/>
        </w:rPr>
        <w:t xml:space="preserve"> </w:t>
      </w:r>
      <w:r>
        <w:rPr/>
        <w:t>Las diversas condiciones de seguridad para el baño se identifican mediante carteles y banderas, las cuales podrán ser de carácter general o complementario. Éstas últimas amplían información referente al riego específico del que se trate. Las banderas son de diferentes colores, con forma rectangular y dimensiones aproximadas mínimas de 1,5 metros de ancho por 1 metro de largo. Los colores y sus significados deben ser accesibles a todos los usuarios mediante carteles o sistema de</w:t>
      </w:r>
      <w:r>
        <w:rPr>
          <w:spacing w:val="-5"/>
        </w:rPr>
        <w:t xml:space="preserve"> </w:t>
      </w:r>
      <w:r>
        <w:rPr/>
        <w:t>megafonía.</w:t>
      </w:r>
    </w:p>
    <w:p>
      <w:pPr>
        <w:pStyle w:val="Cuerpodetexto"/>
        <w:spacing w:lineRule="exact" w:line="243"/>
        <w:ind w:left="662" w:right="0" w:hanging="0"/>
        <w:jc w:val="left"/>
        <w:rPr/>
      </w:pPr>
      <w:r>
        <w:rPr/>
        <w:t>Los criterios para las banderas son los siguientes:</w:t>
      </w:r>
    </w:p>
    <w:p>
      <w:pPr>
        <w:pStyle w:val="Prrafodelista"/>
        <w:numPr>
          <w:ilvl w:val="1"/>
          <w:numId w:val="2"/>
        </w:numPr>
        <w:tabs>
          <w:tab w:val="clear" w:pos="709"/>
          <w:tab w:val="left" w:pos="1381" w:leader="none"/>
          <w:tab w:val="left" w:pos="1382" w:leader="none"/>
        </w:tabs>
        <w:spacing w:before="64" w:after="0"/>
        <w:ind w:left="1382" w:right="0" w:hanging="361"/>
        <w:jc w:val="left"/>
        <w:rPr/>
      </w:pPr>
      <w:r>
        <w:rPr>
          <w:sz w:val="20"/>
        </w:rPr>
        <w:t>ROJO: Indica prohibición del</w:t>
      </w:r>
      <w:r>
        <w:rPr>
          <w:spacing w:val="-2"/>
          <w:sz w:val="20"/>
        </w:rPr>
        <w:t xml:space="preserve"> </w:t>
      </w:r>
      <w:r>
        <w:rPr>
          <w:sz w:val="20"/>
        </w:rPr>
        <w:t>baño.</w:t>
      </w:r>
    </w:p>
    <w:p>
      <w:pPr>
        <w:pStyle w:val="Cuerpodetexto"/>
        <w:spacing w:lineRule="auto" w:line="312" w:before="75" w:after="0"/>
        <w:ind w:left="2102" w:right="893" w:hanging="360"/>
        <w:jc w:val="left"/>
        <w:rPr/>
      </w:pPr>
      <w:r>
        <w:rPr>
          <w:rFonts w:cs="Courier New" w:ascii="Courier New" w:hAnsi="Courier New"/>
        </w:rPr>
        <w:t xml:space="preserve">o </w:t>
      </w:r>
      <w:r>
        <w:rPr/>
        <w:t>Se usará cuando el baño represente un grave riesgo para la vida de los usuarios, bien por las condiciones del mar o porque existan animales, elementos flotantes, contaminación u otros  motivos.</w:t>
      </w:r>
    </w:p>
    <w:p>
      <w:pPr>
        <w:pStyle w:val="Prrafodelista"/>
        <w:numPr>
          <w:ilvl w:val="1"/>
          <w:numId w:val="2"/>
        </w:numPr>
        <w:tabs>
          <w:tab w:val="clear" w:pos="709"/>
          <w:tab w:val="left" w:pos="1381" w:leader="none"/>
          <w:tab w:val="left" w:pos="1382" w:leader="none"/>
        </w:tabs>
        <w:spacing w:lineRule="exact" w:line="246"/>
        <w:ind w:left="1382" w:right="0" w:hanging="361"/>
        <w:jc w:val="left"/>
        <w:rPr/>
      </w:pPr>
      <w:r>
        <w:rPr>
          <w:sz w:val="20"/>
        </w:rPr>
        <w:t>AMARILLO: Indica precaución, se permite el baño pero con</w:t>
      </w:r>
      <w:r>
        <w:rPr>
          <w:spacing w:val="-5"/>
          <w:sz w:val="20"/>
        </w:rPr>
        <w:t xml:space="preserve"> </w:t>
      </w:r>
      <w:r>
        <w:rPr>
          <w:sz w:val="20"/>
        </w:rPr>
        <w:t>limitaciones.</w:t>
      </w:r>
    </w:p>
    <w:p>
      <w:pPr>
        <w:pStyle w:val="Cuerpodetexto"/>
        <w:spacing w:lineRule="auto" w:line="307" w:before="78" w:after="0"/>
        <w:ind w:left="2102" w:right="899" w:hanging="360"/>
        <w:jc w:val="left"/>
        <w:rPr/>
      </w:pPr>
      <w:r>
        <w:rPr>
          <w:rFonts w:cs="Courier New" w:ascii="Courier New" w:hAnsi="Courier New"/>
        </w:rPr>
        <w:t xml:space="preserve">o </w:t>
      </w:r>
      <w:r>
        <w:rPr/>
        <w:t>Se adoptarán las medidas de seguridad que se consideren oportunas. Se usará cuando el baño represente un peligro para la vida de los usuarios, bien por las condiciones del mar o porque existan animales, elementos flotantes, contaminación u otros motivos.</w:t>
      </w:r>
    </w:p>
    <w:p>
      <w:pPr>
        <w:pStyle w:val="Prrafodelista"/>
        <w:numPr>
          <w:ilvl w:val="1"/>
          <w:numId w:val="2"/>
        </w:numPr>
        <w:tabs>
          <w:tab w:val="clear" w:pos="709"/>
          <w:tab w:val="left" w:pos="1381" w:leader="none"/>
          <w:tab w:val="left" w:pos="1382" w:leader="none"/>
        </w:tabs>
        <w:spacing w:lineRule="exact" w:line="253"/>
        <w:ind w:left="1382" w:right="0" w:hanging="361"/>
        <w:jc w:val="left"/>
        <w:rPr/>
      </w:pPr>
      <w:r>
        <w:rPr>
          <w:sz w:val="20"/>
        </w:rPr>
        <w:t>VERDE: Indica que el baño está</w:t>
      </w:r>
      <w:r>
        <w:rPr>
          <w:spacing w:val="-3"/>
          <w:sz w:val="20"/>
        </w:rPr>
        <w:t xml:space="preserve"> </w:t>
      </w:r>
      <w:r>
        <w:rPr>
          <w:sz w:val="20"/>
        </w:rPr>
        <w:t>permitido.</w:t>
      </w:r>
    </w:p>
    <w:p>
      <w:pPr>
        <w:pStyle w:val="Cuerpodetexto"/>
        <w:spacing w:before="3" w:after="0"/>
        <w:jc w:val="left"/>
        <w:rPr>
          <w:rFonts w:ascii="Symbol" w:hAnsi="Symbol" w:cs="Symbol"/>
          <w:sz w:val="32"/>
        </w:rPr>
      </w:pPr>
      <w:r>
        <w:rPr>
          <w:rFonts w:cs="Symbol" w:ascii="Symbol" w:hAnsi="Symbol"/>
          <w:sz w:val="32"/>
        </w:rPr>
      </w:r>
    </w:p>
    <w:p>
      <w:pPr>
        <w:pStyle w:val="Cuerpodetexto"/>
        <w:tabs>
          <w:tab w:val="clear" w:pos="709"/>
          <w:tab w:val="left" w:pos="10331" w:leader="none"/>
        </w:tabs>
        <w:spacing w:lineRule="auto" w:line="314"/>
        <w:ind w:left="662" w:right="866" w:hanging="29"/>
        <w:jc w:val="left"/>
        <w:rPr/>
      </w:pPr>
      <w:r>
        <w:rPr>
          <w:b/>
          <w:spacing w:val="-17"/>
          <w:w w:val="99"/>
          <w:u w:val="single"/>
        </w:rPr>
        <w:t xml:space="preserve"> </w:t>
      </w:r>
      <w:r>
        <w:rPr>
          <w:b/>
          <w:u w:val="single"/>
        </w:rPr>
        <w:t>D.  Medidas de Seguridad ante una situación</w:t>
      </w:r>
      <w:r>
        <w:rPr>
          <w:b/>
          <w:spacing w:val="-7"/>
          <w:u w:val="single"/>
        </w:rPr>
        <w:t xml:space="preserve"> </w:t>
      </w:r>
      <w:r>
        <w:rPr>
          <w:b/>
          <w:u w:val="single"/>
        </w:rPr>
        <w:t>de</w:t>
      </w:r>
      <w:r>
        <w:rPr>
          <w:b/>
          <w:spacing w:val="-2"/>
          <w:u w:val="single"/>
        </w:rPr>
        <w:t xml:space="preserve"> </w:t>
      </w:r>
      <w:r>
        <w:rPr>
          <w:b/>
          <w:u w:val="single"/>
        </w:rPr>
        <w:t>pandemia</w:t>
        <w:tab/>
      </w:r>
      <w:r>
        <w:rPr>
          <w:b/>
        </w:rPr>
        <w:t xml:space="preserve"> </w:t>
      </w:r>
      <w:r>
        <w:rPr/>
        <w:t>Uno de los riesgos a los que pueden verse sometidos los usuarios de las playas y zonas de baño es a la propagación de enfermedades de carácter contagioso, lo que los hace vulnerable, ejemplo de ello son las epidemias o en su caso una pandemia como la vivida últimamente en el mundo,</w:t>
      </w:r>
      <w:r>
        <w:rPr>
          <w:spacing w:val="3"/>
        </w:rPr>
        <w:t xml:space="preserve"> </w:t>
      </w:r>
      <w:r>
        <w:rPr>
          <w:b/>
        </w:rPr>
        <w:t>COVID-19.</w:t>
      </w:r>
    </w:p>
    <w:p>
      <w:pPr>
        <w:pStyle w:val="Cuerpodetexto"/>
        <w:spacing w:before="1" w:after="0"/>
        <w:jc w:val="left"/>
        <w:rPr>
          <w:b/>
          <w:b/>
        </w:rPr>
      </w:pPr>
      <w:r>
        <w:rPr>
          <w:b/>
        </w:rPr>
      </w:r>
    </w:p>
    <w:p>
      <w:pPr>
        <w:pStyle w:val="Heading5"/>
        <w:jc w:val="left"/>
        <w:rPr/>
      </w:pPr>
      <w:r>
        <w:rPr/>
        <w:t>IDENTIFICACIÓN DEL VIRUS:</w:t>
      </w:r>
    </w:p>
    <w:p>
      <w:pPr>
        <w:pStyle w:val="Cuerpodetexto"/>
        <w:spacing w:lineRule="auto" w:line="312" w:before="78" w:after="0"/>
        <w:ind w:left="662" w:right="893" w:hanging="0"/>
        <w:jc w:val="left"/>
        <w:rPr/>
      </w:pPr>
      <w:r>
        <w:rPr/>
        <w:t xml:space="preserve">El </w:t>
      </w:r>
      <w:hyperlink r:id="rId88">
        <w:r>
          <w:rPr>
            <w:rStyle w:val="EnlacedeInternet"/>
          </w:rPr>
          <w:t xml:space="preserve">12 de enero </w:t>
        </w:r>
      </w:hyperlink>
      <w:r>
        <w:rPr/>
        <w:t xml:space="preserve">del 2020, la </w:t>
      </w:r>
      <w:hyperlink r:id="rId89">
        <w:r>
          <w:rPr>
            <w:rStyle w:val="EnlacedeInternet"/>
          </w:rPr>
          <w:t xml:space="preserve">Organización Mundial de la Salud </w:t>
        </w:r>
      </w:hyperlink>
      <w:r>
        <w:rPr/>
        <w:t xml:space="preserve">(OMS) recibió el </w:t>
      </w:r>
      <w:hyperlink r:id="rId90">
        <w:r>
          <w:rPr>
            <w:rStyle w:val="EnlacedeInternet"/>
          </w:rPr>
          <w:t xml:space="preserve">genoma secuenciado </w:t>
        </w:r>
      </w:hyperlink>
      <w:r>
        <w:rPr/>
        <w:t xml:space="preserve">del nuevo virus causante de la enfermedad y lo nombró temporalmente 2019-nCoV. El 30 de enero, la OMS recomendó que el nombre provisorio de la enfermedad fuera "enfermedad respiratoria aguda por 2019-nCoV", hasta que la </w:t>
      </w:r>
      <w:hyperlink r:id="rId91">
        <w:r>
          <w:rPr>
            <w:rStyle w:val="EnlacedeInternet"/>
          </w:rPr>
          <w:t>Clasificación</w:t>
        </w:r>
      </w:hyperlink>
      <w:r>
        <w:rPr/>
        <w:t xml:space="preserve"> </w:t>
      </w:r>
      <w:hyperlink r:id="rId92">
        <w:r>
          <w:rPr>
            <w:rStyle w:val="EnlacedeInternet"/>
          </w:rPr>
          <w:t xml:space="preserve">Internacional de Enfermedades </w:t>
        </w:r>
      </w:hyperlink>
      <w:r>
        <w:rPr/>
        <w:t xml:space="preserve">diera un nombre oficial. La OMS anunció el 11 de febrero de 2020 que COVID-19 sería el nombre oficial de la enfermedad. Los coronavirus son una amplia familia de virus que normalmente afectan solo a animales. Algunos tienen la capacidad de transmitirse de los animales a las personas. El nuevo coronavirus SARS-CoV- 2 es puede afectar a las personas y se ha detectado por primera vez en diciembre de 2019 en la ciudad de Wuhan, provincia de Hubei, en la República Popular China. La rápida expansión de la enfermedad hizo que la </w:t>
      </w:r>
      <w:hyperlink r:id="rId93">
        <w:r>
          <w:rPr>
            <w:rStyle w:val="EnlacedeInternet"/>
          </w:rPr>
          <w:t>Organización</w:t>
        </w:r>
      </w:hyperlink>
      <w:r>
        <w:rPr/>
        <w:t xml:space="preserve"> </w:t>
      </w:r>
      <w:hyperlink r:id="rId94">
        <w:r>
          <w:rPr>
            <w:rStyle w:val="EnlacedeInternet"/>
          </w:rPr>
          <w:t xml:space="preserve">Mundial de la Salud, </w:t>
        </w:r>
      </w:hyperlink>
      <w:r>
        <w:rPr/>
        <w:t xml:space="preserve">el 30 de enero de 2020, la declarara una </w:t>
      </w:r>
      <w:hyperlink r:id="rId95">
        <w:r>
          <w:rPr>
            <w:rStyle w:val="EnlacedeInternet"/>
          </w:rPr>
          <w:t>emergencia sanitaria de preocupación internacional,</w:t>
        </w:r>
      </w:hyperlink>
      <w:r>
        <w:rPr/>
        <w:t xml:space="preserve"> basándose en el impacto que el virus podría tener en </w:t>
      </w:r>
      <w:hyperlink r:id="rId96">
        <w:r>
          <w:rPr>
            <w:rStyle w:val="EnlacedeInternet"/>
          </w:rPr>
          <w:t xml:space="preserve">países subdesarrollados </w:t>
        </w:r>
      </w:hyperlink>
      <w:r>
        <w:rPr/>
        <w:t>con menos infraestructuras sanitarias. En esa fecha, la enfermedad se había detectado en todas las provincias de China continental y se diagnosticaban casos en otros 15</w:t>
      </w:r>
      <w:r>
        <w:rPr>
          <w:spacing w:val="-3"/>
        </w:rPr>
        <w:t xml:space="preserve"> </w:t>
      </w:r>
      <w:r>
        <w:rPr/>
        <w:t>países.</w:t>
      </w:r>
    </w:p>
    <w:p>
      <w:pPr>
        <w:pStyle w:val="Cuerpodetexto"/>
        <w:spacing w:before="4" w:after="0"/>
        <w:jc w:val="left"/>
        <w:rPr>
          <w:sz w:val="26"/>
        </w:rPr>
      </w:pPr>
      <w:r>
        <w:rPr>
          <w:sz w:val="26"/>
        </w:rPr>
      </w:r>
    </w:p>
    <w:p>
      <w:pPr>
        <w:pStyle w:val="Heading5"/>
        <w:jc w:val="left"/>
        <w:rPr/>
      </w:pPr>
      <w:r>
        <w:rPr/>
        <w:t>EL VIRUS EN ESPAÑA:</w:t>
      </w:r>
    </w:p>
    <w:p>
      <w:pPr>
        <w:sectPr>
          <w:headerReference w:type="default" r:id="rId101"/>
          <w:footerReference w:type="default" r:id="rId102"/>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lineRule="auto" w:line="312" w:before="75" w:after="0"/>
        <w:ind w:left="662" w:right="897" w:hanging="0"/>
        <w:jc w:val="left"/>
        <w:rPr/>
      </w:pPr>
      <w:r>
        <w:rPr/>
        <w:t xml:space="preserve">El primer paciente registrado en España con </w:t>
      </w:r>
      <w:hyperlink r:id="rId97">
        <w:r>
          <w:rPr>
            <w:rStyle w:val="EnlacedeInternet"/>
            <w:b/>
          </w:rPr>
          <w:t>c</w:t>
        </w:r>
      </w:hyperlink>
      <w:hyperlink r:id="rId98">
        <w:r>
          <w:rPr>
            <w:rStyle w:val="EnlacedeInternet"/>
          </w:rPr>
          <w:t xml:space="preserve">oronavirus Covid-19 </w:t>
        </w:r>
      </w:hyperlink>
      <w:r>
        <w:rPr/>
        <w:t xml:space="preserve">se conoció el pasado </w:t>
      </w:r>
      <w:hyperlink r:id="rId99">
        <w:r>
          <w:rPr>
            <w:rStyle w:val="EnlacedeInternet"/>
          </w:rPr>
          <w:t xml:space="preserve">31 de enero. </w:t>
        </w:r>
      </w:hyperlink>
      <w:r>
        <w:rPr/>
        <w:t>Fue un paciente alemán ingresado en La Gomera que dio positivo en coronavirus</w:t>
      </w:r>
      <w:r>
        <w:rPr>
          <w:b/>
        </w:rPr>
        <w:t xml:space="preserve">. </w:t>
      </w:r>
      <w:r>
        <w:rPr/>
        <w:t xml:space="preserve">Su estado era "leve" y se contagió, presuntamente, al contactar en Alemania con un infectado. Nueve días después se detectó otro caso coronavirus Covid-19 en Palma de Mallorca. Pero no fue hasta el 24 de febrero cuando el virus saltó a la península, detectando los primeros casos en la </w:t>
      </w:r>
      <w:hyperlink r:id="rId100">
        <w:r>
          <w:rPr>
            <w:rStyle w:val="EnlacedeInternet"/>
          </w:rPr>
          <w:t xml:space="preserve">Comunidad de Madrid, Cataluña y la Comunidad Valenciana. </w:t>
        </w:r>
      </w:hyperlink>
      <w:r>
        <w:rPr/>
        <w:t>El 11 de marzo la enfermedad se hallaba ya en más</w:t>
      </w:r>
      <w:r>
        <w:rPr>
          <w:spacing w:val="44"/>
        </w:rPr>
        <w:t xml:space="preserve"> </w:t>
      </w:r>
      <w:r>
        <w:rPr/>
        <w:t>de</w:t>
      </w:r>
    </w:p>
    <w:p>
      <w:pPr>
        <w:pStyle w:val="Cuerpodetexto"/>
        <w:jc w:val="left"/>
        <w:rPr>
          <w:sz w:val="21"/>
        </w:rPr>
      </w:pPr>
      <w:r>
        <w:rPr>
          <w:sz w:val="21"/>
        </w:rPr>
      </w:r>
    </w:p>
    <w:p>
      <w:pPr>
        <w:pStyle w:val="Cuerpodetexto"/>
        <w:spacing w:lineRule="auto" w:line="312" w:before="59" w:after="0"/>
        <w:ind w:left="662" w:right="897" w:hanging="0"/>
        <w:jc w:val="left"/>
        <w:rPr/>
      </w:pPr>
      <w:r>
        <w:rPr/>
        <w:t xml:space="preserve">100 territorios a nivel mundial, y fue reconocida como una </w:t>
      </w:r>
      <w:hyperlink r:id="rId103">
        <w:r>
          <w:rPr>
            <w:rStyle w:val="EnlacedeInternet"/>
          </w:rPr>
          <w:t xml:space="preserve">pandemia </w:t>
        </w:r>
      </w:hyperlink>
      <w:r>
        <w:rPr/>
        <w:t xml:space="preserve">por la OMS. El número de casos confirmados continuó creciendo hasta alcanzar los 500 mil casos a nivel mundial el 26 de marzo de 2020. El Gobierno Español aprobó el 14 de marzo de 2020 </w:t>
      </w:r>
      <w:hyperlink r:id="rId104">
        <w:r>
          <w:rPr>
            <w:rStyle w:val="EnlacedeInternet"/>
          </w:rPr>
          <w:t xml:space="preserve">declarar el Estado de Alarma </w:t>
        </w:r>
      </w:hyperlink>
      <w:r>
        <w:rPr/>
        <w:t>en todo el territorio español para afrontar la situación de emergencia sanitaria provocada por el COVID-19. Durante el periodo establecido se restringe la circulación de los ciudadanos, se garantiza el suministro de alimentos y productos necesarios para la salud pública, se regula la apertura de la hostelería, la restauración y los locales donde se realicen actividades culturales, artísticas, deportivas y similares, se prioriza el trabajo a distancia y se suspende la actividad escolar presencial. El ministro de Sanidad tiene bajo sus órdenes directas a las autoridades civiles de las Administraciones Públicas de todo el país, en particular las sanitarias. El objetivo de estas medidas es proteger la salud de la ciudadanía, contener la progresión de la enfermedad y reforzar el sistema de salud</w:t>
      </w:r>
      <w:r>
        <w:rPr>
          <w:spacing w:val="-2"/>
        </w:rPr>
        <w:t xml:space="preserve"> </w:t>
      </w:r>
      <w:r>
        <w:rPr/>
        <w:t>pública.</w:t>
      </w:r>
    </w:p>
    <w:p>
      <w:pPr>
        <w:pStyle w:val="Cuerpodetexto"/>
        <w:spacing w:before="6" w:after="0"/>
        <w:jc w:val="left"/>
        <w:rPr>
          <w:sz w:val="26"/>
        </w:rPr>
      </w:pPr>
      <w:r>
        <w:rPr>
          <w:sz w:val="26"/>
        </w:rPr>
      </w:r>
    </w:p>
    <w:p>
      <w:pPr>
        <w:pStyle w:val="Heading5"/>
        <w:jc w:val="left"/>
        <w:rPr/>
      </w:pPr>
      <w:r>
        <w:rPr/>
        <w:t>SÍNTOMAS DEL VIRUS:</w:t>
      </w:r>
    </w:p>
    <w:p>
      <w:pPr>
        <w:pStyle w:val="Cuerpodetexto"/>
        <w:spacing w:lineRule="auto" w:line="312" w:before="75" w:after="0"/>
        <w:ind w:left="662" w:right="897" w:hanging="0"/>
        <w:jc w:val="left"/>
        <w:rPr/>
      </w:pPr>
      <w:r>
        <w:rPr/>
        <w:t>Los síntomas más comunes de COVID-19 incluyen fiebre, tos, y sensación de falta de aire. Otros síntomas pueden ser: disminución del olfato y del gusto, escalofríos, dolor de garganta, dolores musculares, dolor de cabeza, debilidad general, diarrea o vómitos, entre otros. La mayoría de los casos presentan síntomas leves. En casos más graves, la infección puede causar neumonía, dificultad importante para respirar, fallo renal e incluso la muerte. Los casos más graves generalmente ocurren en personas de edad avanzada o que padecen alguna enfermedad crónica, como enfermedades del corazón, del pulmón o inmunodeficiencias. De acuerdo con los conocimientos científicos disponibles, la transmisión se produce por contacto directo con las secreciones respiratorias de una persona enferma. Su contagiosidad depende de la cantidad del virus en las vías respiratorias del transmisor. Estas secreciones pueden infectar a otra persona si entran en contacto con su nariz, sus ojos o su boca. Existe transmisión de la infección a partir de casos asintomáticos o casos en fase pre-sintomática. Se considera poco probable la transmisión por el aire a distancias mayores de 2 metros.</w:t>
      </w:r>
    </w:p>
    <w:p>
      <w:pPr>
        <w:pStyle w:val="Cuerpodetexto"/>
        <w:spacing w:before="5" w:after="0"/>
        <w:jc w:val="left"/>
        <w:rPr>
          <w:sz w:val="26"/>
        </w:rPr>
      </w:pPr>
      <w:r>
        <w:rPr>
          <w:sz w:val="26"/>
        </w:rPr>
      </w:r>
    </w:p>
    <w:p>
      <w:pPr>
        <w:pStyle w:val="Heading5"/>
        <w:jc w:val="left"/>
        <w:rPr/>
      </w:pPr>
      <w:r>
        <w:rPr/>
        <w:t>PREVENCIÓN DE LA PROPAGACIÓN DEL VIRUS:</w:t>
      </w:r>
    </w:p>
    <w:p>
      <w:pPr>
        <w:pStyle w:val="Cuerpodetexto"/>
        <w:spacing w:lineRule="auto" w:line="312" w:before="77" w:after="0"/>
        <w:ind w:left="662" w:right="894" w:hanging="0"/>
        <w:jc w:val="left"/>
        <w:rPr/>
      </w:pPr>
      <w:r>
        <w:rPr/>
        <w:t xml:space="preserve">Para prevenir la expansión del virus, los gobiernos han impuesto restricciones de viajes, </w:t>
      </w:r>
      <w:hyperlink r:id="rId105">
        <w:r>
          <w:rPr>
            <w:rStyle w:val="EnlacedeInternet"/>
          </w:rPr>
          <w:t xml:space="preserve">cuarentenas, </w:t>
        </w:r>
      </w:hyperlink>
      <w:r>
        <w:rPr/>
        <w:t>confinamientos, aislamiento social, cancelación de eventos, y cierre de establecimientos. Una parte clave de las actuaciones en un brote de enfermedad infecciosa es tratar de disminuir el pico epidémico, conocido como aplanamiento de la curva epidémica. Esto ayuda a disminuir el riesgo de que los servicios de salud se vean sobrepasados y proporciona más tiempo para desarrollar una vacuna y un tratamiento. El distanciamiento social y el aislamiento de las poblaciones infectadas pueden contener la epidemia.</w:t>
      </w:r>
    </w:p>
    <w:p>
      <w:pPr>
        <w:pStyle w:val="Cuerpodetexto"/>
        <w:spacing w:before="2" w:after="0"/>
        <w:ind w:left="662" w:right="0" w:hanging="0"/>
        <w:jc w:val="left"/>
        <w:rPr/>
      </w:pPr>
      <w:r>
        <w:rPr/>
        <w:t>Las medidas básicas de protección individual frente a enfermedades</w:t>
      </w:r>
      <w:r>
        <w:rPr>
          <w:spacing w:val="-33"/>
        </w:rPr>
        <w:t xml:space="preserve"> </w:t>
      </w:r>
      <w:r>
        <w:rPr/>
        <w:t>respiratorias incluyen:</w:t>
      </w:r>
    </w:p>
    <w:p>
      <w:pPr>
        <w:pStyle w:val="Prrafodelista"/>
        <w:numPr>
          <w:ilvl w:val="0"/>
          <w:numId w:val="44"/>
        </w:numPr>
        <w:tabs>
          <w:tab w:val="clear" w:pos="709"/>
          <w:tab w:val="left" w:pos="1367" w:leader="none"/>
          <w:tab w:val="left" w:pos="1368" w:leader="none"/>
        </w:tabs>
        <w:spacing w:lineRule="auto" w:line="307" w:before="64" w:after="0"/>
        <w:ind w:left="1367" w:right="905" w:hanging="360"/>
        <w:jc w:val="left"/>
        <w:rPr/>
      </w:pPr>
      <w:r>
        <w:rPr>
          <w:sz w:val="20"/>
        </w:rPr>
        <w:t>Higiene de manos frecuente (lavado con agua y jabón o soluciones hidroalcohólicas), especialmente después del contacto directo con personas afectadas o su</w:t>
      </w:r>
      <w:r>
        <w:rPr>
          <w:spacing w:val="-1"/>
          <w:sz w:val="20"/>
        </w:rPr>
        <w:t xml:space="preserve"> </w:t>
      </w:r>
      <w:r>
        <w:rPr>
          <w:sz w:val="20"/>
        </w:rPr>
        <w:t>entorno.</w:t>
      </w:r>
    </w:p>
    <w:p>
      <w:pPr>
        <w:pStyle w:val="Prrafodelista"/>
        <w:numPr>
          <w:ilvl w:val="0"/>
          <w:numId w:val="44"/>
        </w:numPr>
        <w:tabs>
          <w:tab w:val="clear" w:pos="709"/>
          <w:tab w:val="left" w:pos="1367" w:leader="none"/>
          <w:tab w:val="left" w:pos="1368" w:leader="none"/>
        </w:tabs>
        <w:ind w:left="1367" w:right="0" w:hanging="361"/>
        <w:jc w:val="left"/>
        <w:rPr/>
      </w:pPr>
      <w:r>
        <w:rPr>
          <w:sz w:val="20"/>
        </w:rPr>
        <w:t>Al toser o estornudar, cubrirse la boca y la nariz con el codo</w:t>
      </w:r>
      <w:r>
        <w:rPr>
          <w:spacing w:val="-6"/>
          <w:sz w:val="20"/>
        </w:rPr>
        <w:t xml:space="preserve"> </w:t>
      </w:r>
      <w:r>
        <w:rPr>
          <w:sz w:val="20"/>
        </w:rPr>
        <w:t>flexionado.</w:t>
      </w:r>
    </w:p>
    <w:p>
      <w:pPr>
        <w:pStyle w:val="Prrafodelista"/>
        <w:numPr>
          <w:ilvl w:val="0"/>
          <w:numId w:val="44"/>
        </w:numPr>
        <w:tabs>
          <w:tab w:val="clear" w:pos="709"/>
          <w:tab w:val="left" w:pos="1367" w:leader="none"/>
          <w:tab w:val="left" w:pos="1368" w:leader="none"/>
        </w:tabs>
        <w:spacing w:before="65" w:after="0"/>
        <w:ind w:left="1367" w:right="0" w:hanging="361"/>
        <w:jc w:val="left"/>
        <w:rPr/>
      </w:pPr>
      <w:r>
        <w:rPr>
          <w:sz w:val="20"/>
        </w:rPr>
        <w:t>Usar pañuelos desechables, y tirarlos tras su</w:t>
      </w:r>
      <w:r>
        <w:rPr>
          <w:spacing w:val="2"/>
          <w:sz w:val="20"/>
        </w:rPr>
        <w:t xml:space="preserve"> </w:t>
      </w:r>
      <w:r>
        <w:rPr>
          <w:sz w:val="20"/>
        </w:rPr>
        <w:t>uso.</w:t>
      </w:r>
    </w:p>
    <w:p>
      <w:pPr>
        <w:pStyle w:val="Prrafodelista"/>
        <w:numPr>
          <w:ilvl w:val="0"/>
          <w:numId w:val="44"/>
        </w:numPr>
        <w:tabs>
          <w:tab w:val="clear" w:pos="709"/>
          <w:tab w:val="left" w:pos="1367" w:leader="none"/>
          <w:tab w:val="left" w:pos="1368" w:leader="none"/>
        </w:tabs>
        <w:spacing w:before="64" w:after="0"/>
        <w:ind w:left="1367" w:right="0" w:hanging="361"/>
        <w:jc w:val="left"/>
        <w:rPr/>
      </w:pPr>
      <w:r>
        <w:rPr>
          <w:sz w:val="20"/>
        </w:rPr>
        <w:t>Evitar tocarse los ojos, la nariz y la boca, ya que las manos facilitan la</w:t>
      </w:r>
      <w:r>
        <w:rPr>
          <w:spacing w:val="-13"/>
          <w:sz w:val="20"/>
        </w:rPr>
        <w:t xml:space="preserve"> </w:t>
      </w:r>
      <w:r>
        <w:rPr>
          <w:sz w:val="20"/>
        </w:rPr>
        <w:t>transmisión.</w:t>
      </w:r>
    </w:p>
    <w:p>
      <w:pPr>
        <w:pStyle w:val="Prrafodelista"/>
        <w:numPr>
          <w:ilvl w:val="0"/>
          <w:numId w:val="44"/>
        </w:numPr>
        <w:tabs>
          <w:tab w:val="clear" w:pos="709"/>
          <w:tab w:val="left" w:pos="1367" w:leader="none"/>
          <w:tab w:val="left" w:pos="1368" w:leader="none"/>
        </w:tabs>
        <w:spacing w:before="67" w:after="0"/>
        <w:ind w:left="1367" w:right="0" w:hanging="361"/>
        <w:jc w:val="left"/>
        <w:rPr/>
      </w:pPr>
      <w:r>
        <w:rPr>
          <w:sz w:val="20"/>
        </w:rPr>
        <w:t>Mantener 2 metros de distancia entre</w:t>
      </w:r>
      <w:r>
        <w:rPr>
          <w:spacing w:val="-6"/>
          <w:sz w:val="20"/>
        </w:rPr>
        <w:t xml:space="preserve"> </w:t>
      </w:r>
      <w:r>
        <w:rPr>
          <w:sz w:val="20"/>
        </w:rPr>
        <w:t>personas.</w:t>
      </w:r>
    </w:p>
    <w:p>
      <w:pPr>
        <w:pStyle w:val="Prrafodelista"/>
        <w:numPr>
          <w:ilvl w:val="0"/>
          <w:numId w:val="44"/>
        </w:numPr>
        <w:tabs>
          <w:tab w:val="clear" w:pos="709"/>
          <w:tab w:val="left" w:pos="1367" w:leader="none"/>
          <w:tab w:val="left" w:pos="1368" w:leader="none"/>
        </w:tabs>
        <w:spacing w:lineRule="auto" w:line="312" w:before="65" w:after="0"/>
        <w:ind w:left="1367" w:right="903" w:hanging="360"/>
        <w:jc w:val="left"/>
        <w:rPr/>
      </w:pPr>
      <w:hyperlink r:id="rId106">
        <w:r>
          <w:rPr>
            <w:rStyle w:val="EnlacedeInternet"/>
            <w:sz w:val="20"/>
          </w:rPr>
          <w:t xml:space="preserve">Utilizar mascarilla </w:t>
        </w:r>
      </w:hyperlink>
      <w:r>
        <w:rPr>
          <w:sz w:val="20"/>
        </w:rPr>
        <w:t>higiénica cuando no sea posible mantener la distancia de seguridad o en el transporte público.</w:t>
      </w:r>
    </w:p>
    <w:p>
      <w:pPr>
        <w:sectPr>
          <w:headerReference w:type="default" r:id="rId107"/>
          <w:footerReference w:type="default" r:id="rId108"/>
          <w:type w:val="nextPage"/>
          <w:pgSz w:w="12240" w:h="15840"/>
          <w:pgMar w:left="1040" w:right="0" w:header="142" w:top="660" w:footer="1120" w:bottom="1380" w:gutter="0"/>
          <w:pgNumType w:fmt="decimal"/>
          <w:formProt w:val="false"/>
          <w:textDirection w:val="lrTb"/>
          <w:docGrid w:type="default" w:linePitch="360" w:charSpace="4294963199"/>
        </w:sectPr>
        <w:pStyle w:val="Prrafodelista"/>
        <w:numPr>
          <w:ilvl w:val="0"/>
          <w:numId w:val="44"/>
        </w:numPr>
        <w:tabs>
          <w:tab w:val="clear" w:pos="709"/>
          <w:tab w:val="left" w:pos="1367" w:leader="none"/>
          <w:tab w:val="left" w:pos="1368" w:leader="none"/>
        </w:tabs>
        <w:spacing w:lineRule="auto" w:line="307"/>
        <w:ind w:left="1367" w:right="904" w:hanging="360"/>
        <w:jc w:val="left"/>
        <w:rPr/>
      </w:pPr>
      <w:r>
        <w:rPr>
          <w:sz w:val="20"/>
        </w:rPr>
        <w:t>Ir al médico en caso de fiebre, tos y dificultad para respirar, llamando con antelación si se encuentra en zonas donde se está propagando el virus o si se las han visitado en los últimos 14</w:t>
      </w:r>
      <w:r>
        <w:rPr>
          <w:spacing w:val="-17"/>
          <w:sz w:val="20"/>
        </w:rPr>
        <w:t xml:space="preserve"> </w:t>
      </w:r>
      <w:r>
        <w:rPr>
          <w:sz w:val="20"/>
        </w:rPr>
        <w:t>días.</w:t>
      </w:r>
    </w:p>
    <w:p>
      <w:pPr>
        <w:pStyle w:val="Cuerpodetexto"/>
        <w:spacing w:before="10" w:after="0"/>
        <w:jc w:val="left"/>
        <w:rPr>
          <w:sz w:val="16"/>
        </w:rPr>
      </w:pPr>
      <w:r>
        <w:rPr>
          <w:sz w:val="16"/>
        </w:rPr>
      </w:r>
    </w:p>
    <w:p>
      <w:pPr>
        <w:pStyle w:val="Prrafodelista"/>
        <w:numPr>
          <w:ilvl w:val="0"/>
          <w:numId w:val="44"/>
        </w:numPr>
        <w:tabs>
          <w:tab w:val="clear" w:pos="709"/>
          <w:tab w:val="left" w:pos="1368" w:leader="none"/>
        </w:tabs>
        <w:spacing w:lineRule="auto" w:line="312" w:before="99" w:after="0"/>
        <w:ind w:left="1367" w:right="897" w:hanging="360"/>
        <w:jc w:val="left"/>
        <w:rPr/>
      </w:pPr>
      <w:r>
        <w:rPr>
          <w:sz w:val="20"/>
        </w:rPr>
        <w:t>Permanecer en casa si empieza a encontrarse mal, aunque se trate de síntomas leves como cefalea y rinorrea leve, hasta que se recupere si se encuentra en zonas donde se está propagando el virus o si se las han visitado en los últimos 14</w:t>
      </w:r>
      <w:r>
        <w:rPr>
          <w:spacing w:val="-5"/>
          <w:sz w:val="20"/>
        </w:rPr>
        <w:t xml:space="preserve"> </w:t>
      </w:r>
      <w:r>
        <w:rPr>
          <w:sz w:val="20"/>
        </w:rPr>
        <w:t>días.</w:t>
      </w:r>
    </w:p>
    <w:p>
      <w:pPr>
        <w:pStyle w:val="Cuerpodetexto"/>
        <w:spacing w:lineRule="auto" w:line="312" w:before="1" w:after="0"/>
        <w:ind w:left="662" w:right="901" w:hanging="0"/>
        <w:jc w:val="left"/>
        <w:rPr/>
      </w:pPr>
      <w:r>
        <w:rPr/>
        <w:t>Para reducir las posibilidades de infectarse, las organizaciones sanitarias recomiendan evitar el contacto cercano con personas enfermas. Se recomienda a las personas que ya estén infectadas que se queden en casa, excepto para recibir atención médica.</w:t>
      </w:r>
    </w:p>
    <w:p>
      <w:pPr>
        <w:pStyle w:val="Cuerpodetexto"/>
        <w:spacing w:before="4" w:after="0"/>
        <w:jc w:val="left"/>
        <w:rPr>
          <w:sz w:val="26"/>
        </w:rPr>
      </w:pPr>
      <w:r>
        <w:rPr>
          <w:sz w:val="26"/>
        </w:rPr>
      </w:r>
    </w:p>
    <w:p>
      <w:pPr>
        <w:pStyle w:val="Heading5"/>
        <w:spacing w:lineRule="auto" w:line="312" w:before="1" w:after="0"/>
        <w:ind w:left="662" w:right="906" w:hanging="0"/>
        <w:jc w:val="left"/>
        <w:rPr/>
      </w:pPr>
      <w:r>
        <w:rPr/>
        <w:t>MEDIDAS LLEVADAS A CABO POR EL AYUNTAMIENTO DE AGÜIMES A TRAVÉS DEL DECRETO DE ALCALDÍA 2020/1224 CON FECHA</w:t>
      </w:r>
      <w:r>
        <w:rPr>
          <w:spacing w:val="-3"/>
        </w:rPr>
        <w:t xml:space="preserve"> </w:t>
      </w:r>
      <w:r>
        <w:rPr/>
        <w:t>02/06/2020:</w:t>
      </w:r>
    </w:p>
    <w:p>
      <w:pPr>
        <w:pStyle w:val="Cuerpodetexto"/>
        <w:spacing w:before="2" w:after="0"/>
        <w:jc w:val="left"/>
        <w:rPr>
          <w:b/>
          <w:b/>
          <w:sz w:val="26"/>
        </w:rPr>
      </w:pPr>
      <w:r>
        <w:rPr>
          <w:b/>
          <w:sz w:val="26"/>
        </w:rPr>
      </w:r>
    </w:p>
    <w:p>
      <w:pPr>
        <w:pStyle w:val="Prrafodelista"/>
        <w:numPr>
          <w:ilvl w:val="0"/>
          <w:numId w:val="45"/>
        </w:numPr>
        <w:tabs>
          <w:tab w:val="clear" w:pos="709"/>
          <w:tab w:val="left" w:pos="1382" w:leader="none"/>
        </w:tabs>
        <w:ind w:left="1382" w:right="0" w:hanging="361"/>
        <w:jc w:val="left"/>
        <w:rPr/>
      </w:pPr>
      <w:r>
        <w:rPr>
          <w:sz w:val="20"/>
        </w:rPr>
        <w:t>No se permita en ninguna de las playas del municipio de Agüimes el uso de sombrillas y</w:t>
      </w:r>
      <w:r>
        <w:rPr>
          <w:spacing w:val="-15"/>
          <w:sz w:val="20"/>
        </w:rPr>
        <w:t xml:space="preserve"> </w:t>
      </w:r>
      <w:r>
        <w:rPr>
          <w:sz w:val="20"/>
        </w:rPr>
        <w:t>neveras.</w:t>
      </w:r>
    </w:p>
    <w:p>
      <w:pPr>
        <w:pStyle w:val="Prrafodelista"/>
        <w:numPr>
          <w:ilvl w:val="0"/>
          <w:numId w:val="45"/>
        </w:numPr>
        <w:tabs>
          <w:tab w:val="clear" w:pos="709"/>
          <w:tab w:val="left" w:pos="1382" w:leader="none"/>
        </w:tabs>
        <w:spacing w:lineRule="auto" w:line="312" w:before="76" w:after="0"/>
        <w:ind w:left="1382" w:right="904" w:hanging="360"/>
        <w:jc w:val="left"/>
        <w:rPr/>
      </w:pPr>
      <w:r>
        <w:rPr>
          <w:sz w:val="20"/>
        </w:rPr>
        <w:t>Hasta nuevo aviso, con el objetivo de garantizar la distancia mínima de dos metros entre personas, además del uso obligatorio de las mascarillas (cuando no reúna los dos metros de seguridad), no se permite la estancia de personas en las escaleras y rampas de acceso al mar, situadas en la avenida marítima, entre las calles Domingo de Nava y Guelde, en Playa de</w:t>
      </w:r>
      <w:r>
        <w:rPr>
          <w:spacing w:val="-3"/>
          <w:sz w:val="20"/>
        </w:rPr>
        <w:t xml:space="preserve"> </w:t>
      </w:r>
      <w:r>
        <w:rPr>
          <w:sz w:val="20"/>
        </w:rPr>
        <w:t>Arinaga.</w:t>
      </w:r>
    </w:p>
    <w:p>
      <w:pPr>
        <w:pStyle w:val="Prrafodelista"/>
        <w:numPr>
          <w:ilvl w:val="0"/>
          <w:numId w:val="45"/>
        </w:numPr>
        <w:tabs>
          <w:tab w:val="clear" w:pos="709"/>
          <w:tab w:val="left" w:pos="1382" w:leader="none"/>
        </w:tabs>
        <w:spacing w:lineRule="auto" w:line="312"/>
        <w:ind w:left="1382" w:right="902" w:hanging="360"/>
        <w:jc w:val="left"/>
        <w:rPr/>
      </w:pPr>
      <w:r>
        <w:rPr>
          <w:sz w:val="20"/>
        </w:rPr>
        <w:t>El uso de los baños públicos, situados en la avenida marítima de Playa de Arinaga, queda limitado al aforo de una persona por turno, exceptuando por motivos de acompañamiento a personas con discapacidad o menores acompañados de sus</w:t>
      </w:r>
      <w:r>
        <w:rPr>
          <w:spacing w:val="-4"/>
          <w:sz w:val="20"/>
        </w:rPr>
        <w:t xml:space="preserve"> </w:t>
      </w:r>
      <w:r>
        <w:rPr>
          <w:sz w:val="20"/>
        </w:rPr>
        <w:t>progenitores.</w:t>
      </w:r>
    </w:p>
    <w:p>
      <w:pPr>
        <w:pStyle w:val="Cuerpodetexto"/>
        <w:spacing w:before="5" w:after="0"/>
        <w:jc w:val="left"/>
        <w:rPr>
          <w:sz w:val="26"/>
        </w:rPr>
      </w:pPr>
      <w:r>
        <w:rPr>
          <w:sz w:val="26"/>
        </w:rPr>
      </w:r>
    </w:p>
    <w:p>
      <w:pPr>
        <w:pStyle w:val="Cuerpodetexto"/>
        <w:spacing w:lineRule="auto" w:line="312"/>
        <w:ind w:left="662" w:right="902" w:hanging="0"/>
        <w:jc w:val="left"/>
        <w:rPr/>
      </w:pPr>
      <w:r>
        <w:rPr/>
        <w:t>Y por último, se recuerda la importancia de hacer caso a todas las obligaciones y recomendaciones que se hacen por parte de las autoridades sanitarias para impedir el rebrote del coronavirus Covid-19:</w:t>
      </w:r>
    </w:p>
    <w:p>
      <w:pPr>
        <w:pStyle w:val="Cuerpodetexto"/>
        <w:spacing w:before="3" w:after="0"/>
        <w:jc w:val="left"/>
        <w:rPr>
          <w:sz w:val="26"/>
        </w:rPr>
      </w:pPr>
      <w:r>
        <w:rPr>
          <w:sz w:val="26"/>
        </w:rPr>
      </w:r>
    </w:p>
    <w:p>
      <w:pPr>
        <w:pStyle w:val="Prrafodelista"/>
        <w:numPr>
          <w:ilvl w:val="0"/>
          <w:numId w:val="46"/>
        </w:numPr>
        <w:tabs>
          <w:tab w:val="clear" w:pos="709"/>
          <w:tab w:val="left" w:pos="1381" w:leader="none"/>
          <w:tab w:val="left" w:pos="1382" w:leader="none"/>
        </w:tabs>
        <w:spacing w:lineRule="auto" w:line="312"/>
        <w:ind w:left="1382" w:right="904" w:hanging="360"/>
        <w:jc w:val="left"/>
        <w:rPr>
          <w:sz w:val="20"/>
        </w:rPr>
      </w:pPr>
      <w:r>
        <w:rPr>
          <w:sz w:val="20"/>
        </w:rPr>
        <w:t>Limite la estancia en la playa entre dos y tres horas, como máximo, a ser posible en las horas de menos riesgo solar.</w:t>
      </w:r>
    </w:p>
    <w:p>
      <w:pPr>
        <w:pStyle w:val="Prrafodelista"/>
        <w:numPr>
          <w:ilvl w:val="0"/>
          <w:numId w:val="46"/>
        </w:numPr>
        <w:tabs>
          <w:tab w:val="clear" w:pos="709"/>
          <w:tab w:val="left" w:pos="1427" w:leader="none"/>
          <w:tab w:val="left" w:pos="1428" w:leader="none"/>
        </w:tabs>
        <w:spacing w:lineRule="auto" w:line="314"/>
        <w:ind w:left="1382" w:right="897" w:hanging="360"/>
        <w:jc w:val="left"/>
        <w:rPr/>
      </w:pPr>
      <w:r>
        <w:rPr/>
        <w:tab/>
      </w:r>
      <w:r>
        <w:rPr>
          <w:sz w:val="20"/>
        </w:rPr>
        <w:t>Mantenga la distancia de seguridad de un mínimo de dos metros entre personas, tanto en la playa como en el</w:t>
      </w:r>
      <w:r>
        <w:rPr>
          <w:spacing w:val="-1"/>
          <w:sz w:val="20"/>
        </w:rPr>
        <w:t xml:space="preserve"> </w:t>
      </w:r>
      <w:r>
        <w:rPr>
          <w:sz w:val="20"/>
        </w:rPr>
        <w:t>agua.</w:t>
      </w:r>
    </w:p>
    <w:p>
      <w:pPr>
        <w:pStyle w:val="Prrafodelista"/>
        <w:numPr>
          <w:ilvl w:val="0"/>
          <w:numId w:val="46"/>
        </w:numPr>
        <w:tabs>
          <w:tab w:val="clear" w:pos="709"/>
          <w:tab w:val="left" w:pos="1381" w:leader="none"/>
          <w:tab w:val="left" w:pos="1382" w:leader="none"/>
        </w:tabs>
        <w:spacing w:lineRule="auto" w:line="312"/>
        <w:ind w:left="1382" w:right="906" w:hanging="360"/>
        <w:jc w:val="left"/>
        <w:rPr>
          <w:sz w:val="20"/>
        </w:rPr>
      </w:pPr>
      <w:r>
        <w:rPr>
          <w:sz w:val="20"/>
        </w:rPr>
        <w:t>Si no puede mantener los dos metros de seguridad entre personas, recuerde que es obligatorio el uso de mascarilla.</w:t>
      </w:r>
    </w:p>
    <w:p>
      <w:pPr>
        <w:pStyle w:val="Prrafodelista"/>
        <w:numPr>
          <w:ilvl w:val="0"/>
          <w:numId w:val="46"/>
        </w:numPr>
        <w:tabs>
          <w:tab w:val="clear" w:pos="709"/>
          <w:tab w:val="left" w:pos="1381" w:leader="none"/>
          <w:tab w:val="left" w:pos="1382" w:leader="none"/>
        </w:tabs>
        <w:ind w:left="1382" w:right="0" w:hanging="361"/>
        <w:jc w:val="left"/>
        <w:rPr/>
      </w:pPr>
      <w:r>
        <w:rPr>
          <w:sz w:val="20"/>
        </w:rPr>
        <w:t>No tire la mascarilla ni al suelo ni al agua. Deposítela en los contenedores de residuos</w:t>
      </w:r>
      <w:r>
        <w:rPr>
          <w:spacing w:val="-13"/>
          <w:sz w:val="20"/>
        </w:rPr>
        <w:t xml:space="preserve"> </w:t>
      </w:r>
      <w:r>
        <w:rPr>
          <w:sz w:val="20"/>
        </w:rPr>
        <w:t>orgánicos.</w:t>
      </w:r>
    </w:p>
    <w:p>
      <w:pPr>
        <w:pStyle w:val="Prrafodelista"/>
        <w:numPr>
          <w:ilvl w:val="0"/>
          <w:numId w:val="46"/>
        </w:numPr>
        <w:tabs>
          <w:tab w:val="clear" w:pos="709"/>
          <w:tab w:val="left" w:pos="1381" w:leader="none"/>
          <w:tab w:val="left" w:pos="1382" w:leader="none"/>
        </w:tabs>
        <w:spacing w:before="72" w:after="0"/>
        <w:ind w:left="1382" w:right="0" w:hanging="361"/>
        <w:jc w:val="left"/>
        <w:rPr/>
      </w:pPr>
      <w:r>
        <w:rPr>
          <w:sz w:val="20"/>
        </w:rPr>
        <w:t>Desinféctese frecuentemente las manos con gel</w:t>
      </w:r>
      <w:r>
        <w:rPr>
          <w:spacing w:val="-4"/>
          <w:sz w:val="20"/>
        </w:rPr>
        <w:t xml:space="preserve"> </w:t>
      </w:r>
      <w:r>
        <w:rPr>
          <w:sz w:val="20"/>
        </w:rPr>
        <w:t>hidroalcohólico.</w:t>
      </w:r>
    </w:p>
    <w:p>
      <w:pPr>
        <w:pStyle w:val="Prrafodelista"/>
        <w:numPr>
          <w:ilvl w:val="0"/>
          <w:numId w:val="46"/>
        </w:numPr>
        <w:tabs>
          <w:tab w:val="clear" w:pos="709"/>
          <w:tab w:val="left" w:pos="1381" w:leader="none"/>
          <w:tab w:val="left" w:pos="1382" w:leader="none"/>
        </w:tabs>
        <w:spacing w:before="75" w:after="0"/>
        <w:ind w:left="1382" w:right="0" w:hanging="361"/>
        <w:jc w:val="left"/>
        <w:rPr/>
      </w:pPr>
      <w:r>
        <w:rPr>
          <w:sz w:val="20"/>
        </w:rPr>
        <w:t>No comparta toallas ni artículos para baño, natación o</w:t>
      </w:r>
      <w:r>
        <w:rPr>
          <w:spacing w:val="-27"/>
          <w:sz w:val="20"/>
        </w:rPr>
        <w:t xml:space="preserve"> </w:t>
      </w:r>
      <w:r>
        <w:rPr>
          <w:sz w:val="20"/>
        </w:rPr>
        <w:t>juguetes.</w:t>
      </w:r>
    </w:p>
    <w:p>
      <w:pPr>
        <w:pStyle w:val="Prrafodelista"/>
        <w:numPr>
          <w:ilvl w:val="0"/>
          <w:numId w:val="46"/>
        </w:numPr>
        <w:tabs>
          <w:tab w:val="clear" w:pos="709"/>
          <w:tab w:val="left" w:pos="1381" w:leader="none"/>
          <w:tab w:val="left" w:pos="1382" w:leader="none"/>
        </w:tabs>
        <w:spacing w:before="78" w:after="0"/>
        <w:ind w:left="1382" w:right="0" w:hanging="361"/>
        <w:jc w:val="left"/>
        <w:rPr/>
      </w:pPr>
      <w:r>
        <w:rPr>
          <w:sz w:val="20"/>
        </w:rPr>
        <w:t>Vigile a los menores para que cumplan las medidas</w:t>
      </w:r>
      <w:r>
        <w:rPr>
          <w:spacing w:val="-29"/>
          <w:sz w:val="20"/>
        </w:rPr>
        <w:t xml:space="preserve"> </w:t>
      </w:r>
      <w:r>
        <w:rPr>
          <w:sz w:val="20"/>
        </w:rPr>
        <w:t>preventivas.</w:t>
      </w:r>
    </w:p>
    <w:p>
      <w:pPr>
        <w:pStyle w:val="Prrafodelista"/>
        <w:numPr>
          <w:ilvl w:val="0"/>
          <w:numId w:val="46"/>
        </w:numPr>
        <w:tabs>
          <w:tab w:val="clear" w:pos="709"/>
          <w:tab w:val="left" w:pos="1381" w:leader="none"/>
          <w:tab w:val="left" w:pos="1382" w:leader="none"/>
        </w:tabs>
        <w:spacing w:before="75" w:after="0"/>
        <w:ind w:left="1382" w:right="0" w:hanging="361"/>
        <w:jc w:val="left"/>
        <w:rPr/>
      </w:pPr>
      <w:r>
        <w:rPr>
          <w:sz w:val="20"/>
        </w:rPr>
        <w:t>Si tiene que estornudar, no olvide hacerlo sobre el interior del codo de uno de los</w:t>
      </w:r>
      <w:r>
        <w:rPr>
          <w:spacing w:val="-9"/>
          <w:sz w:val="20"/>
        </w:rPr>
        <w:t xml:space="preserve"> </w:t>
      </w:r>
      <w:r>
        <w:rPr>
          <w:sz w:val="20"/>
        </w:rPr>
        <w:t>brazos.</w:t>
      </w:r>
    </w:p>
    <w:p>
      <w:pPr>
        <w:pStyle w:val="Prrafodelista"/>
        <w:numPr>
          <w:ilvl w:val="0"/>
          <w:numId w:val="46"/>
        </w:numPr>
        <w:tabs>
          <w:tab w:val="clear" w:pos="709"/>
          <w:tab w:val="left" w:pos="1381" w:leader="none"/>
          <w:tab w:val="left" w:pos="1382" w:leader="none"/>
        </w:tabs>
        <w:spacing w:before="75" w:after="0"/>
        <w:ind w:left="1382" w:right="0" w:hanging="361"/>
        <w:jc w:val="left"/>
        <w:rPr/>
      </w:pPr>
      <w:r>
        <w:rPr>
          <w:sz w:val="20"/>
        </w:rPr>
        <w:t>Si tiene síntomas del Covid-19 (síntomas respiratorios, fiebre, tos…) no acuda a la</w:t>
      </w:r>
      <w:r>
        <w:rPr>
          <w:spacing w:val="-11"/>
          <w:sz w:val="20"/>
        </w:rPr>
        <w:t xml:space="preserve"> </w:t>
      </w:r>
      <w:r>
        <w:rPr>
          <w:sz w:val="20"/>
        </w:rPr>
        <w:t>playa.</w:t>
      </w:r>
    </w:p>
    <w:p>
      <w:pPr>
        <w:pStyle w:val="Prrafodelista"/>
        <w:numPr>
          <w:ilvl w:val="0"/>
          <w:numId w:val="46"/>
        </w:numPr>
        <w:tabs>
          <w:tab w:val="clear" w:pos="709"/>
          <w:tab w:val="left" w:pos="1382" w:leader="none"/>
        </w:tabs>
        <w:spacing w:before="77" w:after="0"/>
        <w:ind w:left="1382" w:right="0" w:hanging="361"/>
        <w:jc w:val="left"/>
        <w:rPr/>
      </w:pPr>
      <w:r>
        <w:rPr>
          <w:sz w:val="20"/>
        </w:rPr>
        <w:t>Al llegar a casa, no olvide lavar el traje de baño y las</w:t>
      </w:r>
      <w:r>
        <w:rPr>
          <w:spacing w:val="-7"/>
          <w:sz w:val="20"/>
        </w:rPr>
        <w:t xml:space="preserve"> </w:t>
      </w:r>
      <w:r>
        <w:rPr>
          <w:sz w:val="20"/>
        </w:rPr>
        <w:t>toallas.</w:t>
      </w:r>
    </w:p>
    <w:p>
      <w:pPr>
        <w:sectPr>
          <w:headerReference w:type="default" r:id="rId109"/>
          <w:footerReference w:type="default" r:id="rId110"/>
          <w:type w:val="nextPage"/>
          <w:pgSz w:w="12240" w:h="15840"/>
          <w:pgMar w:left="1040" w:right="0" w:header="142" w:top="660" w:footer="1120" w:bottom="1380" w:gutter="0"/>
          <w:pgNumType w:fmt="decimal"/>
          <w:formProt w:val="false"/>
          <w:textDirection w:val="lrTb"/>
          <w:docGrid w:type="default" w:linePitch="360" w:charSpace="4294963199"/>
        </w:sectPr>
        <w:pStyle w:val="Prrafodelista"/>
        <w:numPr>
          <w:ilvl w:val="0"/>
          <w:numId w:val="46"/>
        </w:numPr>
        <w:tabs>
          <w:tab w:val="clear" w:pos="709"/>
          <w:tab w:val="left" w:pos="1382" w:leader="none"/>
        </w:tabs>
        <w:spacing w:before="75" w:after="0"/>
        <w:ind w:left="1382" w:right="0" w:hanging="361"/>
        <w:jc w:val="left"/>
        <w:rPr/>
      </w:pPr>
      <w:r>
        <w:rPr>
          <w:sz w:val="20"/>
        </w:rPr>
        <w:t>Respete las señales de normas establecidas a lo largo del paseo</w:t>
      </w:r>
      <w:r>
        <w:rPr>
          <w:spacing w:val="-5"/>
          <w:sz w:val="20"/>
        </w:rPr>
        <w:t xml:space="preserve"> </w:t>
      </w:r>
      <w:r>
        <w:rPr>
          <w:sz w:val="20"/>
        </w:rPr>
        <w:t>marítimo.</w:t>
      </w:r>
    </w:p>
    <w:p>
      <w:pPr>
        <w:pStyle w:val="Cuerpodetexto"/>
        <w:spacing w:before="2" w:after="0"/>
        <w:jc w:val="left"/>
        <w:rPr>
          <w:sz w:val="15"/>
        </w:rPr>
      </w:pPr>
      <w:r>
        <w:rPr>
          <w:sz w:val="15"/>
        </w:rPr>
      </w:r>
    </w:p>
    <w:p>
      <w:pPr>
        <w:pStyle w:val="Cuerpodetexto"/>
        <w:ind w:left="554" w:right="0" w:hanging="0"/>
        <w:jc w:val="left"/>
        <w:rPr/>
      </w:pPr>
      <w:r>
        <w:rPr/>
        <mc:AlternateContent>
          <mc:Choice Requires="wpg">
            <w:drawing>
              <wp:inline distT="0" distB="0" distL="0" distR="0">
                <wp:extent cx="6190615" cy="311785"/>
                <wp:effectExtent l="0" t="0" r="0" b="0"/>
                <wp:docPr id="333" name=""/>
                <a:graphic xmlns:a="http://schemas.openxmlformats.org/drawingml/2006/main">
                  <a:graphicData uri="http://schemas.microsoft.com/office/word/2010/wordprocessingGroup">
                    <wpg:wgp>
                      <wpg:cNvGrpSpPr/>
                      <wpg:grpSpPr>
                        <a:xfrm>
                          <a:off x="0" y="0"/>
                          <a:ext cx="6189840" cy="311040"/>
                        </a:xfrm>
                      </wpg:grpSpPr>
                      <wps:wsp>
                        <wps:cNvSpPr/>
                        <wps:spPr>
                          <a:xfrm>
                            <a:off x="0" y="0"/>
                            <a:ext cx="0" cy="311040"/>
                          </a:xfrm>
                          <a:prstGeom prst="line">
                            <a:avLst/>
                          </a:prstGeom>
                          <a:ln w="68760">
                            <a:solidFill>
                              <a:srgbClr val="effd46"/>
                            </a:solidFill>
                            <a:miter/>
                          </a:ln>
                        </wps:spPr>
                        <wps:style>
                          <a:lnRef idx="0"/>
                          <a:fillRef idx="0"/>
                          <a:effectRef idx="0"/>
                          <a:fontRef idx="minor"/>
                        </wps:style>
                        <wps:bodyPr/>
                      </wps:wsp>
                      <wps:wsp>
                        <wps:cNvSpPr/>
                        <wps:spPr>
                          <a:xfrm>
                            <a:off x="6189840" y="0"/>
                            <a:ext cx="0" cy="311040"/>
                          </a:xfrm>
                          <a:prstGeom prst="line">
                            <a:avLst/>
                          </a:prstGeom>
                          <a:ln w="68760">
                            <a:solidFill>
                              <a:srgbClr val="effd46"/>
                            </a:solidFill>
                            <a:miter/>
                          </a:ln>
                        </wps:spPr>
                        <wps:style>
                          <a:lnRef idx="0"/>
                          <a:fillRef idx="0"/>
                          <a:effectRef idx="0"/>
                          <a:fontRef idx="minor"/>
                        </wps:style>
                        <wps:bodyPr/>
                      </wps:wsp>
                      <wps:wsp>
                        <wps:cNvSpPr/>
                        <wps:spPr>
                          <a:xfrm>
                            <a:off x="34200" y="0"/>
                            <a:ext cx="6121440" cy="155520"/>
                          </a:xfrm>
                          <a:prstGeom prst="rect">
                            <a:avLst/>
                          </a:prstGeom>
                          <a:solidFill>
                            <a:srgbClr val="effd46"/>
                          </a:solidFill>
                          <a:ln>
                            <a:noFill/>
                          </a:ln>
                        </wps:spPr>
                        <wps:style>
                          <a:lnRef idx="0"/>
                          <a:fillRef idx="0"/>
                          <a:effectRef idx="0"/>
                          <a:fontRef idx="minor"/>
                        </wps:style>
                        <wps:bodyPr/>
                      </wps:wsp>
                      <wps:wsp>
                        <wps:cNvSpPr/>
                        <wps:spPr>
                          <a:xfrm>
                            <a:off x="34200" y="154800"/>
                            <a:ext cx="6121440" cy="155520"/>
                          </a:xfrm>
                          <a:prstGeom prst="rect">
                            <a:avLst/>
                          </a:prstGeom>
                          <a:solidFill>
                            <a:srgbClr val="effd46"/>
                          </a:solidFill>
                          <a:ln>
                            <a:noFill/>
                          </a:ln>
                        </wps:spPr>
                        <wps:style>
                          <a:lnRef idx="0"/>
                          <a:fillRef idx="0"/>
                          <a:effectRef idx="0"/>
                          <a:fontRef idx="minor"/>
                        </wps:style>
                        <wps:bodyPr/>
                      </wps:wsp>
                      <wps:wsp>
                        <wps:cNvSpPr txBox="1"/>
                        <wps:spPr>
                          <a:xfrm>
                            <a:off x="33480" y="181080"/>
                            <a:ext cx="2230920" cy="127080"/>
                          </a:xfrm>
                          <a:prstGeom prst="rect">
                            <a:avLst/>
                          </a:prstGeom>
                          <a:noFill/>
                          <a:ln>
                            <a:noFill/>
                          </a:ln>
                        </wps:spPr>
                        <wps:txbx>
                          <w:txbxContent>
                            <w:p>
                              <w:pPr>
                                <w:autoSpaceDE w:val="false"/>
                                <w:bidi w:val="0"/>
                                <w:spacing w:lineRule="exact" w:line="199"/>
                                <w:jc w:val="left"/>
                                <w:rPr/>
                              </w:pPr>
                              <w:r>
                                <w:rPr>
                                  <w:sz w:val="20"/>
                                  <w:b/>
                                  <w:szCs w:val="22"/>
                                  <w:rFonts w:ascii="Calibri" w:hAnsi="Calibri" w:eastAsia="Calibri" w:cs="Calibri"/>
                                  <w:color w:val="auto"/>
                                  <w:lang w:eastAsia="zh-CN" w:val="es-ES" w:bidi="es-ES"/>
                                </w:rPr>
                                <w:t>HORARIO DEL SERVICIO DE SALVAMENTO</w:t>
                              </w:r>
                            </w:p>
                          </w:txbxContent>
                        </wps:txbx>
                        <wps:bodyPr wrap="square" lIns="0" rIns="0" tIns="0" bIns="0">
                          <a:noAutofit/>
                        </wps:bodyPr>
                      </wps:wsp>
                      <wps:wsp>
                        <wps:cNvSpPr txBox="1"/>
                        <wps:spPr>
                          <a:xfrm>
                            <a:off x="489600" y="25560"/>
                            <a:ext cx="5436360" cy="127080"/>
                          </a:xfrm>
                          <a:prstGeom prst="rect">
                            <a:avLst/>
                          </a:prstGeom>
                          <a:noFill/>
                          <a:ln>
                            <a:noFill/>
                          </a:ln>
                        </wps:spPr>
                        <wps:txbx>
                          <w:txbxContent>
                            <w:p>
                              <w:pPr>
                                <w:autoSpaceDE w:val="false"/>
                                <w:bidi w:val="0"/>
                                <w:spacing w:lineRule="exact" w:line="199"/>
                                <w:jc w:val="left"/>
                                <w:rPr/>
                              </w:pPr>
                              <w:r>
                                <w:rPr>
                                  <w:sz w:val="20"/>
                                  <w:b/>
                                  <w:szCs w:val="22"/>
                                  <w:rFonts w:ascii="Calibri" w:hAnsi="Calibri" w:eastAsia="Calibri" w:cs="Calibri"/>
                                  <w:color w:val="auto"/>
                                  <w:lang w:eastAsia="zh-CN" w:val="es-ES" w:bidi="es-ES"/>
                                </w:rPr>
                                <w:t>DIMENSIONAMIENTO DE EQUIPOS HUMANOS Y MATERIALES PARA LA ATENCIÓN DE EMERGENCIAS Y</w:t>
                              </w:r>
                            </w:p>
                          </w:txbxContent>
                        </wps:txbx>
                        <wps:bodyPr wrap="square" lIns="0" rIns="0" tIns="0" bIns="0">
                          <a:noAutofit/>
                        </wps:bodyPr>
                      </wps:wsp>
                      <wps:wsp>
                        <wps:cNvSpPr txBox="1"/>
                        <wps:spPr>
                          <a:xfrm>
                            <a:off x="34200" y="25560"/>
                            <a:ext cx="176400" cy="127080"/>
                          </a:xfrm>
                          <a:prstGeom prst="rect">
                            <a:avLst/>
                          </a:prstGeom>
                          <a:noFill/>
                          <a:ln>
                            <a:noFill/>
                          </a:ln>
                        </wps:spPr>
                        <wps:txbx>
                          <w:txbxContent>
                            <w:p>
                              <w:pPr>
                                <w:autoSpaceDE w:val="false"/>
                                <w:bidi w:val="0"/>
                                <w:spacing w:lineRule="exact" w:line="199"/>
                                <w:jc w:val="left"/>
                                <w:rPr/>
                              </w:pPr>
                              <w:r>
                                <w:rPr>
                                  <w:sz w:val="20"/>
                                  <w:b/>
                                  <w:szCs w:val="22"/>
                                  <w:rFonts w:ascii="Calibri" w:hAnsi="Calibri" w:eastAsia="Calibri" w:cs="Calibri"/>
                                  <w:color w:val="auto"/>
                                  <w:lang w:eastAsia="zh-CN" w:val="es-ES" w:bidi="es-ES"/>
                                </w:rPr>
                                <w:t>4.2</w:t>
                              </w:r>
                            </w:p>
                          </w:txbxContent>
                        </wps:txbx>
                        <wps:bodyPr wrap="square" lIns="0" rIns="0" tIns="0" bIns="0">
                          <a:noAutofit/>
                        </wps:bodyPr>
                      </wps:wsp>
                    </wpg:wgp>
                  </a:graphicData>
                </a:graphic>
              </wp:inline>
            </w:drawing>
          </mc:Choice>
          <mc:Fallback>
            <w:pict>
              <v:group id="shape_0" style="position:absolute;margin-left:0pt;margin-top:0pt;width:487.35pt;height:24.45pt" coordorigin="0,0" coordsize="9747,489">
                <v:line id="shape_0" from="0,0" to="0,489" stroked="t" style="position:absolute;mso-position-horizontal-relative:char">
                  <v:stroke color="#effd46" weight="68760" joinstyle="miter" endcap="flat"/>
                  <v:fill o:detectmouseclick="t" on="false"/>
                </v:line>
                <v:line id="shape_0" from="9748,0" to="9748,489" stroked="t" style="position:absolute;mso-position-horizontal-relative:char">
                  <v:stroke color="#effd46" weight="68760" joinstyle="miter" endcap="flat"/>
                  <v:fill o:detectmouseclick="t" on="false"/>
                </v:line>
                <v:rect id="shape_0" fillcolor="#effd46" stroked="f" style="position:absolute;left:54;top:0;width:9639;height:244;mso-position-horizontal-relative:char">
                  <w10:wrap type="none"/>
                  <v:fill o:detectmouseclick="t" type="solid" color2="#1002b9"/>
                  <v:stroke color="#3465a4" joinstyle="round" endcap="flat"/>
                </v:rect>
                <v:rect id="shape_0" fillcolor="#effd46" stroked="f" style="position:absolute;left:54;top:244;width:9639;height:244;mso-position-horizontal-relative:char">
                  <w10:wrap type="none"/>
                  <v:fill o:detectmouseclick="t" type="solid" color2="#1002b9"/>
                  <v:stroke color="#3465a4" joinstyle="round" endcap="flat"/>
                </v:rect>
                <v:shapetype id="_x0000_t202" coordsize="21600,21600" o:spt="202" path="m,l,21600l21600,21600l21600,xe">
                  <v:stroke joinstyle="miter"/>
                  <v:path gradientshapeok="t" o:connecttype="rect"/>
                </v:shapetype>
                <v:shape id="shape_0" stroked="f" style="position:absolute;left:53;top:285;width:3512;height:199;mso-position-horizontal-relative:char" type="shapetype_202">
                  <v:textbox>
                    <w:txbxContent>
                      <w:p>
                        <w:pPr>
                          <w:autoSpaceDE w:val="false"/>
                          <w:bidi w:val="0"/>
                          <w:spacing w:lineRule="exact" w:line="199"/>
                          <w:jc w:val="left"/>
                          <w:rPr/>
                        </w:pPr>
                        <w:r>
                          <w:rPr>
                            <w:sz w:val="20"/>
                            <w:b/>
                            <w:szCs w:val="22"/>
                            <w:rFonts w:ascii="Calibri" w:hAnsi="Calibri" w:eastAsia="Calibri" w:cs="Calibri"/>
                            <w:color w:val="auto"/>
                            <w:lang w:eastAsia="zh-CN" w:val="es-ES" w:bidi="es-ES"/>
                          </w:rPr>
                          <w:t>HORARIO DEL SERVICIO DE SALVAMENTO</w:t>
                        </w:r>
                      </w:p>
                    </w:txbxContent>
                  </v:textbox>
                  <w10:wrap type="square"/>
                  <v:fill o:detectmouseclick="t" on="false"/>
                  <v:stroke color="#3465a4" joinstyle="round" endcap="flat"/>
                </v:shape>
                <v:shape id="shape_0" stroked="f" style="position:absolute;left:771;top:40;width:8560;height:199;mso-position-horizontal-relative:char" type="shapetype_202">
                  <v:textbox>
                    <w:txbxContent>
                      <w:p>
                        <w:pPr>
                          <w:autoSpaceDE w:val="false"/>
                          <w:bidi w:val="0"/>
                          <w:spacing w:lineRule="exact" w:line="199"/>
                          <w:jc w:val="left"/>
                          <w:rPr/>
                        </w:pPr>
                        <w:r>
                          <w:rPr>
                            <w:sz w:val="20"/>
                            <w:b/>
                            <w:szCs w:val="22"/>
                            <w:rFonts w:ascii="Calibri" w:hAnsi="Calibri" w:eastAsia="Calibri" w:cs="Calibri"/>
                            <w:color w:val="auto"/>
                            <w:lang w:eastAsia="zh-CN" w:val="es-ES" w:bidi="es-ES"/>
                          </w:rPr>
                          <w:t>DIMENSIONAMIENTO DE EQUIPOS HUMANOS Y MATERIALES PARA LA ATENCIÓN DE EMERGENCIAS Y</w:t>
                        </w:r>
                      </w:p>
                    </w:txbxContent>
                  </v:textbox>
                  <w10:wrap type="square"/>
                  <v:fill o:detectmouseclick="t" on="false"/>
                  <v:stroke color="#3465a4" joinstyle="round" endcap="flat"/>
                </v:shape>
                <v:shape id="shape_0" stroked="f" style="position:absolute;left:54;top:40;width:277;height:199;mso-position-horizontal-relative:char" type="shapetype_202">
                  <v:textbox>
                    <w:txbxContent>
                      <w:p>
                        <w:pPr>
                          <w:autoSpaceDE w:val="false"/>
                          <w:bidi w:val="0"/>
                          <w:spacing w:lineRule="exact" w:line="199"/>
                          <w:jc w:val="left"/>
                          <w:rPr/>
                        </w:pPr>
                        <w:r>
                          <w:rPr>
                            <w:sz w:val="20"/>
                            <w:b/>
                            <w:szCs w:val="22"/>
                            <w:rFonts w:ascii="Calibri" w:hAnsi="Calibri" w:eastAsia="Calibri" w:cs="Calibri"/>
                            <w:color w:val="auto"/>
                            <w:lang w:eastAsia="zh-CN" w:val="es-ES" w:bidi="es-ES"/>
                          </w:rPr>
                          <w:t>4.2</w:t>
                        </w:r>
                      </w:p>
                    </w:txbxContent>
                  </v:textbox>
                  <w10:wrap type="square"/>
                  <v:fill o:detectmouseclick="t" on="false"/>
                  <v:stroke color="#3465a4" joinstyle="round" endcap="flat"/>
                </v:shape>
              </v:group>
            </w:pict>
          </mc:Fallback>
        </mc:AlternateContent>
      </w:r>
    </w:p>
    <w:p>
      <w:pPr>
        <w:pStyle w:val="Cuerpodetexto"/>
        <w:tabs>
          <w:tab w:val="clear" w:pos="709"/>
          <w:tab w:val="left" w:pos="10331" w:leader="none"/>
        </w:tabs>
        <w:spacing w:lineRule="auto" w:line="316" w:before="3" w:after="0"/>
        <w:ind w:left="662" w:right="866" w:hanging="29"/>
        <w:jc w:val="left"/>
        <w:rPr/>
      </w:pPr>
      <w:r>
        <w:rPr>
          <w:b/>
          <w:spacing w:val="-17"/>
          <w:w w:val="99"/>
          <w:u w:val="single"/>
        </w:rPr>
        <w:t xml:space="preserve"> </w:t>
      </w:r>
      <w:r>
        <w:rPr>
          <w:b/>
          <w:u w:val="single"/>
        </w:rPr>
        <w:t xml:space="preserve">A. </w:t>
      </w:r>
      <w:r>
        <w:rPr>
          <w:b/>
          <w:spacing w:val="12"/>
          <w:u w:val="single"/>
        </w:rPr>
        <w:t xml:space="preserve"> </w:t>
      </w:r>
      <w:r>
        <w:rPr>
          <w:b/>
          <w:u w:val="single"/>
        </w:rPr>
        <w:t>Recursos</w:t>
      </w:r>
      <w:r>
        <w:rPr>
          <w:b/>
          <w:spacing w:val="-2"/>
          <w:u w:val="single"/>
        </w:rPr>
        <w:t xml:space="preserve"> </w:t>
      </w:r>
      <w:r>
        <w:rPr>
          <w:b/>
          <w:u w:val="single"/>
        </w:rPr>
        <w:t>Humanos</w:t>
        <w:tab/>
      </w:r>
      <w:r>
        <w:rPr>
          <w:b/>
        </w:rPr>
        <w:t xml:space="preserve"> </w:t>
      </w:r>
      <w:r>
        <w:rPr/>
        <w:t>La relación de recursos humanos pertenecientes al servicio cuenta con presencia de socorristas en temporada de verano.</w:t>
      </w:r>
    </w:p>
    <w:p>
      <w:pPr>
        <w:pStyle w:val="Cuerpodetexto"/>
        <w:spacing w:before="9" w:after="0"/>
        <w:jc w:val="left"/>
        <w:rPr>
          <w:sz w:val="25"/>
        </w:rPr>
      </w:pPr>
      <w:r>
        <w:rPr>
          <w:sz w:val="25"/>
        </w:rPr>
      </w:r>
    </w:p>
    <w:p>
      <w:pPr>
        <w:pStyle w:val="Normal"/>
        <w:ind w:left="662" w:right="0" w:hanging="0"/>
        <w:jc w:val="left"/>
        <w:rPr>
          <w:b/>
          <w:b/>
          <w:sz w:val="20"/>
          <w:u w:val="single"/>
        </w:rPr>
      </w:pPr>
      <w:r>
        <w:rPr>
          <w:b/>
          <w:sz w:val="20"/>
          <w:u w:val="single"/>
        </w:rPr>
        <w:t>DETALLE DEL SERVICIO:</w:t>
      </w:r>
    </w:p>
    <w:p>
      <w:pPr>
        <w:pStyle w:val="Normal"/>
        <w:spacing w:lineRule="auto" w:line="312" w:before="78" w:after="0"/>
        <w:ind w:left="662" w:right="7781" w:hanging="0"/>
        <w:jc w:val="left"/>
        <w:rPr/>
      </w:pPr>
      <w:r>
        <w:rPr>
          <w:b/>
          <w:sz w:val="20"/>
        </w:rPr>
        <w:t xml:space="preserve">Horario: </w:t>
      </w:r>
      <w:r>
        <w:rPr>
          <w:sz w:val="20"/>
        </w:rPr>
        <w:t xml:space="preserve">de 11:00 h. a 19:00 h. </w:t>
      </w:r>
      <w:r>
        <w:rPr>
          <w:b/>
          <w:sz w:val="20"/>
        </w:rPr>
        <w:t xml:space="preserve">Fecha de Inicio: </w:t>
      </w:r>
      <w:r>
        <w:rPr>
          <w:sz w:val="20"/>
        </w:rPr>
        <w:t xml:space="preserve">28 de Junio. </w:t>
      </w:r>
      <w:r>
        <w:rPr>
          <w:b/>
          <w:sz w:val="20"/>
        </w:rPr>
        <w:t xml:space="preserve">Fecha de Fin: </w:t>
      </w:r>
      <w:r>
        <w:rPr>
          <w:sz w:val="20"/>
        </w:rPr>
        <w:t xml:space="preserve">18 de Septiembre. </w:t>
      </w:r>
      <w:r>
        <w:rPr>
          <w:b/>
          <w:sz w:val="20"/>
        </w:rPr>
        <w:t xml:space="preserve">Nº de Puestos: </w:t>
      </w:r>
      <w:r>
        <w:rPr>
          <w:sz w:val="20"/>
        </w:rPr>
        <w:t>7</w:t>
      </w:r>
    </w:p>
    <w:p>
      <w:pPr>
        <w:pStyle w:val="Cuerpodetexto"/>
        <w:tabs>
          <w:tab w:val="clear" w:pos="709"/>
          <w:tab w:val="left" w:pos="1427" w:leader="none"/>
        </w:tabs>
        <w:ind w:left="1021" w:right="0" w:hanging="0"/>
        <w:jc w:val="left"/>
        <w:rPr/>
      </w:pPr>
      <w:r>
        <w:rPr/>
        <w:t>-</w:t>
        <w:tab/>
        <w:t>7 Socorristas, entre ellos 1 Patrón de Embarcación y 1 Coordinador del</w:t>
      </w:r>
      <w:r>
        <w:rPr>
          <w:spacing w:val="-5"/>
        </w:rPr>
        <w:t xml:space="preserve"> </w:t>
      </w:r>
      <w:r>
        <w:rPr/>
        <w:t>Servicio.</w:t>
      </w:r>
    </w:p>
    <w:p>
      <w:pPr>
        <w:pStyle w:val="Normal"/>
        <w:spacing w:before="75" w:after="0"/>
        <w:ind w:left="662" w:right="0" w:hanging="0"/>
        <w:jc w:val="left"/>
        <w:rPr/>
      </w:pPr>
      <w:r>
        <w:rPr>
          <w:b/>
          <w:sz w:val="20"/>
        </w:rPr>
        <w:t xml:space="preserve">Medios materiales: </w:t>
      </w:r>
      <w:r>
        <w:rPr>
          <w:sz w:val="20"/>
        </w:rPr>
        <w:t>1 Embarcación y 1 Puesto de Socorro.</w:t>
      </w:r>
    </w:p>
    <w:p>
      <w:pPr>
        <w:pStyle w:val="Cuerpodetexto"/>
        <w:spacing w:before="78" w:after="0"/>
        <w:ind w:left="662" w:right="0" w:hanging="0"/>
        <w:jc w:val="left"/>
        <w:rPr/>
      </w:pPr>
      <w:r>
        <w:rPr>
          <w:b/>
        </w:rPr>
        <w:t xml:space="preserve">Ubicaciones: </w:t>
      </w:r>
      <w:r>
        <w:rPr/>
        <w:t>Playa de Arinaga, Puesto de Socorro, La Planita, El Muelle, Soco Negro, Risco Verde y el Carbón.</w:t>
      </w:r>
    </w:p>
    <w:p>
      <w:pPr>
        <w:pStyle w:val="Cuerpodetexto"/>
        <w:jc w:val="left"/>
        <w:rPr/>
      </w:pPr>
      <w:r>
        <w:rPr/>
      </w:r>
    </w:p>
    <w:p>
      <w:pPr>
        <w:pStyle w:val="Normal"/>
        <w:tabs>
          <w:tab w:val="clear" w:pos="709"/>
          <w:tab w:val="left" w:pos="10331" w:leader="none"/>
        </w:tabs>
        <w:spacing w:before="150" w:after="0"/>
        <w:ind w:left="633" w:right="0" w:hanging="0"/>
        <w:jc w:val="left"/>
        <w:rPr/>
      </w:pPr>
      <w:r>
        <w:rPr>
          <w:b/>
          <w:spacing w:val="-17"/>
          <w:w w:val="99"/>
          <w:sz w:val="20"/>
          <w:u w:val="single"/>
        </w:rPr>
        <w:t xml:space="preserve"> </w:t>
      </w:r>
      <w:r>
        <w:rPr>
          <w:b/>
          <w:sz w:val="20"/>
          <w:u w:val="single"/>
        </w:rPr>
        <w:t>A.  Recursos</w:t>
      </w:r>
      <w:r>
        <w:rPr>
          <w:b/>
          <w:spacing w:val="9"/>
          <w:sz w:val="20"/>
          <w:u w:val="single"/>
        </w:rPr>
        <w:t xml:space="preserve"> </w:t>
      </w:r>
      <w:r>
        <w:rPr>
          <w:b/>
          <w:sz w:val="20"/>
          <w:u w:val="single"/>
        </w:rPr>
        <w:t>Materiales</w:t>
        <w:tab/>
      </w:r>
    </w:p>
    <w:p>
      <w:pPr>
        <w:pStyle w:val="Cuerpodetexto"/>
        <w:spacing w:before="87" w:after="0"/>
        <w:ind w:left="662" w:right="0" w:hanging="0"/>
        <w:jc w:val="left"/>
        <w:rPr/>
      </w:pPr>
      <w:r>
        <w:rPr/>
        <w:t>Los recursos materiales, náuticos y terrestres para la prestación del Servicio de Salvamento y Socorrismo son:</w:t>
      </w:r>
    </w:p>
    <w:p>
      <w:pPr>
        <w:pStyle w:val="Prrafodelista"/>
        <w:numPr>
          <w:ilvl w:val="0"/>
          <w:numId w:val="44"/>
        </w:numPr>
        <w:tabs>
          <w:tab w:val="clear" w:pos="709"/>
          <w:tab w:val="left" w:pos="1381" w:leader="none"/>
          <w:tab w:val="left" w:pos="1382" w:leader="none"/>
        </w:tabs>
        <w:spacing w:before="64" w:after="0"/>
        <w:ind w:left="1382" w:right="0" w:hanging="361"/>
        <w:jc w:val="left"/>
        <w:rPr/>
      </w:pPr>
      <w:r>
        <w:rPr>
          <w:sz w:val="20"/>
        </w:rPr>
        <w:t>Chalecos</w:t>
      </w:r>
      <w:r>
        <w:rPr>
          <w:spacing w:val="-3"/>
          <w:sz w:val="20"/>
        </w:rPr>
        <w:t xml:space="preserve"> </w:t>
      </w:r>
      <w:r>
        <w:rPr>
          <w:sz w:val="20"/>
        </w:rPr>
        <w:t>salvavidas.</w:t>
      </w:r>
    </w:p>
    <w:p>
      <w:pPr>
        <w:pStyle w:val="Prrafodelista"/>
        <w:numPr>
          <w:ilvl w:val="0"/>
          <w:numId w:val="44"/>
        </w:numPr>
        <w:tabs>
          <w:tab w:val="clear" w:pos="709"/>
          <w:tab w:val="left" w:pos="1381" w:leader="none"/>
          <w:tab w:val="left" w:pos="1382" w:leader="none"/>
        </w:tabs>
        <w:spacing w:before="65" w:after="0"/>
        <w:ind w:left="1382" w:right="0" w:hanging="361"/>
        <w:jc w:val="left"/>
        <w:rPr/>
      </w:pPr>
      <w:r>
        <w:rPr>
          <w:sz w:val="20"/>
        </w:rPr>
        <w:t>Tubo de</w:t>
      </w:r>
      <w:r>
        <w:rPr>
          <w:spacing w:val="-9"/>
          <w:sz w:val="20"/>
        </w:rPr>
        <w:t xml:space="preserve"> </w:t>
      </w:r>
      <w:r>
        <w:rPr>
          <w:sz w:val="20"/>
        </w:rPr>
        <w:t>rescate.</w:t>
      </w:r>
    </w:p>
    <w:p>
      <w:pPr>
        <w:pStyle w:val="Prrafodelista"/>
        <w:numPr>
          <w:ilvl w:val="0"/>
          <w:numId w:val="44"/>
        </w:numPr>
        <w:tabs>
          <w:tab w:val="clear" w:pos="709"/>
          <w:tab w:val="left" w:pos="1381" w:leader="none"/>
          <w:tab w:val="left" w:pos="1382" w:leader="none"/>
        </w:tabs>
        <w:spacing w:before="66" w:after="0"/>
        <w:ind w:left="1382" w:right="0" w:hanging="361"/>
        <w:jc w:val="left"/>
        <w:rPr/>
      </w:pPr>
      <w:r>
        <w:rPr>
          <w:sz w:val="20"/>
        </w:rPr>
        <w:t>Latas de</w:t>
      </w:r>
      <w:r>
        <w:rPr>
          <w:spacing w:val="-10"/>
          <w:sz w:val="20"/>
        </w:rPr>
        <w:t xml:space="preserve"> </w:t>
      </w:r>
      <w:r>
        <w:rPr>
          <w:sz w:val="20"/>
        </w:rPr>
        <w:t>rescate.</w:t>
      </w:r>
    </w:p>
    <w:p>
      <w:pPr>
        <w:pStyle w:val="Prrafodelista"/>
        <w:numPr>
          <w:ilvl w:val="0"/>
          <w:numId w:val="44"/>
        </w:numPr>
        <w:tabs>
          <w:tab w:val="clear" w:pos="709"/>
          <w:tab w:val="left" w:pos="1381" w:leader="none"/>
          <w:tab w:val="left" w:pos="1382" w:leader="none"/>
        </w:tabs>
        <w:spacing w:before="65" w:after="0"/>
        <w:ind w:left="1382" w:right="0" w:hanging="361"/>
        <w:jc w:val="left"/>
        <w:rPr/>
      </w:pPr>
      <w:r>
        <w:rPr>
          <w:sz w:val="20"/>
        </w:rPr>
        <w:t>Cabo de 50</w:t>
      </w:r>
      <w:r>
        <w:rPr>
          <w:spacing w:val="-2"/>
          <w:sz w:val="20"/>
        </w:rPr>
        <w:t xml:space="preserve"> </w:t>
      </w:r>
      <w:r>
        <w:rPr>
          <w:sz w:val="20"/>
        </w:rPr>
        <w:t>metros.</w:t>
      </w:r>
    </w:p>
    <w:p>
      <w:pPr>
        <w:pStyle w:val="Prrafodelista"/>
        <w:numPr>
          <w:ilvl w:val="0"/>
          <w:numId w:val="44"/>
        </w:numPr>
        <w:tabs>
          <w:tab w:val="clear" w:pos="709"/>
          <w:tab w:val="left" w:pos="1381" w:leader="none"/>
          <w:tab w:val="left" w:pos="1382" w:leader="none"/>
        </w:tabs>
        <w:spacing w:before="65" w:after="0"/>
        <w:ind w:left="1382" w:right="0" w:hanging="361"/>
        <w:jc w:val="left"/>
        <w:rPr>
          <w:sz w:val="20"/>
        </w:rPr>
      </w:pPr>
      <w:r>
        <w:rPr>
          <w:sz w:val="20"/>
        </w:rPr>
        <w:t>Prismáticos.</w:t>
      </w:r>
    </w:p>
    <w:p>
      <w:pPr>
        <w:pStyle w:val="Prrafodelista"/>
        <w:numPr>
          <w:ilvl w:val="0"/>
          <w:numId w:val="44"/>
        </w:numPr>
        <w:tabs>
          <w:tab w:val="clear" w:pos="709"/>
          <w:tab w:val="left" w:pos="1381" w:leader="none"/>
          <w:tab w:val="left" w:pos="1382" w:leader="none"/>
        </w:tabs>
        <w:spacing w:before="67" w:after="0"/>
        <w:ind w:left="1382" w:right="0" w:hanging="361"/>
        <w:jc w:val="left"/>
        <w:rPr/>
      </w:pPr>
      <w:r>
        <w:rPr>
          <w:sz w:val="20"/>
        </w:rPr>
        <w:t>Equipos de comunicación</w:t>
      </w:r>
      <w:r>
        <w:rPr>
          <w:spacing w:val="-4"/>
          <w:sz w:val="20"/>
        </w:rPr>
        <w:t xml:space="preserve"> </w:t>
      </w:r>
      <w:r>
        <w:rPr>
          <w:sz w:val="20"/>
        </w:rPr>
        <w:t>portátiles.</w:t>
      </w:r>
    </w:p>
    <w:p>
      <w:pPr>
        <w:pStyle w:val="Prrafodelista"/>
        <w:numPr>
          <w:ilvl w:val="0"/>
          <w:numId w:val="44"/>
        </w:numPr>
        <w:tabs>
          <w:tab w:val="clear" w:pos="709"/>
          <w:tab w:val="left" w:pos="1381" w:leader="none"/>
          <w:tab w:val="left" w:pos="1382" w:leader="none"/>
        </w:tabs>
        <w:spacing w:before="64" w:after="0"/>
        <w:ind w:left="1382" w:right="0" w:hanging="361"/>
        <w:jc w:val="left"/>
        <w:rPr/>
      </w:pPr>
      <w:r>
        <w:rPr>
          <w:sz w:val="20"/>
        </w:rPr>
        <w:t>Equipo de comunicación</w:t>
      </w:r>
      <w:r>
        <w:rPr>
          <w:spacing w:val="-2"/>
          <w:sz w:val="20"/>
        </w:rPr>
        <w:t xml:space="preserve"> </w:t>
      </w:r>
      <w:r>
        <w:rPr>
          <w:sz w:val="20"/>
        </w:rPr>
        <w:t>fijo.</w:t>
      </w:r>
    </w:p>
    <w:p>
      <w:pPr>
        <w:pStyle w:val="Prrafodelista"/>
        <w:numPr>
          <w:ilvl w:val="0"/>
          <w:numId w:val="44"/>
        </w:numPr>
        <w:tabs>
          <w:tab w:val="clear" w:pos="709"/>
          <w:tab w:val="left" w:pos="1381" w:leader="none"/>
          <w:tab w:val="left" w:pos="1382" w:leader="none"/>
        </w:tabs>
        <w:spacing w:before="64" w:after="0"/>
        <w:ind w:left="1382" w:right="0" w:hanging="361"/>
        <w:jc w:val="left"/>
        <w:rPr/>
      </w:pPr>
      <w:r>
        <w:rPr>
          <w:sz w:val="20"/>
        </w:rPr>
        <w:t>Equipo portátil de</w:t>
      </w:r>
      <w:r>
        <w:rPr>
          <w:spacing w:val="-4"/>
          <w:sz w:val="20"/>
        </w:rPr>
        <w:t xml:space="preserve"> </w:t>
      </w:r>
      <w:r>
        <w:rPr>
          <w:sz w:val="20"/>
        </w:rPr>
        <w:t>oxigenoterapia.</w:t>
      </w:r>
    </w:p>
    <w:p>
      <w:pPr>
        <w:pStyle w:val="Prrafodelista"/>
        <w:numPr>
          <w:ilvl w:val="0"/>
          <w:numId w:val="44"/>
        </w:numPr>
        <w:tabs>
          <w:tab w:val="clear" w:pos="709"/>
          <w:tab w:val="left" w:pos="1381" w:leader="none"/>
          <w:tab w:val="left" w:pos="1382" w:leader="none"/>
        </w:tabs>
        <w:spacing w:before="67" w:after="0"/>
        <w:ind w:left="1382" w:right="0" w:hanging="361"/>
        <w:jc w:val="left"/>
        <w:rPr/>
      </w:pPr>
      <w:r>
        <w:rPr>
          <w:sz w:val="20"/>
        </w:rPr>
        <w:t>Equipo fijo de</w:t>
      </w:r>
      <w:r>
        <w:rPr>
          <w:spacing w:val="-2"/>
          <w:sz w:val="20"/>
        </w:rPr>
        <w:t xml:space="preserve"> </w:t>
      </w:r>
      <w:r>
        <w:rPr>
          <w:sz w:val="20"/>
        </w:rPr>
        <w:t>oxigenoterapia.</w:t>
      </w:r>
    </w:p>
    <w:p>
      <w:pPr>
        <w:pStyle w:val="Prrafodelista"/>
        <w:numPr>
          <w:ilvl w:val="0"/>
          <w:numId w:val="44"/>
        </w:numPr>
        <w:tabs>
          <w:tab w:val="clear" w:pos="709"/>
          <w:tab w:val="left" w:pos="1381" w:leader="none"/>
          <w:tab w:val="left" w:pos="1382" w:leader="none"/>
        </w:tabs>
        <w:spacing w:before="65" w:after="0"/>
        <w:ind w:left="1382" w:right="0" w:hanging="361"/>
        <w:jc w:val="left"/>
        <w:rPr/>
      </w:pPr>
      <w:r>
        <w:rPr>
          <w:sz w:val="20"/>
        </w:rPr>
        <w:t>Botiquín de Sala de</w:t>
      </w:r>
      <w:r>
        <w:rPr>
          <w:spacing w:val="-3"/>
          <w:sz w:val="20"/>
        </w:rPr>
        <w:t xml:space="preserve"> </w:t>
      </w:r>
      <w:r>
        <w:rPr>
          <w:sz w:val="20"/>
        </w:rPr>
        <w:t>Curas.</w:t>
      </w:r>
    </w:p>
    <w:p>
      <w:pPr>
        <w:pStyle w:val="Prrafodelista"/>
        <w:numPr>
          <w:ilvl w:val="0"/>
          <w:numId w:val="44"/>
        </w:numPr>
        <w:tabs>
          <w:tab w:val="clear" w:pos="709"/>
          <w:tab w:val="left" w:pos="1381" w:leader="none"/>
          <w:tab w:val="left" w:pos="1382" w:leader="none"/>
        </w:tabs>
        <w:spacing w:before="64" w:after="0"/>
        <w:ind w:left="1382" w:right="0" w:hanging="361"/>
        <w:jc w:val="left"/>
        <w:rPr/>
      </w:pPr>
      <w:r>
        <w:rPr>
          <w:sz w:val="20"/>
        </w:rPr>
        <w:t>Juego de collarines</w:t>
      </w:r>
      <w:r>
        <w:rPr>
          <w:spacing w:val="-4"/>
          <w:sz w:val="20"/>
        </w:rPr>
        <w:t xml:space="preserve"> </w:t>
      </w:r>
      <w:r>
        <w:rPr>
          <w:sz w:val="20"/>
        </w:rPr>
        <w:t>cervicales.</w:t>
      </w:r>
    </w:p>
    <w:p>
      <w:pPr>
        <w:pStyle w:val="Prrafodelista"/>
        <w:numPr>
          <w:ilvl w:val="0"/>
          <w:numId w:val="44"/>
        </w:numPr>
        <w:tabs>
          <w:tab w:val="clear" w:pos="709"/>
          <w:tab w:val="left" w:pos="1381" w:leader="none"/>
          <w:tab w:val="left" w:pos="1382" w:leader="none"/>
        </w:tabs>
        <w:spacing w:before="67" w:after="0"/>
        <w:ind w:left="1382" w:right="0" w:hanging="361"/>
        <w:jc w:val="left"/>
        <w:rPr/>
      </w:pPr>
      <w:r>
        <w:rPr>
          <w:sz w:val="20"/>
        </w:rPr>
        <w:t>Camilla, de reconocimiento, portátil y de</w:t>
      </w:r>
      <w:r>
        <w:rPr>
          <w:spacing w:val="-3"/>
          <w:sz w:val="20"/>
        </w:rPr>
        <w:t xml:space="preserve"> </w:t>
      </w:r>
      <w:r>
        <w:rPr>
          <w:sz w:val="20"/>
        </w:rPr>
        <w:t>cuchara.</w:t>
      </w:r>
    </w:p>
    <w:p>
      <w:pPr>
        <w:pStyle w:val="Prrafodelista"/>
        <w:numPr>
          <w:ilvl w:val="0"/>
          <w:numId w:val="44"/>
        </w:numPr>
        <w:tabs>
          <w:tab w:val="clear" w:pos="709"/>
          <w:tab w:val="left" w:pos="1381" w:leader="none"/>
          <w:tab w:val="left" w:pos="1382" w:leader="none"/>
        </w:tabs>
        <w:spacing w:before="64" w:after="0"/>
        <w:ind w:left="1382" w:right="0" w:hanging="361"/>
        <w:jc w:val="left"/>
        <w:rPr/>
      </w:pPr>
      <w:r>
        <w:rPr>
          <w:sz w:val="20"/>
        </w:rPr>
        <w:t>Férulas de</w:t>
      </w:r>
      <w:r>
        <w:rPr>
          <w:spacing w:val="-3"/>
          <w:sz w:val="20"/>
        </w:rPr>
        <w:t xml:space="preserve"> </w:t>
      </w:r>
      <w:r>
        <w:rPr>
          <w:sz w:val="20"/>
        </w:rPr>
        <w:t>inmovilización.</w:t>
      </w:r>
    </w:p>
    <w:p>
      <w:pPr>
        <w:pStyle w:val="Prrafodelista"/>
        <w:numPr>
          <w:ilvl w:val="0"/>
          <w:numId w:val="44"/>
        </w:numPr>
        <w:tabs>
          <w:tab w:val="clear" w:pos="709"/>
          <w:tab w:val="left" w:pos="1381" w:leader="none"/>
          <w:tab w:val="left" w:pos="1382" w:leader="none"/>
        </w:tabs>
        <w:spacing w:before="65" w:after="0"/>
        <w:ind w:left="1382" w:right="0" w:hanging="361"/>
        <w:jc w:val="left"/>
        <w:rPr/>
      </w:pPr>
      <w:r>
        <w:rPr>
          <w:sz w:val="20"/>
        </w:rPr>
        <w:t>Tablón de</w:t>
      </w:r>
      <w:r>
        <w:rPr>
          <w:spacing w:val="-1"/>
          <w:sz w:val="20"/>
        </w:rPr>
        <w:t xml:space="preserve"> </w:t>
      </w:r>
      <w:r>
        <w:rPr>
          <w:sz w:val="20"/>
        </w:rPr>
        <w:t>rescate.</w:t>
      </w:r>
    </w:p>
    <w:p>
      <w:pPr>
        <w:pStyle w:val="Prrafodelista"/>
        <w:numPr>
          <w:ilvl w:val="0"/>
          <w:numId w:val="44"/>
        </w:numPr>
        <w:tabs>
          <w:tab w:val="clear" w:pos="709"/>
          <w:tab w:val="left" w:pos="1381" w:leader="none"/>
          <w:tab w:val="left" w:pos="1382" w:leader="none"/>
        </w:tabs>
        <w:spacing w:before="67" w:after="0"/>
        <w:ind w:left="1382" w:right="0" w:hanging="361"/>
        <w:jc w:val="left"/>
        <w:rPr/>
      </w:pPr>
      <w:r>
        <w:rPr>
          <w:sz w:val="20"/>
        </w:rPr>
        <w:t>Banderas de señalización del estado de la</w:t>
      </w:r>
      <w:r>
        <w:rPr>
          <w:spacing w:val="-3"/>
          <w:sz w:val="20"/>
        </w:rPr>
        <w:t xml:space="preserve"> </w:t>
      </w:r>
      <w:r>
        <w:rPr>
          <w:sz w:val="20"/>
        </w:rPr>
        <w:t>mar.</w:t>
      </w:r>
    </w:p>
    <w:p>
      <w:pPr>
        <w:sectPr>
          <w:headerReference w:type="default" r:id="rId111"/>
          <w:footerReference w:type="default" r:id="rId112"/>
          <w:type w:val="nextPage"/>
          <w:pgSz w:w="12240" w:h="15840"/>
          <w:pgMar w:left="1040" w:right="0" w:header="142" w:top="660" w:footer="1120" w:bottom="1380" w:gutter="0"/>
          <w:pgNumType w:fmt="decimal"/>
          <w:formProt w:val="false"/>
          <w:textDirection w:val="lrTb"/>
          <w:docGrid w:type="default" w:linePitch="360" w:charSpace="4294963199"/>
        </w:sectPr>
        <w:pStyle w:val="Prrafodelista"/>
        <w:numPr>
          <w:ilvl w:val="0"/>
          <w:numId w:val="44"/>
        </w:numPr>
        <w:tabs>
          <w:tab w:val="clear" w:pos="709"/>
          <w:tab w:val="left" w:pos="1381" w:leader="none"/>
          <w:tab w:val="left" w:pos="1382" w:leader="none"/>
        </w:tabs>
        <w:spacing w:before="64" w:after="0"/>
        <w:ind w:left="1382" w:right="0" w:hanging="361"/>
        <w:jc w:val="left"/>
        <w:rPr>
          <w:sz w:val="20"/>
        </w:rPr>
      </w:pPr>
      <w:r>
        <w:rPr>
          <w:sz w:val="20"/>
        </w:rPr>
        <w:t>Desfibrilador.</w:t>
      </w:r>
    </w:p>
    <w:p>
      <w:pPr>
        <w:pStyle w:val="Cuerpodetexto"/>
        <w:spacing w:before="10" w:after="0"/>
        <w:jc w:val="left"/>
        <w:rPr>
          <w:rFonts w:ascii="Times New Roman" w:hAnsi="Times New Roman"/>
          <w:sz w:val="20"/>
        </w:rPr>
      </w:pPr>
      <w:r>
        <w:rPr>
          <w:rFonts w:ascii="Times New Roman" w:hAnsi="Times New Roman"/>
          <w:sz w:val="20"/>
        </w:rPr>
      </w:r>
    </w:p>
    <w:p>
      <w:pPr>
        <w:sectPr>
          <w:headerReference w:type="default" r:id="rId114"/>
          <w:footerReference w:type="default" r:id="rId115"/>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335" name="image1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0.jpeg" descr=""/>
                    <pic:cNvPicPr>
                      <a:picLocks noChangeAspect="1" noChangeArrowheads="1"/>
                    </pic:cNvPicPr>
                  </pic:nvPicPr>
                  <pic:blipFill>
                    <a:blip r:embed="rId113"/>
                    <a:srcRect l="-6" t="-4" r="-6" b="-4"/>
                    <a:stretch>
                      <a:fillRect/>
                    </a:stretch>
                  </pic:blipFill>
                  <pic:spPr bwMode="auto">
                    <a:xfrm>
                      <a:off x="0" y="0"/>
                      <a:ext cx="6115050" cy="8515350"/>
                    </a:xfrm>
                    <a:prstGeom prst="rect">
                      <a:avLst/>
                    </a:prstGeom>
                  </pic:spPr>
                </pic:pic>
              </a:graphicData>
            </a:graphic>
          </wp:inline>
        </w:drawing>
      </w:r>
    </w:p>
    <w:p>
      <w:pPr>
        <w:pStyle w:val="Cuerpodetexto"/>
        <w:spacing w:before="3" w:after="0"/>
        <w:jc w:val="left"/>
        <w:rPr>
          <w:rFonts w:ascii="Times New Roman" w:hAnsi="Times New Roman"/>
          <w:sz w:val="16"/>
        </w:rPr>
      </w:pPr>
      <w:r>
        <w:rPr>
          <w:rFonts w:ascii="Times New Roman" w:hAnsi="Times New Roman"/>
          <w:sz w:val="16"/>
        </w:rPr>
      </w:r>
    </w:p>
    <w:p>
      <w:pPr>
        <w:pStyle w:val="Heading1"/>
        <w:spacing w:before="52" w:after="22"/>
        <w:ind w:left="710" w:right="942" w:hanging="0"/>
        <w:jc w:val="left"/>
        <w:rPr/>
      </w:pPr>
      <w:r>
        <w:rPr/>
        <w:t>CAPÍTULO V</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337"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Normal"/>
        <w:ind w:left="710" w:right="942" w:hanging="0"/>
        <w:jc w:val="left"/>
        <w:rPr>
          <w:b/>
          <w:b/>
          <w:sz w:val="24"/>
        </w:rPr>
      </w:pPr>
      <w:r>
        <w:rPr>
          <w:b/>
          <w:sz w:val="24"/>
        </w:rPr>
        <w:t>PLAN DE ACTUACIÓN ANTE EMERGENCIAS</w:t>
      </w:r>
    </w:p>
    <w:p>
      <w:pPr>
        <w:pStyle w:val="Cuerpodetexto"/>
        <w:spacing w:before="9" w:after="0"/>
        <w:jc w:val="left"/>
        <w:rPr>
          <w:b/>
          <w:b/>
          <w:sz w:val="17"/>
        </w:rPr>
      </w:pPr>
      <w:r>
        <w:rPr>
          <w:b/>
          <w:sz w:val="17"/>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5.1    IDENTIFICACIÓN Y CLASIFICACIÓN DE</w:t>
      </w:r>
      <w:r>
        <w:rPr>
          <w:spacing w:val="-16"/>
          <w:highlight w:val="yellow"/>
        </w:rPr>
        <w:t xml:space="preserve"> </w:t>
      </w:r>
      <w:r>
        <w:rPr>
          <w:highlight w:val="yellow"/>
        </w:rPr>
        <w:t>EMERGENCIAS.</w:t>
        <w:tab/>
      </w:r>
    </w:p>
    <w:p>
      <w:pPr>
        <w:pStyle w:val="Cuerpodetexto"/>
        <w:spacing w:before="2" w:after="0"/>
        <w:jc w:val="left"/>
        <w:rPr>
          <w:b/>
          <w:b/>
          <w:sz w:val="16"/>
        </w:rPr>
      </w:pPr>
      <w:r>
        <w:rPr>
          <w:b/>
          <w:sz w:val="16"/>
        </w:rPr>
      </w:r>
    </w:p>
    <w:p>
      <w:pPr>
        <w:pStyle w:val="Normal"/>
        <w:spacing w:lineRule="auto" w:line="312"/>
        <w:ind w:left="662" w:right="897" w:hanging="0"/>
        <w:jc w:val="left"/>
        <w:rPr/>
      </w:pPr>
      <w:r>
        <w:rPr>
          <w:sz w:val="20"/>
        </w:rPr>
        <w:t xml:space="preserve">La elaboración de los Planes de Actuación se realiza teniendo en cuenta la </w:t>
      </w:r>
      <w:r>
        <w:rPr>
          <w:b/>
          <w:sz w:val="20"/>
        </w:rPr>
        <w:t xml:space="preserve">gravedad </w:t>
      </w:r>
      <w:r>
        <w:rPr>
          <w:sz w:val="20"/>
        </w:rPr>
        <w:t xml:space="preserve">de la emergencia, las dificultades de </w:t>
      </w:r>
      <w:r>
        <w:rPr>
          <w:b/>
          <w:sz w:val="20"/>
        </w:rPr>
        <w:t xml:space="preserve">controlarla </w:t>
      </w:r>
      <w:r>
        <w:rPr>
          <w:sz w:val="20"/>
        </w:rPr>
        <w:t xml:space="preserve">y sus posibles </w:t>
      </w:r>
      <w:r>
        <w:rPr>
          <w:b/>
          <w:sz w:val="20"/>
        </w:rPr>
        <w:t xml:space="preserve">consecuencias </w:t>
      </w:r>
      <w:r>
        <w:rPr>
          <w:sz w:val="20"/>
        </w:rPr>
        <w:t xml:space="preserve">y la disponibilidad de </w:t>
      </w:r>
      <w:r>
        <w:rPr>
          <w:b/>
          <w:sz w:val="20"/>
        </w:rPr>
        <w:t>medios para hacerle frente</w:t>
      </w:r>
      <w:r>
        <w:rPr>
          <w:sz w:val="20"/>
        </w:rPr>
        <w:t>.</w:t>
      </w:r>
    </w:p>
    <w:p>
      <w:pPr>
        <w:pStyle w:val="Cuerpodetexto"/>
        <w:spacing w:before="121" w:after="0"/>
        <w:ind w:left="662" w:right="0" w:hanging="0"/>
        <w:jc w:val="left"/>
        <w:rPr/>
      </w:pPr>
      <w:r>
        <w:rPr/>
        <w:t>Se pueden establecer los siguientes tipos de emergencia:</w:t>
      </w:r>
    </w:p>
    <w:p>
      <w:pPr>
        <w:pStyle w:val="Cuerpodetexto"/>
        <w:spacing w:before="2" w:after="0"/>
        <w:jc w:val="left"/>
        <w:rPr>
          <w:sz w:val="15"/>
        </w:rPr>
      </w:pPr>
      <w:r>
        <w:rPr>
          <w:sz w:val="15"/>
        </w:rPr>
      </w:r>
    </w:p>
    <w:p>
      <w:pPr>
        <w:pStyle w:val="Prrafodelista"/>
        <w:numPr>
          <w:ilvl w:val="1"/>
          <w:numId w:val="44"/>
        </w:numPr>
        <w:tabs>
          <w:tab w:val="clear" w:pos="709"/>
          <w:tab w:val="left" w:pos="1382" w:leader="none"/>
        </w:tabs>
        <w:spacing w:lineRule="auto" w:line="307"/>
        <w:ind w:left="1382" w:right="903" w:hanging="154"/>
        <w:jc w:val="left"/>
        <w:rPr/>
      </w:pPr>
      <w:r>
        <w:rPr>
          <w:b/>
          <w:sz w:val="20"/>
        </w:rPr>
        <w:t xml:space="preserve">Conato: </w:t>
      </w:r>
      <w:r>
        <w:rPr>
          <w:sz w:val="20"/>
        </w:rPr>
        <w:t>Situación que puede ser controlada y solucionada de forma sencilla y rápida por el personal y medios de protección del local, dependencia o</w:t>
      </w:r>
      <w:r>
        <w:rPr>
          <w:spacing w:val="2"/>
          <w:sz w:val="20"/>
        </w:rPr>
        <w:t xml:space="preserve"> </w:t>
      </w:r>
      <w:r>
        <w:rPr>
          <w:sz w:val="20"/>
        </w:rPr>
        <w:t>sector.</w:t>
      </w:r>
    </w:p>
    <w:p>
      <w:pPr>
        <w:pStyle w:val="Prrafodelista"/>
        <w:numPr>
          <w:ilvl w:val="1"/>
          <w:numId w:val="44"/>
        </w:numPr>
        <w:tabs>
          <w:tab w:val="clear" w:pos="709"/>
          <w:tab w:val="left" w:pos="1382" w:leader="none"/>
        </w:tabs>
        <w:spacing w:lineRule="auto" w:line="312" w:before="120" w:after="0"/>
        <w:ind w:left="1382" w:right="908" w:hanging="154"/>
        <w:jc w:val="left"/>
        <w:rPr/>
      </w:pPr>
      <w:r>
        <w:rPr>
          <w:b/>
          <w:sz w:val="20"/>
        </w:rPr>
        <w:t xml:space="preserve">Emergencia parcial: </w:t>
      </w:r>
      <w:r>
        <w:rPr>
          <w:sz w:val="20"/>
        </w:rPr>
        <w:t>Situación que para ser dominada requiere la actuación de equipos especiales del sector. No es previsible que afecte a sectores</w:t>
      </w:r>
      <w:r>
        <w:rPr>
          <w:spacing w:val="-8"/>
          <w:sz w:val="20"/>
        </w:rPr>
        <w:t xml:space="preserve"> </w:t>
      </w:r>
      <w:r>
        <w:rPr>
          <w:sz w:val="20"/>
        </w:rPr>
        <w:t>colindantes.</w:t>
      </w:r>
    </w:p>
    <w:p>
      <w:pPr>
        <w:pStyle w:val="Prrafodelista"/>
        <w:numPr>
          <w:ilvl w:val="1"/>
          <w:numId w:val="44"/>
        </w:numPr>
        <w:tabs>
          <w:tab w:val="clear" w:pos="709"/>
          <w:tab w:val="left" w:pos="1382" w:leader="none"/>
        </w:tabs>
        <w:spacing w:lineRule="auto" w:line="312" w:before="113" w:after="0"/>
        <w:ind w:left="1382" w:right="897" w:hanging="154"/>
        <w:jc w:val="left"/>
        <w:rPr/>
      </w:pPr>
      <w:r>
        <w:rPr>
          <w:b/>
          <w:sz w:val="20"/>
        </w:rPr>
        <w:t xml:space="preserve">Emergencia general: </w:t>
      </w:r>
      <w:r>
        <w:rPr>
          <w:sz w:val="20"/>
        </w:rPr>
        <w:t>Situación para cuyo control se precisa de todos los equipos y medios de protección propios y la ayuda de medios de socorro y salvamento externos. Generalmente comportará evacuaciones totales o</w:t>
      </w:r>
      <w:r>
        <w:rPr>
          <w:spacing w:val="-3"/>
          <w:sz w:val="20"/>
        </w:rPr>
        <w:t xml:space="preserve"> </w:t>
      </w:r>
      <w:r>
        <w:rPr>
          <w:sz w:val="20"/>
        </w:rPr>
        <w:t>parciales.</w:t>
      </w:r>
    </w:p>
    <w:p>
      <w:pPr>
        <w:pStyle w:val="Heading6"/>
        <w:spacing w:before="120" w:after="21"/>
        <w:jc w:val="left"/>
        <w:rPr/>
      </w:pPr>
      <w:r>
        <w:rPr/>
        <w:t>En función de los riesgos</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38"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before="4" w:after="0"/>
        <w:jc w:val="left"/>
        <w:rPr>
          <w:b/>
          <w:b/>
          <w:i/>
          <w:i/>
          <w:sz w:val="10"/>
        </w:rPr>
      </w:pPr>
      <w:r>
        <w:rPr>
          <w:b/>
          <w:i/>
          <w:sz w:val="10"/>
        </w:rPr>
      </w:r>
    </w:p>
    <w:p>
      <w:pPr>
        <w:pStyle w:val="Normal"/>
        <w:spacing w:before="59" w:after="0"/>
        <w:ind w:left="1019" w:right="0" w:hanging="0"/>
        <w:jc w:val="left"/>
        <w:rPr/>
      </w:pPr>
      <w:r>
        <w:rPr>
          <w:sz w:val="20"/>
        </w:rPr>
        <w:t xml:space="preserve">También se considerarán los posibles </w:t>
      </w:r>
      <w:r>
        <w:rPr>
          <w:b/>
          <w:sz w:val="20"/>
        </w:rPr>
        <w:t>riesgos presentes</w:t>
      </w:r>
      <w:r>
        <w:rPr>
          <w:sz w:val="20"/>
        </w:rPr>
        <w:t>:</w:t>
      </w:r>
    </w:p>
    <w:p>
      <w:pPr>
        <w:pStyle w:val="Cuerpodetexto"/>
        <w:spacing w:before="4" w:after="0"/>
        <w:jc w:val="left"/>
        <w:rPr>
          <w:sz w:val="15"/>
        </w:rPr>
      </w:pPr>
      <w:r>
        <w:rPr>
          <w:sz w:val="15"/>
        </w:rPr>
      </w:r>
    </w:p>
    <w:p>
      <w:pPr>
        <w:pStyle w:val="Prrafodelista"/>
        <w:numPr>
          <w:ilvl w:val="1"/>
          <w:numId w:val="44"/>
        </w:numPr>
        <w:tabs>
          <w:tab w:val="clear" w:pos="709"/>
          <w:tab w:val="left" w:pos="1382" w:leader="none"/>
        </w:tabs>
        <w:jc w:val="left"/>
        <w:rPr>
          <w:sz w:val="20"/>
        </w:rPr>
      </w:pPr>
      <w:r>
        <w:rPr>
          <w:sz w:val="20"/>
        </w:rPr>
        <w:t>Incendios.</w:t>
      </w:r>
    </w:p>
    <w:p>
      <w:pPr>
        <w:pStyle w:val="Prrafodelista"/>
        <w:numPr>
          <w:ilvl w:val="1"/>
          <w:numId w:val="44"/>
        </w:numPr>
        <w:tabs>
          <w:tab w:val="clear" w:pos="709"/>
          <w:tab w:val="left" w:pos="1382" w:leader="none"/>
        </w:tabs>
        <w:spacing w:before="185" w:after="0"/>
        <w:jc w:val="left"/>
        <w:rPr>
          <w:sz w:val="20"/>
        </w:rPr>
      </w:pPr>
      <w:r>
        <w:rPr>
          <w:sz w:val="20"/>
        </w:rPr>
        <w:t>Inundaciones.</w:t>
      </w:r>
    </w:p>
    <w:p>
      <w:pPr>
        <w:pStyle w:val="Prrafodelista"/>
        <w:numPr>
          <w:ilvl w:val="1"/>
          <w:numId w:val="44"/>
        </w:numPr>
        <w:tabs>
          <w:tab w:val="clear" w:pos="709"/>
          <w:tab w:val="left" w:pos="1382" w:leader="none"/>
        </w:tabs>
        <w:spacing w:before="184" w:after="0"/>
        <w:jc w:val="left"/>
        <w:rPr/>
      </w:pPr>
      <w:r>
        <w:rPr>
          <w:sz w:val="20"/>
        </w:rPr>
        <w:t>Colocación de</w:t>
      </w:r>
      <w:r>
        <w:rPr>
          <w:spacing w:val="-1"/>
          <w:sz w:val="20"/>
        </w:rPr>
        <w:t xml:space="preserve"> </w:t>
      </w:r>
      <w:r>
        <w:rPr>
          <w:sz w:val="20"/>
        </w:rPr>
        <w:t>explosivos.</w:t>
      </w:r>
    </w:p>
    <w:p>
      <w:pPr>
        <w:pStyle w:val="Prrafodelista"/>
        <w:numPr>
          <w:ilvl w:val="1"/>
          <w:numId w:val="44"/>
        </w:numPr>
        <w:tabs>
          <w:tab w:val="clear" w:pos="709"/>
          <w:tab w:val="left" w:pos="1382" w:leader="none"/>
        </w:tabs>
        <w:spacing w:before="187" w:after="0"/>
        <w:jc w:val="left"/>
        <w:rPr/>
      </w:pPr>
      <w:r>
        <w:rPr>
          <w:sz w:val="20"/>
        </w:rPr>
        <w:t>Accidentes de productos químicos,</w:t>
      </w:r>
      <w:r>
        <w:rPr>
          <w:spacing w:val="-3"/>
          <w:sz w:val="20"/>
        </w:rPr>
        <w:t xml:space="preserve"> </w:t>
      </w:r>
      <w:r>
        <w:rPr>
          <w:sz w:val="20"/>
        </w:rPr>
        <w:t>etc.</w:t>
      </w:r>
    </w:p>
    <w:p>
      <w:pPr>
        <w:pStyle w:val="Heading6"/>
        <w:spacing w:before="195" w:after="21"/>
        <w:jc w:val="left"/>
        <w:rPr/>
      </w:pPr>
      <w:r>
        <w:rPr/>
        <w:t>En función de la gravedad</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39"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before="4" w:after="0"/>
        <w:jc w:val="left"/>
        <w:rPr>
          <w:b/>
          <w:b/>
          <w:i/>
          <w:i/>
          <w:sz w:val="10"/>
        </w:rPr>
      </w:pPr>
      <w:r>
        <w:rPr>
          <w:b/>
          <w:i/>
          <w:sz w:val="10"/>
        </w:rPr>
      </w:r>
    </w:p>
    <w:p>
      <w:pPr>
        <w:pStyle w:val="Normal"/>
        <w:spacing w:lineRule="auto" w:line="312" w:before="59" w:after="0"/>
        <w:ind w:left="1089" w:right="866" w:hanging="0"/>
        <w:jc w:val="left"/>
        <w:rPr/>
      </w:pPr>
      <w:r>
        <w:rPr>
          <w:sz w:val="20"/>
        </w:rPr>
        <w:t xml:space="preserve">No es necesario hacer una clasificación de los riesgos en función de la gravedad, pero se mantiene el </w:t>
      </w:r>
      <w:r>
        <w:rPr>
          <w:b/>
          <w:sz w:val="20"/>
        </w:rPr>
        <w:t xml:space="preserve">mismo tipo de riesgos. </w:t>
      </w:r>
      <w:r>
        <w:rPr>
          <w:sz w:val="20"/>
        </w:rPr>
        <w:t xml:space="preserve">La gravedad de las consecuencias provocará el </w:t>
      </w:r>
      <w:r>
        <w:rPr>
          <w:b/>
          <w:sz w:val="20"/>
        </w:rPr>
        <w:t>salto a una tipología de emergencia de mayor grado</w:t>
      </w:r>
    </w:p>
    <w:p>
      <w:pPr>
        <w:pStyle w:val="Heading6"/>
        <w:spacing w:before="119" w:after="0"/>
        <w:jc w:val="left"/>
        <w:rPr/>
      </w:pPr>
      <w:r>
        <w:rPr/>
        <w:t>En función de la ocupación y de los medios humanos</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40"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before="5" w:after="0"/>
        <w:jc w:val="left"/>
        <w:rPr>
          <w:b/>
          <w:b/>
          <w:i/>
          <w:i/>
          <w:sz w:val="10"/>
        </w:rPr>
      </w:pPr>
      <w:r>
        <w:rPr>
          <w:b/>
          <w:i/>
          <w:sz w:val="10"/>
        </w:rPr>
      </w:r>
    </w:p>
    <w:p>
      <w:pPr>
        <w:sectPr>
          <w:headerReference w:type="default" r:id="rId116"/>
          <w:footerReference w:type="default" r:id="rId117"/>
          <w:type w:val="nextPage"/>
          <w:pgSz w:w="12240" w:h="15840"/>
          <w:pgMar w:left="1040" w:right="0" w:header="142" w:top="660" w:footer="1120" w:bottom="1300" w:gutter="0"/>
          <w:pgNumType w:fmt="decimal"/>
          <w:formProt w:val="false"/>
          <w:textDirection w:val="lrTb"/>
          <w:docGrid w:type="default" w:linePitch="360" w:charSpace="4294963199"/>
        </w:sectPr>
        <w:pStyle w:val="Normal"/>
        <w:spacing w:lineRule="auto" w:line="312" w:before="59" w:after="0"/>
        <w:ind w:left="1089" w:right="895" w:hanging="0"/>
        <w:jc w:val="left"/>
        <w:rPr/>
      </w:pPr>
      <w:r>
        <w:rPr>
          <w:sz w:val="20"/>
        </w:rPr>
        <w:t xml:space="preserve">La ocupación no debe variar el tipo de emergencia, determinará el momento para </w:t>
      </w:r>
      <w:r>
        <w:rPr>
          <w:b/>
          <w:sz w:val="20"/>
        </w:rPr>
        <w:t xml:space="preserve">ordenar la evacuación o el confinamiento. </w:t>
      </w:r>
      <w:r>
        <w:rPr>
          <w:sz w:val="20"/>
        </w:rPr>
        <w:t xml:space="preserve">En otras ocasiones, y dependiendo del tipo de usuarios (niños, ancianos, impedidos,...), se podrá determinar </w:t>
      </w:r>
      <w:r>
        <w:rPr>
          <w:b/>
          <w:sz w:val="20"/>
        </w:rPr>
        <w:t xml:space="preserve">anular alguno de los tipos de emergencia. </w:t>
      </w:r>
      <w:r>
        <w:rPr>
          <w:sz w:val="20"/>
        </w:rPr>
        <w:t xml:space="preserve">Los medios humanos destinados a la resolución de la misma </w:t>
      </w:r>
      <w:r>
        <w:rPr>
          <w:b/>
          <w:sz w:val="20"/>
        </w:rPr>
        <w:t>no influirán en la tipología de la emergencia</w:t>
      </w:r>
      <w:r>
        <w:rPr>
          <w:sz w:val="20"/>
        </w:rPr>
        <w:t xml:space="preserve">, pero sí en la </w:t>
      </w:r>
      <w:r>
        <w:rPr>
          <w:b/>
          <w:sz w:val="20"/>
        </w:rPr>
        <w:t>forma de resolverla o luchar contra ella</w:t>
      </w:r>
      <w:r>
        <w:rPr>
          <w:sz w:val="20"/>
        </w:rPr>
        <w:t>. Como se ha dicho, dependiendo del tipo de usuarios habrá establecimientos que necesiten potenciar el Equipo de Alarma y Evacuación.</w:t>
      </w:r>
    </w:p>
    <w:p>
      <w:pPr>
        <w:pStyle w:val="Cuerpodetexto"/>
        <w:spacing w:before="8" w:after="0"/>
        <w:jc w:val="left"/>
        <w:rPr>
          <w:sz w:val="14"/>
        </w:rPr>
      </w:pPr>
      <w:r>
        <w:rPr>
          <w:sz w:val="14"/>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5.2   PROCEDIMIENTOS DE ACTUACIÓN ANTE UNA</w:t>
      </w:r>
      <w:r>
        <w:rPr>
          <w:spacing w:val="-14"/>
          <w:highlight w:val="yellow"/>
        </w:rPr>
        <w:t xml:space="preserve"> </w:t>
      </w:r>
      <w:r>
        <w:rPr>
          <w:highlight w:val="yellow"/>
        </w:rPr>
        <w:t>EMERGENCIA.</w:t>
        <w:tab/>
      </w:r>
    </w:p>
    <w:p>
      <w:pPr>
        <w:pStyle w:val="Normal"/>
        <w:spacing w:before="78" w:after="0"/>
        <w:ind w:left="1086" w:right="0" w:hanging="0"/>
        <w:jc w:val="left"/>
        <w:rPr/>
      </w:pPr>
      <w:r>
        <w:rPr>
          <w:sz w:val="20"/>
        </w:rPr>
        <w:t xml:space="preserve">En este apartado se definen las </w:t>
      </w:r>
      <w:r>
        <w:rPr>
          <w:b/>
          <w:sz w:val="20"/>
        </w:rPr>
        <w:t xml:space="preserve">actuaciones de todo el personal </w:t>
      </w:r>
      <w:r>
        <w:rPr>
          <w:sz w:val="20"/>
        </w:rPr>
        <w:t>en una situación de emergencia.</w:t>
      </w:r>
    </w:p>
    <w:p>
      <w:pPr>
        <w:pStyle w:val="Heading6"/>
        <w:spacing w:before="75" w:after="21"/>
        <w:jc w:val="left"/>
        <w:rPr/>
      </w:pPr>
      <w:r>
        <w:rPr/>
        <w:t>Detección y alerta</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42"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14" w:before="65" w:after="0"/>
        <w:ind w:left="1086" w:right="866" w:hanging="0"/>
        <w:jc w:val="left"/>
        <w:rPr/>
      </w:pPr>
      <w:r>
        <w:rPr>
          <w:b/>
        </w:rPr>
        <w:t xml:space="preserve">ALERTA: </w:t>
      </w:r>
      <w:r>
        <w:rPr/>
        <w:t>Situación declarada con el fin de tomar precauciones específicas debido a la probable y cercana ocurrencia de un suceso o accidente.</w:t>
      </w:r>
    </w:p>
    <w:p>
      <w:pPr>
        <w:pStyle w:val="Normal"/>
        <w:spacing w:lineRule="auto" w:line="312"/>
        <w:ind w:left="1089" w:right="866" w:hanging="0"/>
        <w:jc w:val="left"/>
        <w:rPr/>
      </w:pPr>
      <w:r>
        <w:rPr>
          <w:sz w:val="20"/>
        </w:rPr>
        <w:t xml:space="preserve">Esta situación exige la </w:t>
      </w:r>
      <w:r>
        <w:rPr>
          <w:b/>
          <w:sz w:val="20"/>
        </w:rPr>
        <w:t>movilización del Equipo de Emergencias</w:t>
      </w:r>
      <w:r>
        <w:rPr>
          <w:sz w:val="20"/>
        </w:rPr>
        <w:t>. El sistema de detección de la emergencia puede ser:</w:t>
      </w:r>
    </w:p>
    <w:p>
      <w:pPr>
        <w:pStyle w:val="Cuerpodetexto"/>
        <w:spacing w:before="1" w:after="0"/>
        <w:jc w:val="left"/>
        <w:rPr>
          <w:sz w:val="25"/>
        </w:rPr>
      </w:pPr>
      <w:r>
        <w:rPr>
          <w:sz w:val="25"/>
        </w:rPr>
      </w:r>
    </w:p>
    <w:p>
      <w:pPr>
        <w:pStyle w:val="Prrafodelista"/>
        <w:numPr>
          <w:ilvl w:val="1"/>
          <w:numId w:val="44"/>
        </w:numPr>
        <w:tabs>
          <w:tab w:val="clear" w:pos="709"/>
          <w:tab w:val="left" w:pos="1382" w:leader="none"/>
        </w:tabs>
        <w:jc w:val="left"/>
        <w:rPr/>
      </w:pPr>
      <w:r>
        <w:rPr>
          <w:b/>
          <w:sz w:val="20"/>
        </w:rPr>
        <w:t xml:space="preserve">Sistemas predictivos </w:t>
      </w:r>
      <w:r>
        <w:rPr>
          <w:sz w:val="20"/>
        </w:rPr>
        <w:t>de la Administración para los fenómenos</w:t>
      </w:r>
      <w:r>
        <w:rPr>
          <w:spacing w:val="-3"/>
          <w:sz w:val="20"/>
        </w:rPr>
        <w:t xml:space="preserve"> </w:t>
      </w:r>
      <w:r>
        <w:rPr>
          <w:sz w:val="20"/>
        </w:rPr>
        <w:t>naturales.</w:t>
      </w:r>
    </w:p>
    <w:p>
      <w:pPr>
        <w:pStyle w:val="Prrafodelista"/>
        <w:numPr>
          <w:ilvl w:val="1"/>
          <w:numId w:val="44"/>
        </w:numPr>
        <w:tabs>
          <w:tab w:val="clear" w:pos="709"/>
          <w:tab w:val="left" w:pos="1382" w:leader="none"/>
        </w:tabs>
        <w:spacing w:before="65" w:after="0"/>
        <w:jc w:val="left"/>
        <w:rPr/>
      </w:pPr>
      <w:r>
        <w:rPr>
          <w:b/>
          <w:sz w:val="20"/>
        </w:rPr>
        <w:t xml:space="preserve">Detección automática </w:t>
      </w:r>
      <w:r>
        <w:rPr>
          <w:sz w:val="20"/>
        </w:rPr>
        <w:t>para incendios, escapes,</w:t>
      </w:r>
      <w:r>
        <w:rPr>
          <w:spacing w:val="1"/>
          <w:sz w:val="20"/>
        </w:rPr>
        <w:t xml:space="preserve"> </w:t>
      </w:r>
      <w:r>
        <w:rPr>
          <w:sz w:val="20"/>
        </w:rPr>
        <w:t>etc.</w:t>
      </w:r>
    </w:p>
    <w:p>
      <w:pPr>
        <w:pStyle w:val="Prrafodelista"/>
        <w:numPr>
          <w:ilvl w:val="1"/>
          <w:numId w:val="44"/>
        </w:numPr>
        <w:tabs>
          <w:tab w:val="clear" w:pos="709"/>
          <w:tab w:val="left" w:pos="1382" w:leader="none"/>
        </w:tabs>
        <w:spacing w:before="67" w:after="0"/>
        <w:jc w:val="left"/>
        <w:rPr/>
      </w:pPr>
      <w:r>
        <w:rPr>
          <w:b/>
          <w:sz w:val="20"/>
        </w:rPr>
        <w:t xml:space="preserve">Detección humana </w:t>
      </w:r>
      <w:r>
        <w:rPr>
          <w:sz w:val="20"/>
        </w:rPr>
        <w:t>en el resto de los</w:t>
      </w:r>
      <w:r>
        <w:rPr>
          <w:spacing w:val="-3"/>
          <w:sz w:val="20"/>
        </w:rPr>
        <w:t xml:space="preserve"> </w:t>
      </w:r>
      <w:r>
        <w:rPr>
          <w:sz w:val="20"/>
        </w:rPr>
        <w:t>casos.</w:t>
      </w:r>
    </w:p>
    <w:p>
      <w:pPr>
        <w:pStyle w:val="Normal"/>
        <w:spacing w:before="75" w:after="0"/>
        <w:ind w:left="1021" w:right="0" w:hanging="0"/>
        <w:jc w:val="left"/>
        <w:rPr/>
      </w:pPr>
      <w:r>
        <w:rPr>
          <w:sz w:val="20"/>
        </w:rPr>
        <w:t xml:space="preserve">La alerta debe transmitirse por </w:t>
      </w:r>
      <w:r>
        <w:rPr>
          <w:b/>
          <w:sz w:val="20"/>
        </w:rPr>
        <w:t>métodos técnicos siempre que sea posible</w:t>
      </w:r>
      <w:r>
        <w:rPr>
          <w:sz w:val="20"/>
        </w:rPr>
        <w:t>, entre los que se encuentran:</w:t>
      </w:r>
    </w:p>
    <w:p>
      <w:pPr>
        <w:pStyle w:val="Prrafodelista"/>
        <w:numPr>
          <w:ilvl w:val="1"/>
          <w:numId w:val="44"/>
        </w:numPr>
        <w:tabs>
          <w:tab w:val="clear" w:pos="709"/>
          <w:tab w:val="left" w:pos="1382" w:leader="none"/>
        </w:tabs>
        <w:spacing w:before="65" w:after="0"/>
        <w:jc w:val="left"/>
        <w:rPr/>
      </w:pPr>
      <w:r>
        <w:rPr>
          <w:sz w:val="20"/>
        </w:rPr>
        <w:t>Medios de</w:t>
      </w:r>
      <w:r>
        <w:rPr>
          <w:spacing w:val="-3"/>
          <w:sz w:val="20"/>
        </w:rPr>
        <w:t xml:space="preserve"> </w:t>
      </w:r>
      <w:r>
        <w:rPr>
          <w:sz w:val="20"/>
        </w:rPr>
        <w:t>comunicación.</w:t>
      </w:r>
    </w:p>
    <w:p>
      <w:pPr>
        <w:pStyle w:val="Prrafodelista"/>
        <w:numPr>
          <w:ilvl w:val="1"/>
          <w:numId w:val="44"/>
        </w:numPr>
        <w:tabs>
          <w:tab w:val="clear" w:pos="709"/>
          <w:tab w:val="left" w:pos="1382" w:leader="none"/>
        </w:tabs>
        <w:spacing w:before="66" w:after="0"/>
        <w:jc w:val="left"/>
        <w:rPr>
          <w:sz w:val="20"/>
        </w:rPr>
      </w:pPr>
      <w:r>
        <w:rPr>
          <w:sz w:val="20"/>
        </w:rPr>
        <w:t>Timbres.</w:t>
      </w:r>
    </w:p>
    <w:p>
      <w:pPr>
        <w:pStyle w:val="Prrafodelista"/>
        <w:numPr>
          <w:ilvl w:val="1"/>
          <w:numId w:val="44"/>
        </w:numPr>
        <w:tabs>
          <w:tab w:val="clear" w:pos="709"/>
          <w:tab w:val="left" w:pos="1382" w:leader="none"/>
        </w:tabs>
        <w:spacing w:before="65" w:after="0"/>
        <w:jc w:val="left"/>
        <w:rPr>
          <w:sz w:val="20"/>
        </w:rPr>
      </w:pPr>
      <w:r>
        <w:rPr>
          <w:sz w:val="20"/>
        </w:rPr>
        <w:t>Sirenas.</w:t>
      </w:r>
    </w:p>
    <w:p>
      <w:pPr>
        <w:pStyle w:val="Prrafodelista"/>
        <w:numPr>
          <w:ilvl w:val="1"/>
          <w:numId w:val="44"/>
        </w:numPr>
        <w:tabs>
          <w:tab w:val="clear" w:pos="709"/>
          <w:tab w:val="left" w:pos="1382" w:leader="none"/>
        </w:tabs>
        <w:spacing w:before="64" w:after="0"/>
        <w:jc w:val="left"/>
        <w:rPr>
          <w:sz w:val="20"/>
        </w:rPr>
      </w:pPr>
      <w:r>
        <w:rPr>
          <w:sz w:val="20"/>
        </w:rPr>
        <w:t>Megafonía.</w:t>
      </w:r>
    </w:p>
    <w:p>
      <w:pPr>
        <w:pStyle w:val="Cuerpodetexto"/>
        <w:spacing w:before="6" w:after="0"/>
        <w:jc w:val="left"/>
        <w:rPr>
          <w:sz w:val="32"/>
        </w:rPr>
      </w:pPr>
      <w:r>
        <w:rPr>
          <w:sz w:val="32"/>
        </w:rPr>
      </w:r>
    </w:p>
    <w:p>
      <w:pPr>
        <w:pStyle w:val="Heading6"/>
        <w:spacing w:before="19" w:after="21"/>
        <w:jc w:val="left"/>
        <w:rPr/>
      </w:pPr>
      <w:r>
        <w:rPr/>
        <w:t>Mecanismo de alarma</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43"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12" w:before="65" w:after="0"/>
        <w:ind w:left="1089" w:right="866" w:hanging="0"/>
        <w:jc w:val="left"/>
        <w:rPr/>
      </w:pPr>
      <w:r>
        <w:rPr>
          <w:b/>
        </w:rPr>
        <w:t xml:space="preserve">ALARMA: </w:t>
      </w:r>
      <w:r>
        <w:rPr/>
        <w:t>Aviso o señal por la que se informa a las personas para que sigan instrucciones específicas ante una situación de emergencia.</w:t>
      </w:r>
    </w:p>
    <w:p>
      <w:pPr>
        <w:pStyle w:val="Cuerpodetexto"/>
        <w:spacing w:lineRule="exact" w:line="243"/>
        <w:ind w:left="1089" w:right="0" w:hanging="0"/>
        <w:jc w:val="left"/>
        <w:rPr/>
      </w:pPr>
      <w:r>
        <w:rPr/>
        <w:t>La alarma se transmitirá por medios técnicos o por el personal del Equipo de Alarma y Evacuación.</w:t>
      </w:r>
    </w:p>
    <w:p>
      <w:pPr>
        <w:pStyle w:val="Cuerpodetexto"/>
        <w:spacing w:before="78" w:after="0"/>
        <w:ind w:left="1449" w:right="0" w:hanging="0"/>
        <w:jc w:val="left"/>
        <w:rPr/>
      </w:pPr>
      <w:r>
        <w:rPr/>
        <w:t>Los avisos a realizar son de dos tipos:</w:t>
      </w:r>
    </w:p>
    <w:p>
      <w:pPr>
        <w:pStyle w:val="Prrafodelista"/>
        <w:numPr>
          <w:ilvl w:val="1"/>
          <w:numId w:val="44"/>
        </w:numPr>
        <w:tabs>
          <w:tab w:val="clear" w:pos="709"/>
          <w:tab w:val="left" w:pos="1382" w:leader="none"/>
        </w:tabs>
        <w:spacing w:before="64" w:after="0"/>
        <w:jc w:val="left"/>
        <w:rPr/>
      </w:pPr>
      <w:r>
        <w:rPr>
          <w:sz w:val="20"/>
        </w:rPr>
        <w:t>Aviso a los trabajadores y/o usuarios del centro de</w:t>
      </w:r>
      <w:r>
        <w:rPr>
          <w:spacing w:val="-5"/>
          <w:sz w:val="20"/>
        </w:rPr>
        <w:t xml:space="preserve"> </w:t>
      </w:r>
      <w:r>
        <w:rPr>
          <w:sz w:val="20"/>
        </w:rPr>
        <w:t>trabajo.</w:t>
      </w:r>
    </w:p>
    <w:p>
      <w:pPr>
        <w:pStyle w:val="Prrafodelista"/>
        <w:numPr>
          <w:ilvl w:val="1"/>
          <w:numId w:val="44"/>
        </w:numPr>
        <w:tabs>
          <w:tab w:val="clear" w:pos="709"/>
          <w:tab w:val="left" w:pos="1382" w:leader="none"/>
        </w:tabs>
        <w:spacing w:before="65" w:after="0"/>
        <w:jc w:val="left"/>
        <w:rPr/>
      </w:pPr>
      <w:r>
        <w:rPr>
          <w:sz w:val="20"/>
        </w:rPr>
        <w:t>Aviso a las ayudas</w:t>
      </w:r>
      <w:r>
        <w:rPr>
          <w:spacing w:val="-4"/>
          <w:sz w:val="20"/>
        </w:rPr>
        <w:t xml:space="preserve"> </w:t>
      </w:r>
      <w:r>
        <w:rPr>
          <w:sz w:val="20"/>
        </w:rPr>
        <w:t>exteriores.</w:t>
      </w:r>
    </w:p>
    <w:p>
      <w:pPr>
        <w:pStyle w:val="Cuerpodetexto"/>
        <w:spacing w:lineRule="auto" w:line="312" w:before="77" w:after="0"/>
        <w:ind w:left="1228" w:right="894" w:hanging="0"/>
        <w:jc w:val="left"/>
        <w:rPr/>
      </w:pPr>
      <w:r>
        <w:rPr/>
        <w:t xml:space="preserve">El aviso a los trabajadores y/o usuarios se realizará </w:t>
      </w:r>
      <w:r>
        <w:rPr>
          <w:b/>
        </w:rPr>
        <w:t xml:space="preserve">por medios técnicos, desde el Centro de Control </w:t>
      </w:r>
      <w:r>
        <w:rPr/>
        <w:t>por orden del Jefe de Emergencias. Si no existen medios técnicos, se realizará por el Equipo de Alarma y Evacuación tras indicación del Jefe de Emergencias.</w:t>
      </w:r>
    </w:p>
    <w:p>
      <w:pPr>
        <w:pStyle w:val="Normal"/>
        <w:spacing w:lineRule="auto" w:line="312" w:before="1" w:after="0"/>
        <w:ind w:left="1228" w:right="900" w:hanging="0"/>
        <w:jc w:val="left"/>
        <w:rPr/>
      </w:pPr>
      <w:r>
        <w:rPr>
          <w:sz w:val="20"/>
        </w:rPr>
        <w:t xml:space="preserve">El Centro de Control también realizara el </w:t>
      </w:r>
      <w:r>
        <w:rPr>
          <w:b/>
          <w:sz w:val="20"/>
        </w:rPr>
        <w:t xml:space="preserve">aviso telefónico a las ayudas exteriores </w:t>
      </w:r>
      <w:r>
        <w:rPr>
          <w:sz w:val="20"/>
        </w:rPr>
        <w:t>cuando lo ordene el Jefe de Emergencias.</w:t>
      </w:r>
    </w:p>
    <w:p>
      <w:pPr>
        <w:pStyle w:val="Normal"/>
        <w:spacing w:lineRule="auto" w:line="312"/>
        <w:ind w:left="1228" w:right="897" w:hanging="0"/>
        <w:jc w:val="left"/>
        <w:rPr/>
      </w:pPr>
      <w:r>
        <w:rPr>
          <w:sz w:val="20"/>
        </w:rPr>
        <w:t xml:space="preserve">De lo anterior pude deducirse que el Centro de Control se convierte en el </w:t>
      </w:r>
      <w:r>
        <w:rPr>
          <w:b/>
          <w:sz w:val="20"/>
        </w:rPr>
        <w:t>centro de coordinación de atención de emergencias de Protección Civil</w:t>
      </w:r>
      <w:r>
        <w:rPr>
          <w:sz w:val="20"/>
        </w:rPr>
        <w:t xml:space="preserve">; por tanto deberá establecerse </w:t>
      </w:r>
      <w:r>
        <w:rPr>
          <w:b/>
          <w:sz w:val="20"/>
        </w:rPr>
        <w:t xml:space="preserve">el funcionamiento </w:t>
      </w:r>
      <w:r>
        <w:rPr>
          <w:sz w:val="20"/>
        </w:rPr>
        <w:t xml:space="preserve">del mismo y </w:t>
      </w:r>
      <w:r>
        <w:rPr>
          <w:b/>
          <w:sz w:val="20"/>
        </w:rPr>
        <w:t xml:space="preserve">los protocolos </w:t>
      </w:r>
      <w:r>
        <w:rPr>
          <w:sz w:val="20"/>
        </w:rPr>
        <w:t>de llamadas que son convenientes utilizar.</w:t>
      </w:r>
    </w:p>
    <w:p>
      <w:pPr>
        <w:pStyle w:val="Cuerpodetexto"/>
        <w:spacing w:before="4" w:after="0"/>
        <w:jc w:val="left"/>
        <w:rPr>
          <w:sz w:val="26"/>
        </w:rPr>
      </w:pPr>
      <w:r>
        <w:rPr>
          <w:sz w:val="26"/>
        </w:rPr>
      </w:r>
    </w:p>
    <w:p>
      <w:pPr>
        <w:pStyle w:val="Heading6"/>
        <w:jc w:val="left"/>
        <w:rPr/>
      </w:pPr>
      <w:r>
        <w:rPr/>
        <w:t>Mecanismos de respuesta frente a la emergencia</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44"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Normal"/>
        <w:spacing w:before="65" w:after="0"/>
        <w:ind w:left="1021" w:right="0" w:hanging="0"/>
        <w:jc w:val="left"/>
        <w:rPr/>
      </w:pPr>
      <w:r>
        <w:rPr>
          <w:sz w:val="20"/>
        </w:rPr>
        <w:t xml:space="preserve">Se basará en los </w:t>
      </w:r>
      <w:r>
        <w:rPr>
          <w:b/>
          <w:sz w:val="20"/>
        </w:rPr>
        <w:t>preceptos siguientes</w:t>
      </w:r>
      <w:r>
        <w:rPr>
          <w:sz w:val="20"/>
        </w:rPr>
        <w:t>:</w:t>
      </w:r>
    </w:p>
    <w:p>
      <w:pPr>
        <w:pStyle w:val="Prrafodelista"/>
        <w:numPr>
          <w:ilvl w:val="1"/>
          <w:numId w:val="44"/>
        </w:numPr>
        <w:tabs>
          <w:tab w:val="clear" w:pos="709"/>
          <w:tab w:val="left" w:pos="1382" w:leader="none"/>
        </w:tabs>
        <w:spacing w:before="65" w:after="0"/>
        <w:jc w:val="left"/>
        <w:rPr/>
      </w:pPr>
      <w:r>
        <w:rPr>
          <w:b/>
          <w:sz w:val="20"/>
        </w:rPr>
        <w:t xml:space="preserve">Accionamiento automático </w:t>
      </w:r>
      <w:r>
        <w:rPr>
          <w:sz w:val="20"/>
        </w:rPr>
        <w:t>de los medios de estas</w:t>
      </w:r>
      <w:r>
        <w:rPr>
          <w:spacing w:val="-5"/>
          <w:sz w:val="20"/>
        </w:rPr>
        <w:t xml:space="preserve"> </w:t>
      </w:r>
      <w:r>
        <w:rPr>
          <w:sz w:val="20"/>
        </w:rPr>
        <w:t>características.</w:t>
      </w:r>
    </w:p>
    <w:p>
      <w:pPr>
        <w:pStyle w:val="Prrafodelista"/>
        <w:numPr>
          <w:ilvl w:val="1"/>
          <w:numId w:val="44"/>
        </w:numPr>
        <w:tabs>
          <w:tab w:val="clear" w:pos="709"/>
          <w:tab w:val="left" w:pos="1382" w:leader="none"/>
        </w:tabs>
        <w:spacing w:lineRule="auto" w:line="312" w:before="64" w:after="0"/>
        <w:ind w:left="1382" w:right="902" w:hanging="154"/>
        <w:jc w:val="left"/>
        <w:rPr/>
      </w:pPr>
      <w:r>
        <w:rPr>
          <w:b/>
          <w:sz w:val="20"/>
        </w:rPr>
        <w:t xml:space="preserve">Seguir las instrucciones correspondientes </w:t>
      </w:r>
      <w:r>
        <w:rPr>
          <w:sz w:val="20"/>
        </w:rPr>
        <w:t>por parte de usuarios y los trabajadores restantes transmitidas por el Equipo de Alarma y</w:t>
      </w:r>
      <w:r>
        <w:rPr>
          <w:spacing w:val="-2"/>
          <w:sz w:val="20"/>
        </w:rPr>
        <w:t xml:space="preserve"> </w:t>
      </w:r>
      <w:r>
        <w:rPr>
          <w:sz w:val="20"/>
        </w:rPr>
        <w:t>Evacuación.</w:t>
      </w:r>
    </w:p>
    <w:p>
      <w:pPr>
        <w:sectPr>
          <w:headerReference w:type="default" r:id="rId118"/>
          <w:footerReference w:type="default" r:id="rId119"/>
          <w:type w:val="nextPage"/>
          <w:pgSz w:w="12240" w:h="15840"/>
          <w:pgMar w:left="1040" w:right="0" w:header="142" w:top="660" w:footer="1120" w:bottom="1380" w:gutter="0"/>
          <w:pgNumType w:fmt="decimal"/>
          <w:formProt w:val="false"/>
          <w:textDirection w:val="lrTb"/>
          <w:docGrid w:type="default" w:linePitch="360" w:charSpace="4294963199"/>
        </w:sectPr>
        <w:pStyle w:val="Prrafodelista"/>
        <w:numPr>
          <w:ilvl w:val="1"/>
          <w:numId w:val="44"/>
        </w:numPr>
        <w:tabs>
          <w:tab w:val="clear" w:pos="709"/>
          <w:tab w:val="left" w:pos="1382" w:leader="none"/>
        </w:tabs>
        <w:spacing w:lineRule="exact" w:line="250"/>
        <w:jc w:val="left"/>
        <w:rPr/>
      </w:pPr>
      <w:r>
        <w:rPr>
          <w:b/>
          <w:sz w:val="20"/>
        </w:rPr>
        <w:t xml:space="preserve">Movilizar al Equipo de Emergencias </w:t>
      </w:r>
      <w:r>
        <w:rPr>
          <w:sz w:val="20"/>
        </w:rPr>
        <w:t>para que cada equipo realice su</w:t>
      </w:r>
      <w:r>
        <w:rPr>
          <w:spacing w:val="-1"/>
          <w:sz w:val="20"/>
        </w:rPr>
        <w:t xml:space="preserve"> </w:t>
      </w:r>
      <w:r>
        <w:rPr>
          <w:sz w:val="20"/>
        </w:rPr>
        <w:t>función</w:t>
      </w:r>
    </w:p>
    <w:p>
      <w:pPr>
        <w:pStyle w:val="Cuerpodetexto"/>
        <w:jc w:val="left"/>
        <w:rPr>
          <w:sz w:val="21"/>
        </w:rPr>
      </w:pPr>
      <w:r>
        <w:rPr>
          <w:sz w:val="21"/>
        </w:rPr>
      </w:r>
    </w:p>
    <w:p>
      <w:pPr>
        <w:pStyle w:val="Heading6"/>
        <w:spacing w:before="59" w:after="0"/>
        <w:jc w:val="left"/>
        <w:rPr/>
      </w:pPr>
      <w:r>
        <w:rPr/>
        <w:t>Evacuación y/o confinamiento</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46"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Normal"/>
        <w:spacing w:before="66" w:after="0"/>
        <w:ind w:left="1021" w:right="0" w:hanging="0"/>
        <w:jc w:val="left"/>
        <w:rPr/>
      </w:pPr>
      <w:r>
        <w:rPr>
          <w:sz w:val="20"/>
        </w:rPr>
        <w:t xml:space="preserve">El </w:t>
      </w:r>
      <w:r>
        <w:rPr>
          <w:b/>
          <w:sz w:val="20"/>
        </w:rPr>
        <w:t>Plan de Actuación definirá</w:t>
      </w:r>
      <w:r>
        <w:rPr>
          <w:sz w:val="20"/>
        </w:rPr>
        <w:t>:</w:t>
      </w:r>
    </w:p>
    <w:p>
      <w:pPr>
        <w:pStyle w:val="Prrafodelista"/>
        <w:numPr>
          <w:ilvl w:val="1"/>
          <w:numId w:val="44"/>
        </w:numPr>
        <w:tabs>
          <w:tab w:val="clear" w:pos="709"/>
          <w:tab w:val="left" w:pos="1382" w:leader="none"/>
        </w:tabs>
        <w:spacing w:lineRule="auto" w:line="307" w:before="67" w:after="0"/>
        <w:ind w:left="1382" w:right="899" w:hanging="154"/>
        <w:jc w:val="left"/>
        <w:rPr/>
      </w:pPr>
      <w:r>
        <w:rPr>
          <w:b/>
          <w:sz w:val="20"/>
        </w:rPr>
        <w:t xml:space="preserve">Las circunstancias por las que no se debe realizar una evacuación </w:t>
      </w:r>
      <w:r>
        <w:rPr>
          <w:sz w:val="20"/>
        </w:rPr>
        <w:t>y hay que confinarse en zonas determinadas al efecto.</w:t>
      </w:r>
    </w:p>
    <w:p>
      <w:pPr>
        <w:pStyle w:val="Prrafodelista"/>
        <w:numPr>
          <w:ilvl w:val="1"/>
          <w:numId w:val="44"/>
        </w:numPr>
        <w:tabs>
          <w:tab w:val="clear" w:pos="709"/>
          <w:tab w:val="left" w:pos="1382" w:leader="none"/>
        </w:tabs>
        <w:spacing w:lineRule="exact" w:line="252"/>
        <w:jc w:val="left"/>
        <w:rPr/>
      </w:pPr>
      <w:r>
        <w:rPr>
          <w:b/>
          <w:sz w:val="20"/>
        </w:rPr>
        <w:t xml:space="preserve">Los puntos de reunión </w:t>
      </w:r>
      <w:r>
        <w:rPr>
          <w:sz w:val="20"/>
        </w:rPr>
        <w:t>de las personas</w:t>
      </w:r>
      <w:r>
        <w:rPr>
          <w:spacing w:val="-6"/>
          <w:sz w:val="20"/>
        </w:rPr>
        <w:t xml:space="preserve"> </w:t>
      </w:r>
      <w:r>
        <w:rPr>
          <w:sz w:val="20"/>
        </w:rPr>
        <w:t>evacuadas.</w:t>
      </w:r>
    </w:p>
    <w:p>
      <w:pPr>
        <w:pStyle w:val="Prrafodelista"/>
        <w:numPr>
          <w:ilvl w:val="1"/>
          <w:numId w:val="44"/>
        </w:numPr>
        <w:tabs>
          <w:tab w:val="clear" w:pos="709"/>
          <w:tab w:val="left" w:pos="1382" w:leader="none"/>
        </w:tabs>
        <w:spacing w:before="67" w:after="0"/>
        <w:jc w:val="left"/>
        <w:rPr/>
      </w:pPr>
      <w:r>
        <w:rPr>
          <w:b/>
          <w:sz w:val="20"/>
        </w:rPr>
        <w:t xml:space="preserve">Los recorridos de evacuación </w:t>
      </w:r>
      <w:r>
        <w:rPr>
          <w:sz w:val="20"/>
        </w:rPr>
        <w:t>al exterior del establecimiento.</w:t>
      </w:r>
    </w:p>
    <w:p>
      <w:pPr>
        <w:pStyle w:val="Prrafodelista"/>
        <w:numPr>
          <w:ilvl w:val="1"/>
          <w:numId w:val="44"/>
        </w:numPr>
        <w:tabs>
          <w:tab w:val="clear" w:pos="709"/>
          <w:tab w:val="left" w:pos="1382" w:leader="none"/>
        </w:tabs>
        <w:spacing w:before="64" w:after="0"/>
        <w:jc w:val="left"/>
        <w:rPr/>
      </w:pPr>
      <w:r>
        <w:rPr>
          <w:sz w:val="20"/>
        </w:rPr>
        <w:t xml:space="preserve">Los medios y forma de </w:t>
      </w:r>
      <w:r>
        <w:rPr>
          <w:b/>
          <w:sz w:val="20"/>
        </w:rPr>
        <w:t>transporte de</w:t>
      </w:r>
      <w:r>
        <w:rPr>
          <w:b/>
          <w:spacing w:val="-5"/>
          <w:sz w:val="20"/>
        </w:rPr>
        <w:t xml:space="preserve"> </w:t>
      </w:r>
      <w:r>
        <w:rPr>
          <w:b/>
          <w:sz w:val="20"/>
        </w:rPr>
        <w:t>heridos.</w:t>
      </w:r>
    </w:p>
    <w:p>
      <w:pPr>
        <w:pStyle w:val="Normal"/>
        <w:spacing w:lineRule="auto" w:line="312" w:before="75" w:after="0"/>
        <w:ind w:left="1228" w:right="895" w:hanging="0"/>
        <w:jc w:val="left"/>
        <w:rPr/>
      </w:pPr>
      <w:r>
        <w:rPr>
          <w:sz w:val="20"/>
        </w:rPr>
        <w:t xml:space="preserve">En una evacuación, real o simulada, los miembros del Equipo de Alarma y Evacuación serán los </w:t>
      </w:r>
      <w:r>
        <w:rPr>
          <w:b/>
          <w:sz w:val="20"/>
        </w:rPr>
        <w:t xml:space="preserve">encargados de comprobar la ausencia de personas </w:t>
      </w:r>
      <w:r>
        <w:rPr>
          <w:sz w:val="20"/>
        </w:rPr>
        <w:t xml:space="preserve">en su zona y deberán disponer de los </w:t>
      </w:r>
      <w:r>
        <w:rPr>
          <w:b/>
          <w:sz w:val="20"/>
        </w:rPr>
        <w:t>listados de personal por turnos y zonas.</w:t>
      </w:r>
    </w:p>
    <w:p>
      <w:pPr>
        <w:pStyle w:val="Cuerpodetexto"/>
        <w:spacing w:before="1" w:after="0"/>
        <w:ind w:left="1228" w:right="0" w:hanging="0"/>
        <w:jc w:val="left"/>
        <w:rPr/>
      </w:pPr>
      <w:r>
        <w:rPr/>
        <w:t>Como puntos de interés en cualquier evacuación se tendrá en cuenta:</w:t>
      </w:r>
    </w:p>
    <w:p>
      <w:pPr>
        <w:pStyle w:val="Prrafodelista"/>
        <w:numPr>
          <w:ilvl w:val="1"/>
          <w:numId w:val="44"/>
        </w:numPr>
        <w:tabs>
          <w:tab w:val="clear" w:pos="709"/>
          <w:tab w:val="left" w:pos="1382" w:leader="none"/>
        </w:tabs>
        <w:spacing w:before="67" w:after="0"/>
        <w:jc w:val="left"/>
        <w:rPr/>
      </w:pPr>
      <w:r>
        <w:rPr>
          <w:b/>
          <w:sz w:val="20"/>
        </w:rPr>
        <w:t xml:space="preserve">La evacuación de personas </w:t>
      </w:r>
      <w:r>
        <w:rPr>
          <w:sz w:val="20"/>
        </w:rPr>
        <w:t>con impedimentos</w:t>
      </w:r>
      <w:r>
        <w:rPr>
          <w:spacing w:val="-2"/>
          <w:sz w:val="20"/>
        </w:rPr>
        <w:t xml:space="preserve"> </w:t>
      </w:r>
      <w:r>
        <w:rPr>
          <w:sz w:val="20"/>
        </w:rPr>
        <w:t>físicos.</w:t>
      </w:r>
    </w:p>
    <w:p>
      <w:pPr>
        <w:pStyle w:val="Heading5"/>
        <w:numPr>
          <w:ilvl w:val="1"/>
          <w:numId w:val="44"/>
        </w:numPr>
        <w:tabs>
          <w:tab w:val="clear" w:pos="709"/>
          <w:tab w:val="left" w:pos="1382" w:leader="none"/>
        </w:tabs>
        <w:spacing w:before="64" w:after="0"/>
        <w:jc w:val="left"/>
        <w:rPr/>
      </w:pPr>
      <w:r>
        <w:rPr>
          <w:b w:val="false"/>
        </w:rPr>
        <w:t xml:space="preserve">El </w:t>
      </w:r>
      <w:r>
        <w:rPr/>
        <w:t>rescate de</w:t>
      </w:r>
      <w:r>
        <w:rPr>
          <w:spacing w:val="-1"/>
        </w:rPr>
        <w:t xml:space="preserve"> </w:t>
      </w:r>
      <w:r>
        <w:rPr/>
        <w:t>atrapados</w:t>
      </w:r>
      <w:r>
        <w:rPr>
          <w:b w:val="false"/>
        </w:rPr>
        <w:t>.</w:t>
      </w:r>
    </w:p>
    <w:p>
      <w:pPr>
        <w:pStyle w:val="Prrafodelista"/>
        <w:numPr>
          <w:ilvl w:val="1"/>
          <w:numId w:val="44"/>
        </w:numPr>
        <w:tabs>
          <w:tab w:val="clear" w:pos="709"/>
          <w:tab w:val="left" w:pos="1382" w:leader="none"/>
        </w:tabs>
        <w:spacing w:before="65" w:after="0"/>
        <w:jc w:val="left"/>
        <w:rPr/>
      </w:pPr>
      <w:r>
        <w:rPr>
          <w:sz w:val="20"/>
        </w:rPr>
        <w:t xml:space="preserve">El </w:t>
      </w:r>
      <w:r>
        <w:rPr>
          <w:b/>
          <w:sz w:val="20"/>
        </w:rPr>
        <w:t>transporte de</w:t>
      </w:r>
      <w:r>
        <w:rPr>
          <w:b/>
          <w:spacing w:val="-3"/>
          <w:sz w:val="20"/>
        </w:rPr>
        <w:t xml:space="preserve"> </w:t>
      </w:r>
      <w:r>
        <w:rPr>
          <w:b/>
          <w:sz w:val="20"/>
        </w:rPr>
        <w:t>heridos</w:t>
      </w:r>
      <w:r>
        <w:rPr>
          <w:sz w:val="20"/>
        </w:rPr>
        <w:t>.</w:t>
      </w:r>
    </w:p>
    <w:p>
      <w:pPr>
        <w:pStyle w:val="Prrafodelista"/>
        <w:numPr>
          <w:ilvl w:val="1"/>
          <w:numId w:val="44"/>
        </w:numPr>
        <w:tabs>
          <w:tab w:val="clear" w:pos="709"/>
          <w:tab w:val="left" w:pos="1382" w:leader="none"/>
        </w:tabs>
        <w:spacing w:before="67" w:after="0"/>
        <w:jc w:val="left"/>
        <w:rPr/>
      </w:pPr>
      <w:r>
        <w:rPr>
          <w:sz w:val="20"/>
        </w:rPr>
        <w:t xml:space="preserve">La </w:t>
      </w:r>
      <w:r>
        <w:rPr>
          <w:b/>
          <w:sz w:val="20"/>
        </w:rPr>
        <w:t xml:space="preserve">información a las personas </w:t>
      </w:r>
      <w:r>
        <w:rPr>
          <w:sz w:val="20"/>
        </w:rPr>
        <w:t>ajenas al</w:t>
      </w:r>
      <w:r>
        <w:rPr>
          <w:spacing w:val="-2"/>
          <w:sz w:val="20"/>
        </w:rPr>
        <w:t xml:space="preserve"> </w:t>
      </w:r>
      <w:r>
        <w:rPr>
          <w:sz w:val="20"/>
        </w:rPr>
        <w:t>establecimiento.</w:t>
      </w:r>
    </w:p>
    <w:p>
      <w:pPr>
        <w:pStyle w:val="Cuerpodetexto"/>
        <w:spacing w:before="3" w:after="0"/>
        <w:jc w:val="left"/>
        <w:rPr>
          <w:sz w:val="32"/>
        </w:rPr>
      </w:pPr>
      <w:r>
        <w:rPr>
          <w:sz w:val="32"/>
        </w:rPr>
      </w:r>
    </w:p>
    <w:p>
      <w:pPr>
        <w:pStyle w:val="Heading6"/>
        <w:jc w:val="left"/>
        <w:rPr/>
      </w:pPr>
      <w:r>
        <w:rPr/>
        <w:t>Prestación de las primeras ayudas</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47"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Normal"/>
        <w:spacing w:before="65" w:after="0"/>
        <w:ind w:left="1228" w:right="0" w:hanging="0"/>
        <w:jc w:val="left"/>
        <w:rPr/>
      </w:pPr>
      <w:r>
        <w:rPr>
          <w:sz w:val="20"/>
        </w:rPr>
        <w:t xml:space="preserve">Las primeras ayudas </w:t>
      </w:r>
      <w:r>
        <w:rPr>
          <w:b/>
          <w:sz w:val="20"/>
        </w:rPr>
        <w:t>parten del Equipo de Emergencias.</w:t>
      </w:r>
    </w:p>
    <w:p>
      <w:pPr>
        <w:pStyle w:val="Normal"/>
        <w:spacing w:lineRule="auto" w:line="314" w:before="76" w:after="0"/>
        <w:ind w:left="1228" w:right="919" w:hanging="0"/>
        <w:jc w:val="left"/>
        <w:rPr/>
      </w:pPr>
      <w:r>
        <w:rPr>
          <w:sz w:val="20"/>
        </w:rPr>
        <w:t xml:space="preserve">El Equipo de Alarma y Evacuación finaliza su tarea al </w:t>
      </w:r>
      <w:r>
        <w:rPr>
          <w:b/>
          <w:sz w:val="20"/>
        </w:rPr>
        <w:t xml:space="preserve">acabar la evacuación e informar al centro de control </w:t>
      </w:r>
      <w:r>
        <w:rPr>
          <w:sz w:val="20"/>
        </w:rPr>
        <w:t>de las incidencias surgidas durante la</w:t>
      </w:r>
      <w:r>
        <w:rPr>
          <w:spacing w:val="-5"/>
          <w:sz w:val="20"/>
        </w:rPr>
        <w:t xml:space="preserve"> </w:t>
      </w:r>
      <w:r>
        <w:rPr>
          <w:sz w:val="20"/>
        </w:rPr>
        <w:t>misma.</w:t>
      </w:r>
    </w:p>
    <w:p>
      <w:pPr>
        <w:pStyle w:val="Normal"/>
        <w:spacing w:lineRule="auto" w:line="312"/>
        <w:ind w:left="1228" w:right="919" w:hanging="0"/>
        <w:jc w:val="left"/>
        <w:rPr/>
      </w:pPr>
      <w:r>
        <w:rPr>
          <w:sz w:val="20"/>
        </w:rPr>
        <w:t xml:space="preserve">Los restantes equipos finalizan sus tareas con </w:t>
      </w:r>
      <w:r>
        <w:rPr>
          <w:b/>
          <w:sz w:val="20"/>
        </w:rPr>
        <w:t xml:space="preserve">la llegada de las ayudas exteriores </w:t>
      </w:r>
      <w:r>
        <w:rPr>
          <w:sz w:val="20"/>
        </w:rPr>
        <w:t>y se ponen a disposición de las</w:t>
      </w:r>
      <w:r>
        <w:rPr>
          <w:spacing w:val="-2"/>
          <w:sz w:val="20"/>
        </w:rPr>
        <w:t xml:space="preserve"> </w:t>
      </w:r>
      <w:r>
        <w:rPr>
          <w:sz w:val="20"/>
        </w:rPr>
        <w:t>mismas.</w:t>
      </w:r>
    </w:p>
    <w:p>
      <w:pPr>
        <w:pStyle w:val="Normal"/>
        <w:spacing w:lineRule="auto" w:line="312"/>
        <w:ind w:left="1228" w:right="1606" w:hanging="0"/>
        <w:jc w:val="left"/>
        <w:rPr/>
      </w:pPr>
      <w:r>
        <w:rPr>
          <w:sz w:val="20"/>
        </w:rPr>
        <w:t xml:space="preserve">El Jefe de Emergencias finaliza su misión cuando </w:t>
      </w:r>
      <w:r>
        <w:rPr>
          <w:b/>
          <w:sz w:val="20"/>
        </w:rPr>
        <w:t xml:space="preserve">la ayuda exterior le informa de la finalización de la emergencia </w:t>
      </w:r>
      <w:r>
        <w:rPr>
          <w:sz w:val="20"/>
        </w:rPr>
        <w:t>y ordena el regreso al centro.</w:t>
      </w:r>
    </w:p>
    <w:p>
      <w:pPr>
        <w:pStyle w:val="Cuerpodetexto"/>
        <w:jc w:val="left"/>
        <w:rPr>
          <w:sz w:val="26"/>
        </w:rPr>
      </w:pPr>
      <w:r>
        <w:rPr>
          <w:sz w:val="26"/>
        </w:rPr>
      </w:r>
    </w:p>
    <w:p>
      <w:pPr>
        <w:pStyle w:val="Heading6"/>
        <w:spacing w:before="19" w:after="21"/>
        <w:jc w:val="left"/>
        <w:rPr/>
      </w:pPr>
      <w:r>
        <w:rPr/>
        <w:t>Modos de recepción de las ayudas externas</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48"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Normal"/>
        <w:spacing w:before="65" w:after="0"/>
        <w:ind w:left="1228" w:right="0" w:hanging="0"/>
        <w:jc w:val="left"/>
        <w:rPr/>
      </w:pPr>
      <w:r>
        <w:rPr>
          <w:sz w:val="20"/>
        </w:rPr>
        <w:t xml:space="preserve">El Jefe de Emergencias </w:t>
      </w:r>
      <w:r>
        <w:rPr>
          <w:b/>
          <w:sz w:val="20"/>
        </w:rPr>
        <w:t>recibe a la ayuda externa y les informa de</w:t>
      </w:r>
      <w:r>
        <w:rPr>
          <w:sz w:val="20"/>
        </w:rPr>
        <w:t>:</w:t>
      </w:r>
    </w:p>
    <w:p>
      <w:pPr>
        <w:pStyle w:val="Heading5"/>
        <w:numPr>
          <w:ilvl w:val="1"/>
          <w:numId w:val="44"/>
        </w:numPr>
        <w:tabs>
          <w:tab w:val="clear" w:pos="709"/>
          <w:tab w:val="left" w:pos="1382" w:leader="none"/>
        </w:tabs>
        <w:spacing w:before="65" w:after="0"/>
        <w:jc w:val="left"/>
        <w:rPr/>
      </w:pPr>
      <w:r>
        <w:rPr>
          <w:b w:val="false"/>
        </w:rPr>
        <w:t xml:space="preserve">La </w:t>
      </w:r>
      <w:r>
        <w:rPr/>
        <w:t>ubicación del</w:t>
      </w:r>
      <w:r>
        <w:rPr>
          <w:spacing w:val="-3"/>
        </w:rPr>
        <w:t xml:space="preserve"> </w:t>
      </w:r>
      <w:r>
        <w:rPr/>
        <w:t>siniestro.</w:t>
      </w:r>
    </w:p>
    <w:p>
      <w:pPr>
        <w:pStyle w:val="Prrafodelista"/>
        <w:numPr>
          <w:ilvl w:val="1"/>
          <w:numId w:val="44"/>
        </w:numPr>
        <w:tabs>
          <w:tab w:val="clear" w:pos="709"/>
          <w:tab w:val="left" w:pos="1382" w:leader="none"/>
        </w:tabs>
        <w:spacing w:before="64" w:after="0"/>
        <w:jc w:val="left"/>
        <w:rPr/>
      </w:pPr>
      <w:r>
        <w:rPr>
          <w:sz w:val="20"/>
        </w:rPr>
        <w:t xml:space="preserve">Las </w:t>
      </w:r>
      <w:r>
        <w:rPr>
          <w:b/>
          <w:sz w:val="20"/>
        </w:rPr>
        <w:t xml:space="preserve">características </w:t>
      </w:r>
      <w:r>
        <w:rPr>
          <w:sz w:val="20"/>
        </w:rPr>
        <w:t>conocidas del mismo.</w:t>
      </w:r>
    </w:p>
    <w:p>
      <w:pPr>
        <w:pStyle w:val="Prrafodelista"/>
        <w:numPr>
          <w:ilvl w:val="1"/>
          <w:numId w:val="44"/>
        </w:numPr>
        <w:tabs>
          <w:tab w:val="clear" w:pos="709"/>
          <w:tab w:val="left" w:pos="1382" w:leader="none"/>
        </w:tabs>
        <w:spacing w:before="68" w:after="0"/>
        <w:jc w:val="left"/>
        <w:rPr/>
      </w:pPr>
      <w:r>
        <w:rPr>
          <w:sz w:val="20"/>
        </w:rPr>
        <w:t xml:space="preserve">La </w:t>
      </w:r>
      <w:r>
        <w:rPr>
          <w:b/>
          <w:sz w:val="20"/>
        </w:rPr>
        <w:t xml:space="preserve">peligrosidad de zonas próximas </w:t>
      </w:r>
      <w:r>
        <w:rPr>
          <w:sz w:val="20"/>
        </w:rPr>
        <w:t>al lugar del</w:t>
      </w:r>
      <w:r>
        <w:rPr>
          <w:spacing w:val="1"/>
          <w:sz w:val="20"/>
        </w:rPr>
        <w:t xml:space="preserve"> </w:t>
      </w:r>
      <w:r>
        <w:rPr>
          <w:sz w:val="20"/>
        </w:rPr>
        <w:t>siniestro.</w:t>
      </w:r>
    </w:p>
    <w:p>
      <w:pPr>
        <w:pStyle w:val="Prrafodelista"/>
        <w:numPr>
          <w:ilvl w:val="1"/>
          <w:numId w:val="44"/>
        </w:numPr>
        <w:tabs>
          <w:tab w:val="clear" w:pos="709"/>
          <w:tab w:val="left" w:pos="1382" w:leader="none"/>
        </w:tabs>
        <w:spacing w:before="64" w:after="0"/>
        <w:jc w:val="left"/>
        <w:rPr/>
      </w:pPr>
      <w:r>
        <w:rPr>
          <w:sz w:val="20"/>
        </w:rPr>
        <w:t xml:space="preserve">Las </w:t>
      </w:r>
      <w:r>
        <w:rPr>
          <w:b/>
          <w:sz w:val="20"/>
        </w:rPr>
        <w:t>incidencias producidas en la evacuación</w:t>
      </w:r>
      <w:r>
        <w:rPr>
          <w:sz w:val="20"/>
        </w:rPr>
        <w:t>, si fuera</w:t>
      </w:r>
      <w:r>
        <w:rPr>
          <w:spacing w:val="-10"/>
          <w:sz w:val="20"/>
        </w:rPr>
        <w:t xml:space="preserve"> </w:t>
      </w:r>
      <w:r>
        <w:rPr>
          <w:sz w:val="20"/>
        </w:rPr>
        <w:t>necesario.</w:t>
      </w:r>
    </w:p>
    <w:p>
      <w:pPr>
        <w:pStyle w:val="Heading5"/>
        <w:numPr>
          <w:ilvl w:val="1"/>
          <w:numId w:val="44"/>
        </w:numPr>
        <w:tabs>
          <w:tab w:val="clear" w:pos="709"/>
          <w:tab w:val="left" w:pos="1382" w:leader="none"/>
        </w:tabs>
        <w:spacing w:before="65" w:after="0"/>
        <w:jc w:val="left"/>
        <w:rPr/>
      </w:pPr>
      <w:r>
        <w:rPr>
          <w:b w:val="false"/>
        </w:rPr>
        <w:t xml:space="preserve">La </w:t>
      </w:r>
      <w:r>
        <w:rPr/>
        <w:t>existencia de heridos y/o</w:t>
      </w:r>
      <w:r>
        <w:rPr>
          <w:spacing w:val="-3"/>
        </w:rPr>
        <w:t xml:space="preserve"> </w:t>
      </w:r>
      <w:r>
        <w:rPr/>
        <w:t>atrapados.</w:t>
      </w:r>
    </w:p>
    <w:p>
      <w:pPr>
        <w:sectPr>
          <w:headerReference w:type="default" r:id="rId120"/>
          <w:footerReference w:type="default" r:id="rId121"/>
          <w:type w:val="nextPage"/>
          <w:pgSz w:w="12240" w:h="15840"/>
          <w:pgMar w:left="1040" w:right="0" w:header="142" w:top="660" w:footer="1120" w:bottom="1380" w:gutter="0"/>
          <w:pgNumType w:fmt="decimal"/>
          <w:formProt w:val="false"/>
          <w:textDirection w:val="lrTb"/>
          <w:docGrid w:type="default" w:linePitch="360" w:charSpace="4294963199"/>
        </w:sectPr>
        <w:pStyle w:val="Normal"/>
        <w:spacing w:lineRule="auto" w:line="312" w:before="77" w:after="0"/>
        <w:ind w:left="1228" w:right="1606" w:hanging="0"/>
        <w:jc w:val="left"/>
        <w:rPr/>
      </w:pPr>
      <w:r>
        <w:rPr>
          <w:sz w:val="20"/>
        </w:rPr>
        <w:t xml:space="preserve">Permanecerá </w:t>
      </w:r>
      <w:r>
        <w:rPr>
          <w:b/>
          <w:sz w:val="20"/>
        </w:rPr>
        <w:t xml:space="preserve">a disposición de las ayudas exteriores </w:t>
      </w:r>
      <w:r>
        <w:rPr>
          <w:sz w:val="20"/>
        </w:rPr>
        <w:t>para informarles de lo que necesiten o de las informaciones que le vayan haciendo llegar los componentes del Equipo de Emergencias.</w:t>
      </w:r>
    </w:p>
    <w:p>
      <w:pPr>
        <w:pStyle w:val="Cuerpodetexto"/>
        <w:ind w:left="407" w:right="0" w:hanging="0"/>
        <w:jc w:val="left"/>
        <w:rPr>
          <w:sz w:val="20"/>
        </w:rPr>
      </w:pPr>
      <w:r>
        <w:rPr>
          <w:sz w:val="20"/>
        </w:rPr>
      </w:r>
    </w:p>
    <w:p>
      <w:pPr>
        <w:pStyle w:val="Cuerpodetexto"/>
        <w:spacing w:before="11" w:after="0"/>
        <w:jc w:val="left"/>
        <w:rPr>
          <w:sz w:val="14"/>
        </w:rPr>
      </w:pPr>
      <w:r>
        <w:rPr>
          <w:sz w:val="14"/>
        </w:rPr>
      </w:r>
    </w:p>
    <w:p>
      <w:pPr>
        <w:pStyle w:val="Heading5"/>
        <w:spacing w:before="59" w:after="19"/>
        <w:ind w:left="706" w:right="948" w:hanging="0"/>
        <w:jc w:val="left"/>
        <w:rPr/>
      </w:pPr>
      <w:r>
        <w:rPr/>
        <w:t>PROTOCOLO DE ACTUACIÓN ANTE SITUACIONES DE EMERGENCIA</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350"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12" w:before="76" w:after="0"/>
        <w:ind w:left="662" w:right="903" w:hanging="0"/>
        <w:jc w:val="left"/>
        <w:rPr/>
      </w:pPr>
      <w:r>
        <w:rPr/>
        <w:t>Con el fin de garantizar la eficacia en la respuesta ante una situación de emergencia aplicaremos siempre y sin excepción el siguiente protocolo:</w:t>
      </w:r>
    </w:p>
    <w:p>
      <w:pPr>
        <w:pStyle w:val="Cuerpodetexto"/>
        <w:spacing w:before="3" w:after="0"/>
        <w:jc w:val="left"/>
        <w:rPr>
          <w:sz w:val="26"/>
        </w:rPr>
      </w:pPr>
      <w:r>
        <w:rPr>
          <w:sz w:val="26"/>
        </w:rPr>
      </w:r>
    </w:p>
    <w:p>
      <w:pPr>
        <w:pStyle w:val="Heading5"/>
        <w:spacing w:before="0" w:after="19"/>
        <w:jc w:val="left"/>
        <w:rPr/>
      </w:pPr>
      <w:r>
        <w:rPr/>
        <w:t>Protocolo PAS:</w:t>
      </w:r>
    </w:p>
    <w:p>
      <w:pPr>
        <w:pStyle w:val="Cuerpodetexto"/>
        <w:spacing w:lineRule="exact" w:line="20"/>
        <w:ind w:left="628" w:right="0" w:hanging="0"/>
        <w:jc w:val="left"/>
        <w:rPr>
          <w:sz w:val="2"/>
        </w:rPr>
      </w:pPr>
      <w:r>
        <w:rPr>
          <w:sz w:val="2"/>
        </w:rPr>
        <mc:AlternateContent>
          <mc:Choice Requires="wpg">
            <w:drawing>
              <wp:inline distT="0" distB="0" distL="0" distR="0">
                <wp:extent cx="6158865" cy="635"/>
                <wp:effectExtent l="0" t="0" r="0" b="0"/>
                <wp:docPr id="351"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lineRule="auto" w:line="312" w:before="65" w:after="0"/>
        <w:ind w:left="662" w:right="904" w:hanging="0"/>
        <w:jc w:val="left"/>
        <w:rPr/>
      </w:pPr>
      <w:r>
        <w:rPr/>
        <w:t>Para actuar de manera ordenada, y eficaz, es necesario aplicar un protocolo de actuación estandarizado. Para ello, valoraremos la escena y evitaremos las situaciones de peligro tanto para la víctima como para nosotros, que somos las personas que prestaremos auxilio. Así, seguiremos la pauta PAS.</w:t>
      </w:r>
    </w:p>
    <w:p>
      <w:pPr>
        <w:pStyle w:val="Cuerpodetexto"/>
        <w:spacing w:before="1" w:after="0"/>
        <w:ind w:left="662" w:right="0" w:hanging="0"/>
        <w:jc w:val="left"/>
        <w:rPr/>
      </w:pPr>
      <w:r>
        <w:rPr/>
        <w:t>La conducta PAS consiste en proteger, alertar y socorrer.</w:t>
      </w:r>
    </w:p>
    <w:p>
      <w:pPr>
        <w:pStyle w:val="Cuerpodetexto"/>
        <w:spacing w:before="6" w:after="0"/>
        <w:jc w:val="left"/>
        <w:rPr>
          <w:sz w:val="27"/>
        </w:rPr>
      </w:pPr>
      <w:r>
        <w:rPr>
          <w:sz w:val="27"/>
        </w:rPr>
      </w:r>
    </w:p>
    <w:p>
      <w:pPr>
        <w:sectPr>
          <w:headerReference w:type="default" r:id="rId122"/>
          <w:footerReference w:type="default" r:id="rId123"/>
          <w:type w:val="nextPage"/>
          <w:pgSz w:w="12240" w:h="15840"/>
          <w:pgMar w:left="1040" w:right="0" w:header="0" w:top="140" w:footer="1200" w:bottom="1380" w:gutter="0"/>
          <w:pgNumType w:start="45" w:fmt="decimal"/>
          <w:formProt w:val="false"/>
          <w:textDirection w:val="lrTb"/>
          <w:docGrid w:type="default" w:linePitch="360" w:charSpace="4294963199"/>
        </w:sectPr>
      </w:pPr>
    </w:p>
    <w:p>
      <w:pPr>
        <w:pStyle w:val="Heading5"/>
        <w:numPr>
          <w:ilvl w:val="0"/>
          <w:numId w:val="47"/>
        </w:numPr>
        <w:tabs>
          <w:tab w:val="clear" w:pos="709"/>
          <w:tab w:val="left" w:pos="946" w:leader="none"/>
        </w:tabs>
        <w:spacing w:before="59" w:after="0"/>
        <w:jc w:val="left"/>
        <w:rPr>
          <w:spacing w:val="-3"/>
        </w:rPr>
      </w:pPr>
      <w:r>
        <w:drawing>
          <wp:anchor behindDoc="0" distT="0" distB="0" distL="0" distR="0" simplePos="0" locked="0" layoutInCell="1" allowOverlap="1" relativeHeight="542">
            <wp:simplePos x="0" y="0"/>
            <wp:positionH relativeFrom="page">
              <wp:posOffset>1062355</wp:posOffset>
            </wp:positionH>
            <wp:positionV relativeFrom="paragraph">
              <wp:posOffset>205740</wp:posOffset>
            </wp:positionV>
            <wp:extent cx="6158230" cy="15875"/>
            <wp:effectExtent l="0" t="0" r="0" b="0"/>
            <wp:wrapNone/>
            <wp:docPr id="35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11.png" descr=""/>
                    <pic:cNvPicPr>
                      <a:picLocks noChangeAspect="1" noChangeArrowheads="1"/>
                    </pic:cNvPicPr>
                  </pic:nvPicPr>
                  <pic:blipFill>
                    <a:blip r:embed="rId124"/>
                    <a:srcRect l="-6" t="-3846" r="-6" b="-3846"/>
                    <a:stretch>
                      <a:fillRect/>
                    </a:stretch>
                  </pic:blipFill>
                  <pic:spPr bwMode="auto">
                    <a:xfrm>
                      <a:off x="0" y="0"/>
                      <a:ext cx="6158230" cy="15875"/>
                    </a:xfrm>
                    <a:prstGeom prst="rect">
                      <a:avLst/>
                    </a:prstGeom>
                  </pic:spPr>
                </pic:pic>
              </a:graphicData>
            </a:graphic>
          </wp:anchor>
        </w:drawing>
      </w:r>
      <w:r>
        <w:rPr>
          <w:spacing w:val="-3"/>
        </w:rPr>
        <w:t>P</w:t>
      </w:r>
      <w:r>
        <w:rPr>
          <w:spacing w:val="-3"/>
        </w:rPr>
        <w:t>roteger:</w:t>
      </w:r>
    </w:p>
    <w:p>
      <w:pPr>
        <w:pStyle w:val="Cuerpodetexto"/>
        <w:jc w:val="left"/>
        <w:rPr>
          <w:b/>
          <w:b/>
        </w:rPr>
      </w:pPr>
      <w:r>
        <w:br w:type="column"/>
      </w:r>
      <w:r>
        <w:rPr>
          <w:b/>
        </w:rPr>
      </w:r>
    </w:p>
    <w:p>
      <w:pPr>
        <w:pStyle w:val="Prrafodelista"/>
        <w:numPr>
          <w:ilvl w:val="0"/>
          <w:numId w:val="48"/>
        </w:numPr>
        <w:tabs>
          <w:tab w:val="clear" w:pos="709"/>
          <w:tab w:val="left" w:pos="340" w:leader="none"/>
          <w:tab w:val="left" w:pos="341" w:leader="none"/>
        </w:tabs>
        <w:spacing w:lineRule="auto" w:line="314" w:before="166" w:after="0"/>
        <w:ind w:left="340" w:right="903" w:hanging="360"/>
        <w:jc w:val="left"/>
        <w:rPr>
          <w:sz w:val="20"/>
        </w:rPr>
      </w:pPr>
      <w:r>
        <w:rPr>
          <w:sz w:val="20"/>
        </w:rPr>
        <w:t>Autoprotegernos como intervinientes y prevenir que un accidente tenga consecuencias aún más graves.</w:t>
      </w:r>
    </w:p>
    <w:p>
      <w:pPr>
        <w:pStyle w:val="Prrafodelista"/>
        <w:numPr>
          <w:ilvl w:val="0"/>
          <w:numId w:val="48"/>
        </w:numPr>
        <w:tabs>
          <w:tab w:val="clear" w:pos="709"/>
          <w:tab w:val="left" w:pos="340" w:leader="none"/>
          <w:tab w:val="left" w:pos="341" w:leader="none"/>
        </w:tabs>
        <w:spacing w:lineRule="exact" w:line="240"/>
        <w:ind w:left="340" w:right="0" w:hanging="361"/>
        <w:jc w:val="left"/>
        <w:rPr/>
      </w:pPr>
      <w:r>
        <w:rPr>
          <w:sz w:val="20"/>
        </w:rPr>
        <w:t>Contar con la ayuda de otros posibles</w:t>
      </w:r>
      <w:r>
        <w:rPr>
          <w:spacing w:val="-3"/>
          <w:sz w:val="20"/>
        </w:rPr>
        <w:t xml:space="preserve"> </w:t>
      </w:r>
      <w:r>
        <w:rPr>
          <w:sz w:val="20"/>
        </w:rPr>
        <w:t>testigos.</w:t>
      </w:r>
    </w:p>
    <w:p>
      <w:pPr>
        <w:pStyle w:val="Prrafodelista"/>
        <w:numPr>
          <w:ilvl w:val="0"/>
          <w:numId w:val="48"/>
        </w:numPr>
        <w:tabs>
          <w:tab w:val="clear" w:pos="709"/>
          <w:tab w:val="left" w:pos="340" w:leader="none"/>
          <w:tab w:val="left" w:pos="341" w:leader="none"/>
        </w:tabs>
        <w:spacing w:lineRule="auto" w:line="314" w:before="75" w:after="0"/>
        <w:ind w:left="340" w:right="903" w:hanging="360"/>
        <w:jc w:val="left"/>
        <w:rPr/>
      </w:pPr>
      <w:r>
        <w:rPr>
          <w:sz w:val="20"/>
        </w:rPr>
        <w:t>Evitar el efecto visión frontal, en el cual el socorrista se centra exclusivamente en la víctima y pasa por alto otros peligros que afectan a esta y a él</w:t>
      </w:r>
      <w:r>
        <w:rPr>
          <w:spacing w:val="-8"/>
          <w:sz w:val="20"/>
        </w:rPr>
        <w:t xml:space="preserve"> </w:t>
      </w:r>
      <w:r>
        <w:rPr>
          <w:sz w:val="20"/>
        </w:rPr>
        <w:t>mismo.</w:t>
      </w:r>
    </w:p>
    <w:p>
      <w:pPr>
        <w:pStyle w:val="Prrafodelista"/>
        <w:numPr>
          <w:ilvl w:val="0"/>
          <w:numId w:val="48"/>
        </w:numPr>
        <w:tabs>
          <w:tab w:val="clear" w:pos="709"/>
          <w:tab w:val="left" w:pos="340" w:leader="none"/>
          <w:tab w:val="left" w:pos="341" w:leader="none"/>
        </w:tabs>
        <w:spacing w:lineRule="exact" w:line="240"/>
        <w:ind w:left="340" w:right="0" w:hanging="361"/>
        <w:jc w:val="left"/>
        <w:rPr/>
      </w:pPr>
      <w:r>
        <w:rPr>
          <w:sz w:val="20"/>
        </w:rPr>
        <w:t>Ser muy prudentes sobre las medidas que</w:t>
      </w:r>
      <w:r>
        <w:rPr>
          <w:spacing w:val="-3"/>
          <w:sz w:val="20"/>
        </w:rPr>
        <w:t xml:space="preserve"> </w:t>
      </w:r>
      <w:r>
        <w:rPr>
          <w:sz w:val="20"/>
        </w:rPr>
        <w:t>tomar.</w:t>
      </w:r>
    </w:p>
    <w:p>
      <w:pPr>
        <w:pStyle w:val="Prrafodelista"/>
        <w:numPr>
          <w:ilvl w:val="0"/>
          <w:numId w:val="48"/>
        </w:numPr>
        <w:tabs>
          <w:tab w:val="clear" w:pos="709"/>
          <w:tab w:val="left" w:pos="340" w:leader="none"/>
          <w:tab w:val="left" w:pos="341" w:leader="none"/>
        </w:tabs>
        <w:spacing w:lineRule="auto" w:line="314" w:before="75" w:after="0"/>
        <w:ind w:left="340" w:right="903" w:hanging="360"/>
        <w:jc w:val="left"/>
        <w:rPr>
          <w:sz w:val="20"/>
        </w:rPr>
      </w:pPr>
      <w:r>
        <w:rPr>
          <w:sz w:val="20"/>
        </w:rPr>
        <w:t>Cuidar de la integridad y de la intimidad de la víctima, creando una zona de seguridad a la que no puedan acceder curiosos.</w:t>
      </w:r>
    </w:p>
    <w:p>
      <w:pPr>
        <w:sectPr>
          <w:type w:val="continuous"/>
          <w:pgSz w:w="12240" w:h="15840"/>
          <w:pgMar w:left="1040" w:right="0" w:header="0" w:top="140" w:footer="1200" w:bottom="1380" w:gutter="0"/>
          <w:cols w:num="2" w:equalWidth="false" w:sep="false">
            <w:col w:w="1722" w:space="40"/>
            <w:col w:w="9438"/>
          </w:cols>
          <w:formProt w:val="false"/>
          <w:textDirection w:val="lrTb"/>
          <w:docGrid w:type="default" w:linePitch="360" w:charSpace="4294963199"/>
        </w:sectPr>
      </w:pPr>
    </w:p>
    <w:p>
      <w:pPr>
        <w:pStyle w:val="Heading5"/>
        <w:numPr>
          <w:ilvl w:val="0"/>
          <w:numId w:val="47"/>
        </w:numPr>
        <w:tabs>
          <w:tab w:val="clear" w:pos="709"/>
          <w:tab w:val="left" w:pos="1381" w:leader="none"/>
          <w:tab w:val="left" w:pos="1382" w:leader="none"/>
        </w:tabs>
        <w:spacing w:lineRule="exact" w:line="240" w:before="0" w:after="19"/>
        <w:ind w:left="1382" w:right="0" w:hanging="361"/>
        <w:jc w:val="left"/>
        <w:rPr/>
      </w:pPr>
      <w:r>
        <w:rPr/>
        <w:t>Alertar</w:t>
      </w:r>
    </w:p>
    <w:p>
      <w:pPr>
        <w:pStyle w:val="Cuerpodetexto"/>
        <w:spacing w:lineRule="exact" w:line="20"/>
        <w:ind w:left="993" w:right="0" w:hanging="0"/>
        <w:jc w:val="left"/>
        <w:rPr>
          <w:sz w:val="2"/>
          <w:lang w:val="es-ES" w:eastAsia="es-ES" w:bidi="ar-SA"/>
        </w:rPr>
      </w:pPr>
      <w:r>
        <w:rPr>
          <w:sz w:val="2"/>
          <w:lang w:val="es-ES" w:eastAsia="es-ES" w:bidi="ar-SA"/>
        </w:rPr>
        <w:drawing>
          <wp:inline distT="0" distB="0" distL="0" distR="0">
            <wp:extent cx="5928995" cy="15875"/>
            <wp:effectExtent l="0" t="0" r="0" b="0"/>
            <wp:docPr id="354"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2.png" descr=""/>
                    <pic:cNvPicPr>
                      <a:picLocks noChangeAspect="1" noChangeArrowheads="1"/>
                    </pic:cNvPicPr>
                  </pic:nvPicPr>
                  <pic:blipFill>
                    <a:blip r:embed="rId125"/>
                    <a:srcRect l="-6" t="-3846" r="-6" b="-3846"/>
                    <a:stretch>
                      <a:fillRect/>
                    </a:stretch>
                  </pic:blipFill>
                  <pic:spPr bwMode="auto">
                    <a:xfrm>
                      <a:off x="0" y="0"/>
                      <a:ext cx="5928995" cy="15875"/>
                    </a:xfrm>
                    <a:prstGeom prst="rect">
                      <a:avLst/>
                    </a:prstGeom>
                  </pic:spPr>
                </pic:pic>
              </a:graphicData>
            </a:graphic>
          </wp:inline>
        </w:drawing>
      </w:r>
    </w:p>
    <w:p>
      <w:pPr>
        <w:pStyle w:val="Prrafodelista"/>
        <w:numPr>
          <w:ilvl w:val="1"/>
          <w:numId w:val="47"/>
        </w:numPr>
        <w:tabs>
          <w:tab w:val="clear" w:pos="709"/>
          <w:tab w:val="left" w:pos="2080" w:leader="none"/>
          <w:tab w:val="left" w:pos="2081" w:leader="none"/>
        </w:tabs>
        <w:spacing w:before="66" w:after="0"/>
        <w:ind w:left="2080" w:right="0" w:hanging="361"/>
        <w:jc w:val="left"/>
        <w:rPr/>
      </w:pPr>
      <w:r>
        <w:rPr>
          <w:sz w:val="20"/>
        </w:rPr>
        <w:t>Conseguir ayuda inmediata llamando a los servicios de</w:t>
      </w:r>
      <w:r>
        <w:rPr>
          <w:spacing w:val="-8"/>
          <w:sz w:val="20"/>
        </w:rPr>
        <w:t xml:space="preserve"> </w:t>
      </w:r>
      <w:r>
        <w:rPr>
          <w:sz w:val="20"/>
        </w:rPr>
        <w:t>emergencia.</w:t>
      </w:r>
    </w:p>
    <w:p>
      <w:pPr>
        <w:pStyle w:val="Prrafodelista"/>
        <w:numPr>
          <w:ilvl w:val="1"/>
          <w:numId w:val="47"/>
        </w:numPr>
        <w:tabs>
          <w:tab w:val="clear" w:pos="709"/>
          <w:tab w:val="left" w:pos="2080" w:leader="none"/>
          <w:tab w:val="left" w:pos="2081" w:leader="none"/>
        </w:tabs>
        <w:spacing w:lineRule="auto" w:line="312" w:before="75" w:after="0"/>
        <w:ind w:left="2080" w:right="897" w:hanging="360"/>
        <w:jc w:val="left"/>
        <w:rPr/>
      </w:pPr>
      <w:r>
        <w:rPr>
          <w:sz w:val="20"/>
        </w:rPr>
        <w:t>Indicar a los servicios de emergencia con todo detalle el tipo y número de afectados en el accidente y su</w:t>
      </w:r>
      <w:r>
        <w:rPr>
          <w:spacing w:val="-1"/>
          <w:sz w:val="20"/>
        </w:rPr>
        <w:t xml:space="preserve"> </w:t>
      </w:r>
      <w:r>
        <w:rPr>
          <w:sz w:val="20"/>
        </w:rPr>
        <w:t>estado.</w:t>
      </w:r>
    </w:p>
    <w:p>
      <w:pPr>
        <w:pStyle w:val="Cuerpodetexto"/>
        <w:spacing w:before="3" w:after="0"/>
        <w:jc w:val="left"/>
        <w:rPr>
          <w:sz w:val="26"/>
        </w:rPr>
      </w:pPr>
      <w:r>
        <w:rPr>
          <w:sz w:val="26"/>
        </w:rPr>
      </w:r>
    </w:p>
    <w:p>
      <w:pPr>
        <w:pStyle w:val="Heading5"/>
        <w:numPr>
          <w:ilvl w:val="0"/>
          <w:numId w:val="47"/>
        </w:numPr>
        <w:tabs>
          <w:tab w:val="clear" w:pos="709"/>
          <w:tab w:val="left" w:pos="1381" w:leader="none"/>
          <w:tab w:val="left" w:pos="1382" w:leader="none"/>
        </w:tabs>
        <w:spacing w:before="0" w:after="19"/>
        <w:ind w:left="1382" w:right="0" w:hanging="361"/>
        <w:jc w:val="left"/>
        <w:rPr/>
      </w:pPr>
      <w:r>
        <w:rPr/>
        <w:t>Socorrer</w:t>
      </w:r>
    </w:p>
    <w:p>
      <w:pPr>
        <w:pStyle w:val="Cuerpodetexto"/>
        <w:spacing w:lineRule="exact" w:line="20"/>
        <w:ind w:left="993" w:right="0" w:hanging="0"/>
        <w:jc w:val="left"/>
        <w:rPr>
          <w:sz w:val="2"/>
          <w:lang w:val="es-ES" w:eastAsia="es-ES" w:bidi="ar-SA"/>
        </w:rPr>
      </w:pPr>
      <w:r>
        <w:rPr>
          <w:sz w:val="2"/>
          <w:lang w:val="es-ES" w:eastAsia="es-ES" w:bidi="ar-SA"/>
        </w:rPr>
        <w:drawing>
          <wp:inline distT="0" distB="0" distL="0" distR="0">
            <wp:extent cx="5928995" cy="15875"/>
            <wp:effectExtent l="0" t="0" r="0" b="0"/>
            <wp:docPr id="35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n2" descr=""/>
                    <pic:cNvPicPr>
                      <a:picLocks noChangeAspect="1" noChangeArrowheads="1"/>
                    </pic:cNvPicPr>
                  </pic:nvPicPr>
                  <pic:blipFill>
                    <a:blip r:embed="rId126"/>
                    <a:srcRect l="-6" t="-3846" r="-6" b="-3846"/>
                    <a:stretch>
                      <a:fillRect/>
                    </a:stretch>
                  </pic:blipFill>
                  <pic:spPr bwMode="auto">
                    <a:xfrm>
                      <a:off x="0" y="0"/>
                      <a:ext cx="5928995" cy="15875"/>
                    </a:xfrm>
                    <a:prstGeom prst="rect">
                      <a:avLst/>
                    </a:prstGeom>
                  </pic:spPr>
                </pic:pic>
              </a:graphicData>
            </a:graphic>
          </wp:inline>
        </w:drawing>
      </w:r>
    </w:p>
    <w:p>
      <w:pPr>
        <w:pStyle w:val="Prrafodelista"/>
        <w:numPr>
          <w:ilvl w:val="1"/>
          <w:numId w:val="47"/>
        </w:numPr>
        <w:tabs>
          <w:tab w:val="clear" w:pos="709"/>
          <w:tab w:val="left" w:pos="2221" w:leader="none"/>
          <w:tab w:val="left" w:pos="2222" w:leader="none"/>
        </w:tabs>
        <w:spacing w:lineRule="auto" w:line="312" w:before="65" w:after="0"/>
        <w:ind w:left="2222" w:right="902" w:hanging="428"/>
        <w:jc w:val="left"/>
        <w:rPr>
          <w:sz w:val="20"/>
        </w:rPr>
      </w:pPr>
      <w:r>
        <w:rPr>
          <w:sz w:val="20"/>
        </w:rPr>
        <w:t>Manteniendo la calma, seguiremos las instrucciones de los servicios de emergencia mientras esperamos su llegada.</w:t>
      </w:r>
    </w:p>
    <w:p>
      <w:pPr>
        <w:pStyle w:val="Prrafodelista"/>
        <w:numPr>
          <w:ilvl w:val="1"/>
          <w:numId w:val="47"/>
        </w:numPr>
        <w:tabs>
          <w:tab w:val="clear" w:pos="709"/>
          <w:tab w:val="left" w:pos="2221" w:leader="none"/>
          <w:tab w:val="left" w:pos="2222" w:leader="none"/>
        </w:tabs>
        <w:spacing w:lineRule="auto" w:line="312" w:before="1" w:after="0"/>
        <w:ind w:left="2222" w:right="906" w:hanging="428"/>
        <w:jc w:val="left"/>
        <w:rPr/>
      </w:pPr>
      <w:r>
        <w:rPr>
          <w:sz w:val="20"/>
        </w:rPr>
        <w:t>Dependiendo de nuestra formación en primeros auxilios, actuaremos en consecuencia mediante una evaluación</w:t>
      </w:r>
      <w:r>
        <w:rPr>
          <w:spacing w:val="1"/>
          <w:sz w:val="20"/>
        </w:rPr>
        <w:t xml:space="preserve"> </w:t>
      </w:r>
      <w:r>
        <w:rPr>
          <w:sz w:val="20"/>
        </w:rPr>
        <w:t>inicial.</w:t>
      </w:r>
    </w:p>
    <w:p>
      <w:pPr>
        <w:pStyle w:val="Prrafodelista"/>
        <w:numPr>
          <w:ilvl w:val="1"/>
          <w:numId w:val="47"/>
        </w:numPr>
        <w:tabs>
          <w:tab w:val="clear" w:pos="709"/>
          <w:tab w:val="left" w:pos="2221" w:leader="none"/>
          <w:tab w:val="left" w:pos="2222" w:leader="none"/>
        </w:tabs>
        <w:spacing w:lineRule="auto" w:line="314"/>
        <w:ind w:left="2222" w:right="904" w:hanging="428"/>
        <w:jc w:val="left"/>
        <w:rPr/>
      </w:pPr>
      <w:r>
        <w:rPr>
          <w:sz w:val="20"/>
        </w:rPr>
        <w:t>Es muy importante tranquilizar a la víctima, darle confianza y explicarle que el servicio de emergencia ya está en</w:t>
      </w:r>
      <w:r>
        <w:rPr>
          <w:spacing w:val="-1"/>
          <w:sz w:val="20"/>
        </w:rPr>
        <w:t xml:space="preserve"> </w:t>
      </w:r>
      <w:r>
        <w:rPr>
          <w:sz w:val="20"/>
        </w:rPr>
        <w:t>camino.</w:t>
      </w:r>
    </w:p>
    <w:p>
      <w:pPr>
        <w:pStyle w:val="Prrafodelista"/>
        <w:numPr>
          <w:ilvl w:val="1"/>
          <w:numId w:val="47"/>
        </w:numPr>
        <w:tabs>
          <w:tab w:val="clear" w:pos="709"/>
          <w:tab w:val="left" w:pos="2221" w:leader="none"/>
          <w:tab w:val="left" w:pos="2222" w:leader="none"/>
        </w:tabs>
        <w:spacing w:lineRule="auto" w:line="312"/>
        <w:ind w:left="2222" w:right="906" w:hanging="428"/>
        <w:jc w:val="left"/>
        <w:rPr/>
      </w:pPr>
      <w:r>
        <w:rPr>
          <w:sz w:val="20"/>
        </w:rPr>
        <w:t>En caso de accidente con múltiples víctimas, procederemos a la clasificación mediante triaje y atenderemos a la más</w:t>
      </w:r>
      <w:r>
        <w:rPr>
          <w:spacing w:val="-5"/>
          <w:sz w:val="20"/>
        </w:rPr>
        <w:t xml:space="preserve"> </w:t>
      </w:r>
      <w:r>
        <w:rPr>
          <w:sz w:val="20"/>
        </w:rPr>
        <w:t>grave.</w:t>
      </w:r>
    </w:p>
    <w:p>
      <w:pPr>
        <w:pStyle w:val="Prrafodelista"/>
        <w:numPr>
          <w:ilvl w:val="1"/>
          <w:numId w:val="47"/>
        </w:numPr>
        <w:tabs>
          <w:tab w:val="clear" w:pos="709"/>
          <w:tab w:val="left" w:pos="2221" w:leader="none"/>
          <w:tab w:val="left" w:pos="2222" w:leader="none"/>
        </w:tabs>
        <w:spacing w:lineRule="auto" w:line="312"/>
        <w:ind w:left="2222" w:right="901" w:hanging="428"/>
        <w:jc w:val="left"/>
        <w:rPr/>
      </w:pPr>
      <w:r>
        <w:rPr>
          <w:sz w:val="20"/>
        </w:rPr>
        <w:t>Recopilaremos información sobre las víctimas procedimientos utilizados para después comunicársela a los profesionales</w:t>
      </w:r>
      <w:r>
        <w:rPr>
          <w:spacing w:val="-1"/>
          <w:sz w:val="20"/>
        </w:rPr>
        <w:t xml:space="preserve"> </w:t>
      </w:r>
      <w:r>
        <w:rPr>
          <w:sz w:val="20"/>
        </w:rPr>
        <w:t>sanitarios.</w:t>
      </w:r>
    </w:p>
    <w:p>
      <w:pPr>
        <w:pStyle w:val="Prrafodelista"/>
        <w:numPr>
          <w:ilvl w:val="1"/>
          <w:numId w:val="47"/>
        </w:numPr>
        <w:tabs>
          <w:tab w:val="clear" w:pos="709"/>
          <w:tab w:val="left" w:pos="2221" w:leader="none"/>
          <w:tab w:val="left" w:pos="2222" w:leader="none"/>
        </w:tabs>
        <w:spacing w:lineRule="auto" w:line="314"/>
        <w:ind w:left="2222" w:right="907" w:hanging="428"/>
        <w:jc w:val="left"/>
        <w:rPr/>
      </w:pPr>
      <w:r>
        <w:rPr>
          <w:sz w:val="20"/>
        </w:rPr>
        <w:t>La situación de los heridos de comprobará regularmente, fijándonos en el estado de consciencia, ventilación, circulación y en el control de</w:t>
      </w:r>
      <w:r>
        <w:rPr>
          <w:spacing w:val="-1"/>
          <w:sz w:val="20"/>
        </w:rPr>
        <w:t xml:space="preserve"> </w:t>
      </w:r>
      <w:r>
        <w:rPr>
          <w:sz w:val="20"/>
        </w:rPr>
        <w:t>hemorragias.</w:t>
      </w:r>
    </w:p>
    <w:p>
      <w:pPr>
        <w:pStyle w:val="Prrafodelista"/>
        <w:numPr>
          <w:ilvl w:val="1"/>
          <w:numId w:val="47"/>
        </w:numPr>
        <w:tabs>
          <w:tab w:val="clear" w:pos="709"/>
          <w:tab w:val="left" w:pos="2221" w:leader="none"/>
          <w:tab w:val="left" w:pos="2222" w:leader="none"/>
        </w:tabs>
        <w:spacing w:lineRule="exact" w:line="240"/>
        <w:ind w:left="2222" w:right="0" w:hanging="428"/>
        <w:jc w:val="left"/>
        <w:rPr/>
      </w:pPr>
      <w:r>
        <w:rPr>
          <w:sz w:val="20"/>
        </w:rPr>
        <w:t>Debemos extremar el cuidado en la manipulación de las víctimas para no empeorar sus</w:t>
      </w:r>
      <w:r>
        <w:rPr>
          <w:spacing w:val="-17"/>
          <w:sz w:val="20"/>
        </w:rPr>
        <w:t xml:space="preserve"> </w:t>
      </w:r>
      <w:r>
        <w:rPr>
          <w:sz w:val="20"/>
        </w:rPr>
        <w:t>lesiones.</w:t>
      </w:r>
    </w:p>
    <w:p>
      <w:pPr>
        <w:sectPr>
          <w:type w:val="continuous"/>
          <w:pgSz w:w="12240" w:h="15840"/>
          <w:pgMar w:left="1040" w:right="0" w:header="0" w:top="140" w:footer="1200" w:bottom="1380" w:gutter="0"/>
          <w:formProt w:val="false"/>
          <w:textDirection w:val="lrTb"/>
          <w:docGrid w:type="default" w:linePitch="360" w:charSpace="4294963199"/>
        </w:sectPr>
      </w:pPr>
    </w:p>
    <w:p>
      <w:pPr>
        <w:pStyle w:val="Cuerpodetexto"/>
        <w:spacing w:before="4" w:after="0"/>
        <w:jc w:val="left"/>
        <w:rPr>
          <w:sz w:val="15"/>
        </w:rPr>
      </w:pPr>
      <w:r>
        <w:rPr>
          <w:sz w:val="15"/>
        </w:rPr>
        <mc:AlternateContent>
          <mc:Choice Requires="wpg">
            <w:drawing>
              <wp:anchor behindDoc="1" distT="0" distB="0" distL="114935" distR="114935" simplePos="0" locked="0" layoutInCell="1" allowOverlap="1" relativeHeight="512">
                <wp:simplePos x="0" y="0"/>
                <wp:positionH relativeFrom="page">
                  <wp:posOffset>709295</wp:posOffset>
                </wp:positionH>
                <wp:positionV relativeFrom="page">
                  <wp:posOffset>960120</wp:posOffset>
                </wp:positionV>
                <wp:extent cx="6511925" cy="8140700"/>
                <wp:effectExtent l="0" t="0" r="0" b="0"/>
                <wp:wrapNone/>
                <wp:docPr id="356" name=""/>
                <a:graphic xmlns:a="http://schemas.openxmlformats.org/drawingml/2006/main">
                  <a:graphicData uri="http://schemas.microsoft.com/office/word/2010/wordprocessingGroup">
                    <wpg:wgp>
                      <wpg:cNvGrpSpPr/>
                      <wpg:grpSpPr>
                        <a:xfrm>
                          <a:off x="0" y="0"/>
                          <a:ext cx="6511320" cy="8139960"/>
                        </a:xfrm>
                      </wpg:grpSpPr>
                      <pic:pic xmlns:pic="http://schemas.openxmlformats.org/drawingml/2006/picture">
                        <pic:nvPicPr>
                          <pic:cNvPr id="0" name="" descr=""/>
                          <pic:cNvPicPr/>
                        </pic:nvPicPr>
                        <pic:blipFill>
                          <a:blip r:embed="rId127"/>
                          <a:stretch/>
                        </pic:blipFill>
                        <pic:spPr>
                          <a:xfrm>
                            <a:off x="353160" y="0"/>
                            <a:ext cx="6158160" cy="56520"/>
                          </a:xfrm>
                          <a:prstGeom prst="rect">
                            <a:avLst/>
                          </a:prstGeom>
                          <a:ln>
                            <a:noFill/>
                          </a:ln>
                        </pic:spPr>
                      </pic:pic>
                      <wps:wsp>
                        <wps:cNvSpPr/>
                        <wps:spPr>
                          <a:xfrm>
                            <a:off x="353160" y="2544480"/>
                            <a:ext cx="6158160" cy="0"/>
                          </a:xfrm>
                          <a:prstGeom prst="line">
                            <a:avLst/>
                          </a:prstGeom>
                          <a:ln w="9000">
                            <a:solidFill>
                              <a:srgbClr val="ffff00"/>
                            </a:solidFill>
                            <a:miter/>
                          </a:ln>
                        </wps:spPr>
                        <wps:style>
                          <a:lnRef idx="0"/>
                          <a:fillRef idx="0"/>
                          <a:effectRef idx="0"/>
                          <a:fontRef idx="minor"/>
                        </wps:style>
                        <wps:bodyPr/>
                      </wps:wsp>
                      <wps:wsp>
                        <wps:cNvSpPr/>
                        <wps:spPr>
                          <a:xfrm>
                            <a:off x="353160" y="3955320"/>
                            <a:ext cx="6158160" cy="0"/>
                          </a:xfrm>
                          <a:prstGeom prst="line">
                            <a:avLst/>
                          </a:prstGeom>
                          <a:ln w="9000">
                            <a:solidFill>
                              <a:srgbClr val="ffff00"/>
                            </a:solidFill>
                            <a:miter/>
                          </a:ln>
                        </wps:spPr>
                        <wps:style>
                          <a:lnRef idx="0"/>
                          <a:fillRef idx="0"/>
                          <a:effectRef idx="0"/>
                          <a:fontRef idx="minor"/>
                        </wps:style>
                        <wps:bodyPr/>
                      </wps:wsp>
                      <wps:wsp>
                        <wps:cNvSpPr/>
                        <wps:spPr>
                          <a:xfrm>
                            <a:off x="353160" y="4869720"/>
                            <a:ext cx="6158160" cy="0"/>
                          </a:xfrm>
                          <a:prstGeom prst="line">
                            <a:avLst/>
                          </a:prstGeom>
                          <a:ln w="9000">
                            <a:solidFill>
                              <a:srgbClr val="ffff00"/>
                            </a:solidFill>
                            <a:miter/>
                          </a:ln>
                        </wps:spPr>
                        <wps:style>
                          <a:lnRef idx="0"/>
                          <a:fillRef idx="0"/>
                          <a:effectRef idx="0"/>
                          <a:fontRef idx="minor"/>
                        </wps:style>
                        <wps:bodyPr/>
                      </wps:wsp>
                      <wps:wsp>
                        <wps:cNvSpPr/>
                        <wps:spPr>
                          <a:xfrm>
                            <a:off x="0" y="3960"/>
                            <a:ext cx="318600" cy="8136360"/>
                          </a:xfrm>
                          <a:prstGeom prst="rect">
                            <a:avLst/>
                          </a:prstGeom>
                          <a:solidFill>
                            <a:srgbClr val="ffff00"/>
                          </a:solidFill>
                          <a:ln>
                            <a:noFill/>
                          </a:ln>
                        </wps:spPr>
                        <wps:style>
                          <a:lnRef idx="0"/>
                          <a:fillRef idx="0"/>
                          <a:effectRef idx="0"/>
                          <a:fontRef idx="minor"/>
                        </wps:style>
                        <wps:bodyPr/>
                      </wps:wsp>
                    </wpg:wgp>
                  </a:graphicData>
                </a:graphic>
              </wp:anchor>
            </w:drawing>
          </mc:Choice>
          <mc:Fallback>
            <w:pict>
              <v:group id="shape_0" style="position:absolute;margin-left:55.85pt;margin-top:75.6pt;width:512.7pt;height:641pt" coordorigin="1117,1512" coordsize="10254,12820">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1673;top:1512;width:9697;height:88;mso-position-horizontal-relative:page;mso-position-vertical-relative:page" type="shapetype_75">
                  <v:imagedata r:id="rId127" o:detectmouseclick="t"/>
                  <w10:wrap type="none"/>
                  <v:stroke color="#3465a4" joinstyle="round" endcap="flat"/>
                </v:shape>
                <v:line id="shape_0" from="1673,5519" to="11370,5519" stroked="t" style="position:absolute;mso-position-horizontal-relative:page;mso-position-vertical-relative:page">
                  <v:stroke color="yellow" weight="9000" joinstyle="miter" endcap="flat"/>
                  <v:fill o:detectmouseclick="t" on="false"/>
                </v:line>
                <v:line id="shape_0" from="1673,7741" to="11370,7741" stroked="t" style="position:absolute;mso-position-horizontal-relative:page;mso-position-vertical-relative:page">
                  <v:stroke color="yellow" weight="9000" joinstyle="miter" endcap="flat"/>
                  <v:fill o:detectmouseclick="t" on="false"/>
                </v:line>
                <v:line id="shape_0" from="1673,9181" to="11370,9181" stroked="t" style="position:absolute;mso-position-horizontal-relative:page;mso-position-vertical-relative:page">
                  <v:stroke color="yellow" weight="9000" joinstyle="miter" endcap="flat"/>
                  <v:fill o:detectmouseclick="t" on="false"/>
                </v:line>
                <v:rect id="shape_0" fillcolor="yellow" stroked="f" style="position:absolute;left:1117;top:1518;width:501;height:12812;mso-position-horizontal-relative:page;mso-position-vertical-relative:page">
                  <w10:wrap type="none"/>
                  <v:fill o:detectmouseclick="t" type="solid" color2="blue"/>
                  <v:stroke color="#3465a4" joinstyle="round" endcap="flat"/>
                </v:rect>
              </v:group>
            </w:pict>
          </mc:Fallback>
        </mc:AlternateContent>
      </w:r>
    </w:p>
    <w:p>
      <w:pPr>
        <w:pStyle w:val="Heading1"/>
        <w:spacing w:before="51" w:after="23"/>
        <w:jc w:val="left"/>
        <w:rPr/>
      </w:pPr>
      <w:r>
        <w:rPr/>
        <w:t>SECUENCIA DE ACCIONES</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357"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Cuerpodetexto"/>
        <w:jc w:val="left"/>
        <w:rPr>
          <w:b/>
          <w:b/>
          <w:sz w:val="2"/>
        </w:rPr>
      </w:pPr>
      <w:r>
        <w:rPr>
          <w:b/>
          <w:sz w:val="2"/>
        </w:rPr>
      </w:r>
    </w:p>
    <w:p>
      <w:pPr>
        <w:pStyle w:val="Cuerpodetexto"/>
        <w:spacing w:before="5" w:after="0"/>
        <w:jc w:val="left"/>
        <w:rPr>
          <w:b/>
          <w:b/>
          <w:sz w:val="26"/>
        </w:rPr>
      </w:pPr>
      <w:r>
        <w:rPr>
          <w:b/>
          <w:sz w:val="26"/>
        </w:rPr>
      </w:r>
    </w:p>
    <w:p>
      <w:pPr>
        <w:pStyle w:val="Normal"/>
        <w:spacing w:before="68" w:after="0"/>
        <w:ind w:left="662" w:right="1553" w:hanging="0"/>
        <w:jc w:val="left"/>
        <w:rPr/>
      </w:pPr>
      <w:r>
        <w:rPr>
          <w:sz w:val="16"/>
        </w:rPr>
        <w:t xml:space="preserve">La elaboración de los Planes de Actuación se realiza teniendo en cuenta la </w:t>
      </w:r>
      <w:r>
        <w:rPr>
          <w:b/>
          <w:sz w:val="16"/>
        </w:rPr>
        <w:t xml:space="preserve">gravedad </w:t>
      </w:r>
      <w:r>
        <w:rPr>
          <w:sz w:val="16"/>
        </w:rPr>
        <w:t xml:space="preserve">de la emergencia, las dificultades de </w:t>
      </w:r>
      <w:r>
        <w:rPr>
          <w:b/>
          <w:sz w:val="16"/>
        </w:rPr>
        <w:t xml:space="preserve">controlarla </w:t>
      </w:r>
      <w:r>
        <w:rPr>
          <w:sz w:val="16"/>
        </w:rPr>
        <w:t xml:space="preserve">y sus </w:t>
      </w:r>
      <w:r>
        <mc:AlternateContent>
          <mc:Choice Requires="wps">
            <w:drawing>
              <wp:anchor behindDoc="0" distT="0" distB="0" distL="114935" distR="114935" simplePos="0" locked="0" layoutInCell="1" allowOverlap="1" relativeHeight="543">
                <wp:simplePos x="0" y="0"/>
                <wp:positionH relativeFrom="column">
                  <wp:posOffset>-2536190</wp:posOffset>
                </wp:positionH>
                <wp:positionV relativeFrom="paragraph">
                  <wp:posOffset>2828290</wp:posOffset>
                </wp:positionV>
                <wp:extent cx="5494020" cy="183515"/>
                <wp:effectExtent l="0" t="0" r="0" b="0"/>
                <wp:wrapNone/>
                <wp:docPr id="358" name=""/>
                <a:graphic xmlns:a="http://schemas.openxmlformats.org/drawingml/2006/main">
                  <a:graphicData uri="http://schemas.microsoft.com/office/word/2010/wordprocessingShape">
                    <wps:wsp>
                      <wps:cNvSpPr txBox="1"/>
                      <wps:spPr>
                        <a:xfrm rot="16200000">
                          <a:off x="0" y="0"/>
                          <a:ext cx="549324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D</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25"/>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T</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F</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Ó</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16"/>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Y</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L</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F</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5"/>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Ó</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D</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18"/>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M</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R</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G</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5"/>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p>
                        </w:txbxContent>
                      </wps:txbx>
                      <wps:bodyPr wrap="square" lIns="0" rIns="0" tIns="0" bIns="0">
                        <a:noAutofit/>
                      </wps:bodyPr>
                    </wps:wsp>
                  </a:graphicData>
                </a:graphic>
              </wp:anchor>
            </w:drawing>
          </mc:Choice>
          <mc:Fallback>
            <w:pict>
              <v:shape id="shape_0" stroked="f" style="position:absolute;margin-left:-199.7pt;margin-top:222.7pt;width:432.5pt;height:14.35pt;rotation:270" type="shapetype_202">
                <v:textbox>
                  <w:txbxContent>
                    <w:p>
                      <w:pPr>
                        <w:autoSpaceDE w:val="false"/>
                        <w:bidi w:val="0"/>
                        <w:spacing w:before="13" w:after="0"/>
                        <w:ind w:left="20" w:right="0" w:hanging="0"/>
                        <w:jc w:val="left"/>
                        <w:rPr/>
                      </w:pP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D</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25"/>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T</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F</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Ó</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16"/>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Y</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L</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F</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5"/>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Ó</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D</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18"/>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M</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R</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G</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E</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N</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5"/>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p>
                  </w:txbxContent>
                </v:textbox>
                <w10:wrap type="square"/>
                <v:fill o:detectmouseclick="t" on="false"/>
                <v:stroke color="#3465a4" joinstyle="round" endcap="flat"/>
              </v:shape>
            </w:pict>
          </mc:Fallback>
        </mc:AlternateContent>
      </w:r>
      <w:r>
        <w:rPr>
          <w:sz w:val="16"/>
        </w:rPr>
        <w:t>p</w:t>
      </w:r>
      <w:r>
        <w:rPr>
          <w:sz w:val="16"/>
        </w:rPr>
        <w:t xml:space="preserve">osibles </w:t>
      </w:r>
      <w:r>
        <w:rPr>
          <w:b/>
          <w:sz w:val="16"/>
        </w:rPr>
        <w:t xml:space="preserve">consecuencias </w:t>
      </w:r>
      <w:r>
        <w:rPr>
          <w:sz w:val="16"/>
        </w:rPr>
        <w:t xml:space="preserve">y la disponibilidad de </w:t>
      </w:r>
      <w:r>
        <w:rPr>
          <w:b/>
          <w:sz w:val="16"/>
        </w:rPr>
        <w:t>medios humanos</w:t>
      </w:r>
      <w:r>
        <w:rPr>
          <w:sz w:val="16"/>
        </w:rPr>
        <w:t>.</w:t>
      </w:r>
    </w:p>
    <w:p>
      <w:pPr>
        <w:pStyle w:val="Cuerpodetexto"/>
        <w:spacing w:before="11" w:after="0"/>
        <w:jc w:val="left"/>
        <w:rPr>
          <w:sz w:val="22"/>
        </w:rPr>
      </w:pPr>
      <w:r>
        <w:rPr>
          <w:sz w:val="22"/>
        </w:rPr>
      </w:r>
    </w:p>
    <w:p>
      <w:pPr>
        <w:pStyle w:val="Normal"/>
        <w:ind w:left="662" w:right="0" w:hanging="0"/>
        <w:jc w:val="left"/>
        <w:rPr>
          <w:sz w:val="16"/>
        </w:rPr>
      </w:pPr>
      <w:r>
        <w:rPr>
          <w:sz w:val="16"/>
        </w:rPr>
        <w:t>Se pueden establecer los siguie0ntes tipos de emergencia:</w:t>
      </w:r>
    </w:p>
    <w:p>
      <w:pPr>
        <w:pStyle w:val="Cuerpodetexto"/>
        <w:spacing w:before="10" w:after="0"/>
        <w:jc w:val="left"/>
        <w:rPr>
          <w:sz w:val="22"/>
        </w:rPr>
      </w:pPr>
      <w:r>
        <w:rPr>
          <w:sz w:val="22"/>
        </w:rPr>
      </w:r>
    </w:p>
    <w:p>
      <w:pPr>
        <w:pStyle w:val="Prrafodelista"/>
        <w:numPr>
          <w:ilvl w:val="0"/>
          <w:numId w:val="49"/>
        </w:numPr>
        <w:tabs>
          <w:tab w:val="clear" w:pos="709"/>
          <w:tab w:val="left" w:pos="1381" w:leader="none"/>
          <w:tab w:val="left" w:pos="1382" w:leader="none"/>
        </w:tabs>
        <w:ind w:left="1382" w:right="901" w:hanging="360"/>
        <w:jc w:val="left"/>
        <w:rPr/>
      </w:pPr>
      <w:r>
        <w:rPr>
          <w:b/>
          <w:sz w:val="16"/>
        </w:rPr>
        <w:t xml:space="preserve">Conato: </w:t>
      </w:r>
      <w:r>
        <w:rPr>
          <w:sz w:val="16"/>
        </w:rPr>
        <w:t>Situación que puede ser controlada y solucionada de forma sencilla y rápida por el personal y medios de protección del local, dependencia o</w:t>
      </w:r>
      <w:r>
        <w:rPr>
          <w:spacing w:val="-3"/>
          <w:sz w:val="16"/>
        </w:rPr>
        <w:t xml:space="preserve"> </w:t>
      </w:r>
      <w:r>
        <w:rPr>
          <w:sz w:val="16"/>
        </w:rPr>
        <w:t>sector.</w:t>
      </w:r>
    </w:p>
    <w:p>
      <w:pPr>
        <w:pStyle w:val="Prrafodelista"/>
        <w:numPr>
          <w:ilvl w:val="0"/>
          <w:numId w:val="49"/>
        </w:numPr>
        <w:tabs>
          <w:tab w:val="clear" w:pos="709"/>
          <w:tab w:val="left" w:pos="1381" w:leader="none"/>
          <w:tab w:val="left" w:pos="1382" w:leader="none"/>
        </w:tabs>
        <w:ind w:left="1382" w:right="903" w:hanging="360"/>
        <w:jc w:val="left"/>
        <w:rPr/>
      </w:pPr>
      <w:r>
        <w:rPr>
          <w:b/>
          <w:sz w:val="16"/>
        </w:rPr>
        <w:t xml:space="preserve">Emergencia parcial: </w:t>
      </w:r>
      <w:r>
        <w:rPr>
          <w:sz w:val="16"/>
        </w:rPr>
        <w:t>Situación que para ser dominada requiere la actuación de equipos especiales del sector. No es previsible que afecte a sectores</w:t>
      </w:r>
      <w:r>
        <w:rPr>
          <w:spacing w:val="-1"/>
          <w:sz w:val="16"/>
        </w:rPr>
        <w:t xml:space="preserve"> </w:t>
      </w:r>
      <w:r>
        <w:rPr>
          <w:sz w:val="16"/>
        </w:rPr>
        <w:t>colindantes.</w:t>
      </w:r>
    </w:p>
    <w:p>
      <w:pPr>
        <w:pStyle w:val="Prrafodelista"/>
        <w:numPr>
          <w:ilvl w:val="0"/>
          <w:numId w:val="49"/>
        </w:numPr>
        <w:tabs>
          <w:tab w:val="clear" w:pos="709"/>
          <w:tab w:val="left" w:pos="1381" w:leader="none"/>
          <w:tab w:val="left" w:pos="1382" w:leader="none"/>
        </w:tabs>
        <w:ind w:left="1382" w:right="899" w:hanging="360"/>
        <w:jc w:val="left"/>
        <w:rPr/>
      </w:pPr>
      <w:r>
        <w:rPr>
          <w:b/>
          <w:sz w:val="16"/>
        </w:rPr>
        <w:t xml:space="preserve">Emergencia general: </w:t>
      </w:r>
      <w:r>
        <w:rPr>
          <w:sz w:val="16"/>
        </w:rPr>
        <w:t>Situación para cuyo control se precisa de todos los equipos y medios de protección propios y la ayuda de medios de socorro y salvamento externos. Generalmente comportará evacuaciones totales o</w:t>
      </w:r>
      <w:r>
        <w:rPr>
          <w:spacing w:val="-9"/>
          <w:sz w:val="16"/>
        </w:rPr>
        <w:t xml:space="preserve"> </w:t>
      </w:r>
      <w:r>
        <w:rPr>
          <w:sz w:val="16"/>
        </w:rPr>
        <w:t>parciales.</w:t>
      </w:r>
    </w:p>
    <w:p>
      <w:pPr>
        <w:pStyle w:val="Cuerpodetexto"/>
        <w:spacing w:before="10" w:after="0"/>
        <w:jc w:val="left"/>
        <w:rPr>
          <w:sz w:val="22"/>
        </w:rPr>
      </w:pPr>
      <w:r>
        <w:rPr>
          <w:sz w:val="22"/>
        </w:rPr>
      </w:r>
    </w:p>
    <w:p>
      <w:pPr>
        <w:pStyle w:val="Normal"/>
        <w:spacing w:before="1" w:after="0"/>
        <w:ind w:left="662" w:right="919" w:hanging="0"/>
        <w:jc w:val="left"/>
        <w:rPr/>
      </w:pPr>
      <w:r>
        <w:rPr>
          <w:sz w:val="16"/>
        </w:rPr>
        <w:t xml:space="preserve">En cada establecimiento, los momentos de cada uno de estos tipos de emergencia variarán, y es labor del </w:t>
      </w:r>
      <w:r>
        <w:rPr>
          <w:b/>
          <w:sz w:val="16"/>
        </w:rPr>
        <w:t>redactor del Plan el determinar cuándo se pasa de un tipo de emergencia a</w:t>
      </w:r>
      <w:r>
        <w:rPr>
          <w:b/>
          <w:spacing w:val="-4"/>
          <w:sz w:val="16"/>
        </w:rPr>
        <w:t xml:space="preserve"> </w:t>
      </w:r>
      <w:r>
        <w:rPr>
          <w:b/>
          <w:sz w:val="16"/>
        </w:rPr>
        <w:t>otro.</w:t>
      </w:r>
    </w:p>
    <w:p>
      <w:pPr>
        <w:pStyle w:val="Cuerpodetexto"/>
        <w:spacing w:before="10" w:after="0"/>
        <w:jc w:val="left"/>
        <w:rPr>
          <w:b/>
          <w:b/>
          <w:sz w:val="22"/>
        </w:rPr>
      </w:pPr>
      <w:r>
        <w:rPr>
          <w:b/>
          <w:sz w:val="22"/>
        </w:rPr>
      </w:r>
    </w:p>
    <w:p>
      <w:pPr>
        <w:pStyle w:val="Normal"/>
        <w:ind w:left="662" w:right="0" w:hanging="0"/>
        <w:jc w:val="left"/>
        <w:rPr>
          <w:b/>
          <w:b/>
          <w:sz w:val="16"/>
        </w:rPr>
      </w:pPr>
      <w:r>
        <w:rPr>
          <w:b/>
          <w:sz w:val="16"/>
        </w:rPr>
        <w:t>En función de los riesgos</w:t>
      </w:r>
    </w:p>
    <w:p>
      <w:pPr>
        <w:pStyle w:val="Cuerpodetexto"/>
        <w:spacing w:before="3" w:after="0"/>
        <w:jc w:val="left"/>
        <w:rPr>
          <w:b/>
          <w:b/>
          <w:sz w:val="16"/>
        </w:rPr>
      </w:pPr>
      <w:r>
        <w:rPr>
          <w:b/>
          <w:sz w:val="16"/>
        </w:rPr>
      </w:r>
    </w:p>
    <w:p>
      <w:pPr>
        <w:pStyle w:val="Normal"/>
        <w:spacing w:before="69" w:after="0"/>
        <w:ind w:left="662" w:right="0" w:hanging="0"/>
        <w:jc w:val="left"/>
        <w:rPr/>
      </w:pPr>
      <w:r>
        <w:rPr>
          <w:sz w:val="16"/>
        </w:rPr>
        <w:t xml:space="preserve">También se considerarán los posibles </w:t>
      </w:r>
      <w:r>
        <w:rPr>
          <w:b/>
          <w:sz w:val="16"/>
        </w:rPr>
        <w:t>riesgos presentes</w:t>
      </w:r>
      <w:r>
        <w:rPr>
          <w:sz w:val="16"/>
        </w:rPr>
        <w:t>:</w:t>
      </w:r>
    </w:p>
    <w:p>
      <w:pPr>
        <w:pStyle w:val="Cuerpodetexto"/>
        <w:spacing w:before="10" w:after="0"/>
        <w:jc w:val="left"/>
        <w:rPr>
          <w:sz w:val="22"/>
        </w:rPr>
      </w:pPr>
      <w:r>
        <w:rPr>
          <w:sz w:val="22"/>
        </w:rPr>
      </w:r>
    </w:p>
    <w:p>
      <w:pPr>
        <w:pStyle w:val="Prrafodelista"/>
        <w:numPr>
          <w:ilvl w:val="0"/>
          <w:numId w:val="49"/>
        </w:numPr>
        <w:tabs>
          <w:tab w:val="clear" w:pos="709"/>
          <w:tab w:val="left" w:pos="1381" w:leader="none"/>
          <w:tab w:val="left" w:pos="1382" w:leader="none"/>
        </w:tabs>
        <w:spacing w:lineRule="exact" w:line="245"/>
        <w:ind w:left="1382" w:right="0" w:hanging="361"/>
        <w:jc w:val="left"/>
        <w:rPr>
          <w:sz w:val="16"/>
        </w:rPr>
      </w:pPr>
      <w:r>
        <w:rPr>
          <w:sz w:val="16"/>
        </w:rPr>
        <w:t>Incendios.</w:t>
      </w:r>
    </w:p>
    <w:p>
      <w:pPr>
        <w:pStyle w:val="Prrafodelista"/>
        <w:numPr>
          <w:ilvl w:val="0"/>
          <w:numId w:val="49"/>
        </w:numPr>
        <w:tabs>
          <w:tab w:val="clear" w:pos="709"/>
          <w:tab w:val="left" w:pos="1381" w:leader="none"/>
          <w:tab w:val="left" w:pos="1382" w:leader="none"/>
        </w:tabs>
        <w:spacing w:lineRule="exact" w:line="244"/>
        <w:ind w:left="1382" w:right="0" w:hanging="361"/>
        <w:jc w:val="left"/>
        <w:rPr>
          <w:sz w:val="16"/>
        </w:rPr>
      </w:pPr>
      <w:r>
        <w:rPr>
          <w:sz w:val="16"/>
        </w:rPr>
        <w:t>Inundaciones.</w:t>
      </w:r>
    </w:p>
    <w:p>
      <w:pPr>
        <w:pStyle w:val="Prrafodelista"/>
        <w:numPr>
          <w:ilvl w:val="0"/>
          <w:numId w:val="49"/>
        </w:numPr>
        <w:tabs>
          <w:tab w:val="clear" w:pos="709"/>
          <w:tab w:val="left" w:pos="1381" w:leader="none"/>
          <w:tab w:val="left" w:pos="1382" w:leader="none"/>
        </w:tabs>
        <w:spacing w:lineRule="exact" w:line="244"/>
        <w:ind w:left="1382" w:right="0" w:hanging="361"/>
        <w:jc w:val="left"/>
        <w:rPr/>
      </w:pPr>
      <w:r>
        <w:rPr>
          <w:sz w:val="16"/>
        </w:rPr>
        <w:t>Colocación de</w:t>
      </w:r>
      <w:r>
        <w:rPr>
          <w:spacing w:val="-4"/>
          <w:sz w:val="16"/>
        </w:rPr>
        <w:t xml:space="preserve"> </w:t>
      </w:r>
      <w:r>
        <w:rPr>
          <w:sz w:val="16"/>
        </w:rPr>
        <w:t>explosivos.</w:t>
      </w:r>
    </w:p>
    <w:p>
      <w:pPr>
        <w:pStyle w:val="Prrafodelista"/>
        <w:numPr>
          <w:ilvl w:val="0"/>
          <w:numId w:val="49"/>
        </w:numPr>
        <w:tabs>
          <w:tab w:val="clear" w:pos="709"/>
          <w:tab w:val="left" w:pos="1381" w:leader="none"/>
          <w:tab w:val="left" w:pos="1382" w:leader="none"/>
        </w:tabs>
        <w:ind w:left="1382" w:right="0" w:hanging="361"/>
        <w:jc w:val="left"/>
        <w:rPr/>
      </w:pPr>
      <w:r>
        <w:rPr>
          <w:sz w:val="16"/>
        </w:rPr>
        <w:t>Accidentes de productos químicos</w:t>
      </w:r>
      <w:r>
        <w:rPr>
          <w:spacing w:val="-6"/>
          <w:sz w:val="16"/>
        </w:rPr>
        <w:t xml:space="preserve"> </w:t>
      </w:r>
      <w:r>
        <w:rPr>
          <w:sz w:val="16"/>
        </w:rPr>
        <w:t>etc.…</w:t>
      </w:r>
    </w:p>
    <w:p>
      <w:pPr>
        <w:pStyle w:val="Cuerpodetexto"/>
        <w:spacing w:before="11" w:after="0"/>
        <w:jc w:val="left"/>
        <w:rPr>
          <w:sz w:val="22"/>
        </w:rPr>
      </w:pPr>
      <w:r>
        <w:rPr>
          <w:sz w:val="22"/>
        </w:rPr>
      </w:r>
    </w:p>
    <w:p>
      <w:pPr>
        <w:pStyle w:val="Normal"/>
        <w:ind w:left="662" w:right="0" w:hanging="0"/>
        <w:jc w:val="left"/>
        <w:rPr>
          <w:b/>
          <w:b/>
          <w:sz w:val="16"/>
        </w:rPr>
      </w:pPr>
      <w:r>
        <w:rPr>
          <w:b/>
          <w:sz w:val="16"/>
        </w:rPr>
        <w:t>En función de la gravedad</w:t>
      </w:r>
    </w:p>
    <w:p>
      <w:pPr>
        <w:pStyle w:val="Cuerpodetexto"/>
        <w:spacing w:before="9" w:after="0"/>
        <w:jc w:val="left"/>
        <w:rPr>
          <w:b/>
          <w:b/>
          <w:sz w:val="18"/>
        </w:rPr>
      </w:pPr>
      <w:r>
        <w:rPr>
          <w:b/>
          <w:sz w:val="18"/>
        </w:rPr>
      </w:r>
    </w:p>
    <w:p>
      <w:pPr>
        <w:pStyle w:val="Normal"/>
        <w:spacing w:before="68" w:after="0"/>
        <w:ind w:left="662" w:right="0" w:hanging="0"/>
        <w:jc w:val="left"/>
        <w:rPr/>
      </w:pPr>
      <w:r>
        <w:rPr>
          <w:sz w:val="16"/>
        </w:rPr>
        <w:t xml:space="preserve">No es necesario hacer una clasificación de los riesgos en función de la gravedad, pero se mantiene el </w:t>
      </w:r>
      <w:r>
        <w:rPr>
          <w:b/>
          <w:sz w:val="16"/>
        </w:rPr>
        <w:t>mismo tipo de riesgos.</w:t>
      </w:r>
    </w:p>
    <w:p>
      <w:pPr>
        <w:pStyle w:val="Cuerpodetexto"/>
        <w:spacing w:before="11" w:after="0"/>
        <w:jc w:val="left"/>
        <w:rPr>
          <w:b/>
          <w:b/>
          <w:sz w:val="22"/>
        </w:rPr>
      </w:pPr>
      <w:r>
        <w:rPr>
          <w:b/>
          <w:sz w:val="22"/>
        </w:rPr>
      </w:r>
    </w:p>
    <w:p>
      <w:pPr>
        <w:pStyle w:val="Normal"/>
        <w:spacing w:lineRule="auto" w:line="580"/>
        <w:ind w:left="662" w:right="4017" w:hanging="0"/>
        <w:jc w:val="left"/>
        <w:rPr/>
      </w:pPr>
      <w:r>
        <w:rPr>
          <w:sz w:val="16"/>
        </w:rPr>
        <w:t xml:space="preserve">La gravedad de las consecuencias provocará el </w:t>
      </w:r>
      <w:r>
        <w:rPr>
          <w:b/>
          <w:sz w:val="16"/>
        </w:rPr>
        <w:t>salto a una tipología de emergencia de mayor grado En función de la ocupación y de los medios humanos</w:t>
      </w:r>
    </w:p>
    <w:p>
      <w:pPr>
        <w:pStyle w:val="Normal"/>
        <w:spacing w:before="16" w:after="0"/>
        <w:ind w:left="662" w:right="0" w:hanging="0"/>
        <w:jc w:val="left"/>
        <w:rPr/>
      </w:pPr>
      <w:r>
        <w:rPr>
          <w:sz w:val="16"/>
        </w:rPr>
        <w:t xml:space="preserve">La ocupación no debe variar el tipo de emergencia, determinará el momento para </w:t>
      </w:r>
      <w:r>
        <w:rPr>
          <w:b/>
          <w:sz w:val="16"/>
        </w:rPr>
        <w:t>ordenar la evacuación o el confinamiento.</w:t>
      </w:r>
    </w:p>
    <w:p>
      <w:pPr>
        <w:pStyle w:val="Cuerpodetexto"/>
        <w:spacing w:before="11" w:after="0"/>
        <w:jc w:val="left"/>
        <w:rPr>
          <w:b/>
          <w:b/>
          <w:sz w:val="22"/>
        </w:rPr>
      </w:pPr>
      <w:r>
        <w:rPr>
          <w:b/>
          <w:sz w:val="22"/>
        </w:rPr>
      </w:r>
    </w:p>
    <w:p>
      <w:pPr>
        <w:pStyle w:val="Normal"/>
        <w:ind w:left="662" w:right="866" w:hanging="0"/>
        <w:jc w:val="left"/>
        <w:rPr/>
      </w:pPr>
      <w:r>
        <w:rPr>
          <w:sz w:val="16"/>
        </w:rPr>
        <w:t xml:space="preserve">En otras ocasiones, y dependiendo del tipo de usuarios (niños, ancianos, impedidos,...), se podrá determinar </w:t>
      </w:r>
      <w:r>
        <w:rPr>
          <w:b/>
          <w:sz w:val="16"/>
        </w:rPr>
        <w:t>anular alguno de los tipos de emergencia.</w:t>
      </w:r>
    </w:p>
    <w:p>
      <w:pPr>
        <w:pStyle w:val="Cuerpodetexto"/>
        <w:spacing w:before="1" w:after="0"/>
        <w:jc w:val="left"/>
        <w:rPr>
          <w:b/>
          <w:b/>
          <w:sz w:val="23"/>
        </w:rPr>
      </w:pPr>
      <w:r>
        <w:rPr>
          <w:b/>
          <w:sz w:val="23"/>
        </w:rPr>
      </w:r>
    </w:p>
    <w:p>
      <w:pPr>
        <w:sectPr>
          <w:headerReference w:type="default" r:id="rId128"/>
          <w:footerReference w:type="default" r:id="rId129"/>
          <w:type w:val="nextPage"/>
          <w:pgSz w:w="12240" w:h="15840"/>
          <w:pgMar w:left="1040" w:right="0" w:header="142" w:top="660" w:footer="1200" w:bottom="1380" w:gutter="0"/>
          <w:pgNumType w:fmt="decimal"/>
          <w:formProt w:val="false"/>
          <w:textDirection w:val="lrTb"/>
          <w:docGrid w:type="default" w:linePitch="360" w:charSpace="4294963199"/>
        </w:sectPr>
        <w:pStyle w:val="Normal"/>
        <w:ind w:left="662" w:right="889" w:hanging="0"/>
        <w:jc w:val="left"/>
        <w:rPr/>
      </w:pPr>
      <w:r>
        <w:rPr>
          <w:sz w:val="16"/>
        </w:rPr>
        <w:t xml:space="preserve">Los medios humanos destinados a la resolución de la misma </w:t>
      </w:r>
      <w:r>
        <w:rPr>
          <w:b/>
          <w:sz w:val="16"/>
        </w:rPr>
        <w:t>no influirán en la tipología de la emergencia</w:t>
      </w:r>
      <w:r>
        <w:rPr>
          <w:sz w:val="16"/>
        </w:rPr>
        <w:t xml:space="preserve">, pero sí en la </w:t>
      </w:r>
      <w:r>
        <w:rPr>
          <w:b/>
          <w:sz w:val="16"/>
        </w:rPr>
        <w:t>forma de resolverla o luchar contra ella</w:t>
      </w:r>
      <w:r>
        <w:rPr>
          <w:sz w:val="16"/>
        </w:rPr>
        <w:t>. Como se ha dicho, dependiendo del tipo de usuarios habrá establecimientos que necesiten potenciar el Equipo de Alarma y Evacuación.</w:t>
      </w:r>
    </w:p>
    <w:p>
      <w:pPr>
        <w:pStyle w:val="Cuerpodetexto"/>
        <w:jc w:val="left"/>
        <w:rPr>
          <w:sz w:val="16"/>
        </w:rPr>
      </w:pPr>
      <w:r>
        <w:rPr>
          <w:sz w:val="16"/>
        </w:rPr>
      </w:r>
      <w:r>
        <mc:AlternateContent>
          <mc:Choice Requires="wps">
            <w:drawing>
              <wp:anchor behindDoc="0" distT="0" distB="0" distL="114935" distR="114935" simplePos="0" locked="0" layoutInCell="1" allowOverlap="1" relativeHeight="545">
                <wp:simplePos x="0" y="0"/>
                <wp:positionH relativeFrom="page">
                  <wp:posOffset>729615</wp:posOffset>
                </wp:positionH>
                <wp:positionV relativeFrom="page">
                  <wp:posOffset>632460</wp:posOffset>
                </wp:positionV>
                <wp:extent cx="6491605" cy="8627745"/>
                <wp:effectExtent l="0" t="0" r="0" b="0"/>
                <wp:wrapNone/>
                <wp:docPr id="359" name="Marco13"/>
                <a:graphic xmlns:a="http://schemas.openxmlformats.org/drawingml/2006/main">
                  <a:graphicData uri="http://schemas.microsoft.com/office/word/2010/wordprocessingShape">
                    <wps:wsp>
                      <wps:cNvSpPr txBox="1"/>
                      <wps:spPr>
                        <a:xfrm>
                          <a:off x="0" y="0"/>
                          <a:ext cx="6491605" cy="8627745"/>
                        </a:xfrm>
                        <a:prstGeom prst="rect"/>
                        <a:solidFill>
                          <a:srgbClr val="FFFFFF">
                            <a:alpha val="0"/>
                          </a:srgbClr>
                        </a:solidFill>
                      </wps:spPr>
                      <wps:txbx>
                        <w:txbxContent>
                          <w:tbl>
                            <w:tblPr>
                              <w:tblW w:w="10222" w:type="dxa"/>
                              <w:jc w:val="left"/>
                              <w:tblInd w:w="7" w:type="dxa"/>
                              <w:tblCellMar>
                                <w:top w:w="0" w:type="dxa"/>
                                <w:left w:w="0" w:type="dxa"/>
                                <w:bottom w:w="0" w:type="dxa"/>
                                <w:right w:w="0" w:type="dxa"/>
                              </w:tblCellMar>
                            </w:tblPr>
                            <w:tblGrid>
                              <w:gridCol w:w="502"/>
                              <w:gridCol w:w="9720"/>
                            </w:tblGrid>
                            <w:tr>
                              <w:trPr>
                                <w:trHeight w:val="566" w:hRule="atLeast"/>
                              </w:trPr>
                              <w:tc>
                                <w:tcPr>
                                  <w:tcW w:w="502" w:type="dxa"/>
                                  <w:vMerge w:val="restart"/>
                                  <w:tcBorders/>
                                  <w:shd w:fill="FFFF00" w:val="clear"/>
                                  <w:textDirection w:val="btLr"/>
                                </w:tcPr>
                                <w:p>
                                  <w:pPr>
                                    <w:pStyle w:val="TableParagraph"/>
                                    <w:spacing w:before="147" w:after="0"/>
                                    <w:ind w:left="4213" w:right="4258" w:hanging="0"/>
                                    <w:jc w:val="center"/>
                                    <w:rPr>
                                      <w:rFonts w:ascii="Arial" w:hAnsi="Arial" w:cs="Arial"/>
                                    </w:rPr>
                                  </w:pPr>
                                  <w:r>
                                    <w:rPr>
                                      <w:rFonts w:cs="Arial" w:ascii="Arial" w:hAnsi="Arial"/>
                                    </w:rPr>
                                    <w:t>P R O C E D I M I E N T O S D E A C T U A C I Ó N</w:t>
                                  </w:r>
                                </w:p>
                              </w:tc>
                              <w:tc>
                                <w:tcPr>
                                  <w:tcW w:w="9720" w:type="dxa"/>
                                  <w:tcBorders>
                                    <w:bottom w:val="single" w:sz="8" w:space="0" w:color="FFFF00"/>
                                  </w:tcBorders>
                                </w:tcPr>
                                <w:p>
                                  <w:pPr>
                                    <w:pStyle w:val="TableParagraph"/>
                                    <w:spacing w:lineRule="exact" w:line="88" w:before="51" w:after="0"/>
                                    <w:ind w:left="22" w:right="0" w:hanging="0"/>
                                    <w:rPr>
                                      <w:sz w:val="8"/>
                                      <w:lang w:val="es-ES" w:eastAsia="es-ES" w:bidi="ar-SA"/>
                                    </w:rPr>
                                  </w:pPr>
                                  <w:r>
                                    <w:rPr>
                                      <w:sz w:val="8"/>
                                      <w:lang w:val="es-ES" w:eastAsia="es-ES" w:bidi="ar-SA"/>
                                    </w:rPr>
                                    <w:drawing>
                                      <wp:inline distT="0" distB="0" distL="0" distR="0">
                                        <wp:extent cx="6136005" cy="55245"/>
                                        <wp:effectExtent l="0" t="0" r="0" b="0"/>
                                        <wp:docPr id="360"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3.png" descr=""/>
                                                <pic:cNvPicPr>
                                                  <a:picLocks noChangeAspect="1" noChangeArrowheads="1"/>
                                                </pic:cNvPicPr>
                                              </pic:nvPicPr>
                                              <pic:blipFill>
                                                <a:blip r:embed="rId130"/>
                                                <a:srcRect l="-6" t="-758" r="-6" b="-758"/>
                                                <a:stretch>
                                                  <a:fillRect/>
                                                </a:stretch>
                                              </pic:blipFill>
                                              <pic:spPr bwMode="auto">
                                                <a:xfrm>
                                                  <a:off x="0" y="0"/>
                                                  <a:ext cx="6136005" cy="55245"/>
                                                </a:xfrm>
                                                <a:prstGeom prst="rect">
                                                  <a:avLst/>
                                                </a:prstGeom>
                                              </pic:spPr>
                                            </pic:pic>
                                          </a:graphicData>
                                        </a:graphic>
                                      </wp:inline>
                                    </w:drawing>
                                  </w:r>
                                </w:p>
                                <w:p>
                                  <w:pPr>
                                    <w:pStyle w:val="TableParagraph"/>
                                    <w:spacing w:before="64" w:after="0"/>
                                    <w:ind w:left="51" w:right="0" w:hanging="0"/>
                                    <w:rPr/>
                                  </w:pPr>
                                  <w:r>
                                    <w:rPr>
                                      <w:sz w:val="12"/>
                                    </w:rPr>
                                    <w:t xml:space="preserve">En este apartado se definen las </w:t>
                                  </w:r>
                                  <w:r>
                                    <w:rPr>
                                      <w:b/>
                                      <w:sz w:val="12"/>
                                    </w:rPr>
                                    <w:t xml:space="preserve">actuaciones de todo el personal </w:t>
                                  </w:r>
                                  <w:r>
                                    <w:rPr>
                                      <w:sz w:val="12"/>
                                    </w:rPr>
                                    <w:t>en una situación de emergencia.</w:t>
                                  </w:r>
                                </w:p>
                                <w:p>
                                  <w:pPr>
                                    <w:pStyle w:val="TableParagraph"/>
                                    <w:spacing w:lineRule="exact" w:line="178" w:before="70" w:after="0"/>
                                    <w:ind w:left="51" w:right="0" w:hanging="0"/>
                                    <w:rPr>
                                      <w:b/>
                                      <w:b/>
                                      <w:sz w:val="16"/>
                                    </w:rPr>
                                  </w:pPr>
                                  <w:r>
                                    <w:rPr>
                                      <w:b/>
                                      <w:sz w:val="16"/>
                                    </w:rPr>
                                    <w:t>Detección y alerta</w:t>
                                  </w:r>
                                </w:p>
                              </w:tc>
                            </w:tr>
                            <w:tr>
                              <w:trPr>
                                <w:trHeight w:val="2548"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La </w:t>
                                  </w:r>
                                  <w:r>
                                    <w:rPr>
                                      <w:b/>
                                      <w:sz w:val="16"/>
                                    </w:rPr>
                                    <w:t xml:space="preserve">alerta </w:t>
                                  </w:r>
                                  <w:r>
                                    <w:rPr>
                                      <w:sz w:val="16"/>
                                    </w:rPr>
                                    <w:t xml:space="preserve">es: </w:t>
                                  </w:r>
                                  <w:r>
                                    <w:rPr>
                                      <w:b/>
                                      <w:sz w:val="14"/>
                                    </w:rPr>
                                    <w:t>Situación declarada con el fin de tomar precauciones específicas debido a la probable y cercana ocurrencia de un suceso o accidente.</w:t>
                                  </w:r>
                                </w:p>
                                <w:p>
                                  <w:pPr>
                                    <w:pStyle w:val="TableParagraph"/>
                                    <w:spacing w:before="73" w:after="0"/>
                                    <w:ind w:left="51" w:right="0" w:hanging="0"/>
                                    <w:rPr/>
                                  </w:pPr>
                                  <w:r>
                                    <w:rPr>
                                      <w:sz w:val="16"/>
                                    </w:rPr>
                                    <w:t xml:space="preserve">Esta situación exige la </w:t>
                                  </w:r>
                                  <w:r>
                                    <w:rPr>
                                      <w:b/>
                                      <w:sz w:val="16"/>
                                    </w:rPr>
                                    <w:t>movilización del Equipo de Emergencias</w:t>
                                  </w:r>
                                  <w:r>
                                    <w:rPr>
                                      <w:sz w:val="16"/>
                                    </w:rPr>
                                    <w:t>. El sistema de detección de la emergencia puede ser:</w:t>
                                  </w:r>
                                </w:p>
                                <w:p>
                                  <w:pPr>
                                    <w:pStyle w:val="TableParagraph"/>
                                    <w:spacing w:before="3" w:after="0"/>
                                    <w:rPr>
                                      <w:b/>
                                      <w:b/>
                                      <w:sz w:val="13"/>
                                    </w:rPr>
                                  </w:pPr>
                                  <w:r>
                                    <w:rPr>
                                      <w:b/>
                                      <w:sz w:val="13"/>
                                    </w:rPr>
                                  </w:r>
                                </w:p>
                                <w:p>
                                  <w:pPr>
                                    <w:pStyle w:val="TableParagraph"/>
                                    <w:ind w:left="51" w:right="0" w:hanging="0"/>
                                    <w:rPr/>
                                  </w:pPr>
                                  <w:r>
                                    <w:rPr>
                                      <w:b/>
                                      <w:sz w:val="12"/>
                                    </w:rPr>
                                    <w:t xml:space="preserve">Sistemas predictivos </w:t>
                                  </w:r>
                                  <w:r>
                                    <w:rPr>
                                      <w:sz w:val="12"/>
                                    </w:rPr>
                                    <w:t>de la Administración para los fenómenos naturales.</w:t>
                                  </w:r>
                                </w:p>
                                <w:p>
                                  <w:pPr>
                                    <w:pStyle w:val="TableParagraph"/>
                                    <w:spacing w:before="87" w:after="0"/>
                                    <w:ind w:left="51" w:right="0" w:hanging="0"/>
                                    <w:rPr/>
                                  </w:pPr>
                                  <w:r>
                                    <w:rPr>
                                      <w:b/>
                                      <w:sz w:val="12"/>
                                    </w:rPr>
                                    <w:t xml:space="preserve">Detección automática </w:t>
                                  </w:r>
                                  <w:r>
                                    <w:rPr>
                                      <w:sz w:val="12"/>
                                    </w:rPr>
                                    <w:t>para incendios, escapes, etc.</w:t>
                                  </w:r>
                                </w:p>
                                <w:p>
                                  <w:pPr>
                                    <w:pStyle w:val="TableParagraph"/>
                                    <w:spacing w:before="86" w:after="0"/>
                                    <w:ind w:left="51" w:right="0" w:hanging="0"/>
                                    <w:rPr/>
                                  </w:pPr>
                                  <w:r>
                                    <w:rPr>
                                      <w:b/>
                                      <w:sz w:val="12"/>
                                    </w:rPr>
                                    <w:t xml:space="preserve">Detección humana </w:t>
                                  </w:r>
                                  <w:r>
                                    <w:rPr>
                                      <w:sz w:val="12"/>
                                    </w:rPr>
                                    <w:t>en el resto de los casos.</w:t>
                                  </w:r>
                                </w:p>
                                <w:p>
                                  <w:pPr>
                                    <w:pStyle w:val="TableParagraph"/>
                                    <w:spacing w:before="72" w:after="0"/>
                                    <w:ind w:left="51" w:right="0" w:hanging="0"/>
                                    <w:rPr/>
                                  </w:pPr>
                                  <w:r>
                                    <w:rPr>
                                      <w:sz w:val="16"/>
                                    </w:rPr>
                                    <w:t xml:space="preserve">La alerta debe transmitirse por </w:t>
                                  </w:r>
                                  <w:r>
                                    <w:rPr>
                                      <w:b/>
                                      <w:sz w:val="16"/>
                                    </w:rPr>
                                    <w:t>métodos técnicos siempre que sea posible</w:t>
                                  </w:r>
                                  <w:r>
                                    <w:rPr>
                                      <w:sz w:val="16"/>
                                    </w:rPr>
                                    <w:t>, entre los que se encuentran:</w:t>
                                  </w:r>
                                </w:p>
                                <w:p>
                                  <w:pPr>
                                    <w:pStyle w:val="TableParagraph"/>
                                    <w:spacing w:before="3" w:after="0"/>
                                    <w:rPr>
                                      <w:b/>
                                      <w:b/>
                                      <w:sz w:val="13"/>
                                    </w:rPr>
                                  </w:pPr>
                                  <w:r>
                                    <w:rPr>
                                      <w:b/>
                                      <w:sz w:val="13"/>
                                    </w:rPr>
                                  </w:r>
                                </w:p>
                                <w:p>
                                  <w:pPr>
                                    <w:pStyle w:val="TableParagraph"/>
                                    <w:spacing w:lineRule="auto" w:line="379" w:before="1" w:after="0"/>
                                    <w:ind w:left="51" w:right="8402" w:hanging="0"/>
                                    <w:rPr>
                                      <w:sz w:val="12"/>
                                    </w:rPr>
                                  </w:pPr>
                                  <w:r>
                                    <w:rPr>
                                      <w:sz w:val="12"/>
                                    </w:rPr>
                                    <w:t>Medios de comunicación. Timbres.</w:t>
                                  </w:r>
                                </w:p>
                                <w:p>
                                  <w:pPr>
                                    <w:pStyle w:val="TableParagraph"/>
                                    <w:spacing w:lineRule="exact" w:line="146"/>
                                    <w:ind w:left="51" w:right="0" w:hanging="0"/>
                                    <w:rPr>
                                      <w:sz w:val="12"/>
                                    </w:rPr>
                                  </w:pPr>
                                  <w:r>
                                    <w:rPr>
                                      <w:sz w:val="12"/>
                                    </w:rPr>
                                    <w:t>Sirenas y Megafonía.</w:t>
                                  </w:r>
                                </w:p>
                                <w:p>
                                  <w:pPr>
                                    <w:pStyle w:val="TableParagraph"/>
                                    <w:spacing w:lineRule="exact" w:line="178" w:before="72" w:after="0"/>
                                    <w:ind w:left="51" w:right="0" w:hanging="0"/>
                                    <w:rPr>
                                      <w:b/>
                                      <w:b/>
                                      <w:sz w:val="16"/>
                                    </w:rPr>
                                  </w:pPr>
                                  <w:r>
                                    <w:rPr>
                                      <w:b/>
                                      <w:sz w:val="16"/>
                                    </w:rPr>
                                    <w:t>Mecanismo de alarma</w:t>
                                  </w:r>
                                </w:p>
                              </w:tc>
                            </w:tr>
                            <w:tr>
                              <w:trPr>
                                <w:trHeight w:val="2685"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La </w:t>
                                  </w:r>
                                  <w:r>
                                    <w:rPr>
                                      <w:b/>
                                      <w:sz w:val="16"/>
                                    </w:rPr>
                                    <w:t xml:space="preserve">alarma </w:t>
                                  </w:r>
                                  <w:r>
                                    <w:rPr>
                                      <w:sz w:val="16"/>
                                    </w:rPr>
                                    <w:t xml:space="preserve">es: </w:t>
                                  </w:r>
                                  <w:r>
                                    <w:rPr>
                                      <w:b/>
                                      <w:sz w:val="14"/>
                                    </w:rPr>
                                    <w:t>Aviso o señal por la que se informa a las personas para que sigan instrucciones específicas ante una situación de emergencia.</w:t>
                                  </w:r>
                                </w:p>
                                <w:p>
                                  <w:pPr>
                                    <w:pStyle w:val="TableParagraph"/>
                                    <w:spacing w:lineRule="exact" w:line="195" w:before="74" w:after="0"/>
                                    <w:ind w:left="51" w:right="0" w:hanging="0"/>
                                    <w:rPr/>
                                  </w:pPr>
                                  <w:r>
                                    <w:rPr>
                                      <w:sz w:val="16"/>
                                    </w:rPr>
                                    <w:t xml:space="preserve">La alarma se </w:t>
                                  </w:r>
                                  <w:r>
                                    <w:rPr>
                                      <w:b/>
                                      <w:sz w:val="16"/>
                                    </w:rPr>
                                    <w:t>transmitirá por medios técnicos o por el personal del Equipo de Alarma y Evacuación.</w:t>
                                  </w:r>
                                </w:p>
                                <w:p>
                                  <w:pPr>
                                    <w:pStyle w:val="TableParagraph"/>
                                    <w:spacing w:lineRule="exact" w:line="195"/>
                                    <w:ind w:left="51" w:right="0" w:hanging="0"/>
                                    <w:rPr>
                                      <w:sz w:val="16"/>
                                    </w:rPr>
                                  </w:pPr>
                                  <w:r>
                                    <w:rPr>
                                      <w:sz w:val="16"/>
                                    </w:rPr>
                                    <w:t>Los avisos a realizar son de dos tipos:</w:t>
                                  </w:r>
                                </w:p>
                                <w:p>
                                  <w:pPr>
                                    <w:pStyle w:val="TableParagraph"/>
                                    <w:spacing w:before="121" w:after="0"/>
                                    <w:ind w:left="51" w:right="0" w:hanging="0"/>
                                    <w:rPr/>
                                  </w:pPr>
                                  <w:r>
                                    <w:rPr>
                                      <w:b/>
                                      <w:sz w:val="16"/>
                                    </w:rPr>
                                    <w:t xml:space="preserve">Aviso a los trabajadores y/o usuarios </w:t>
                                  </w:r>
                                  <w:r>
                                    <w:rPr>
                                      <w:sz w:val="16"/>
                                    </w:rPr>
                                    <w:t>del centro de trabajo.</w:t>
                                  </w:r>
                                </w:p>
                                <w:p>
                                  <w:pPr>
                                    <w:pStyle w:val="TableParagraph"/>
                                    <w:spacing w:before="50" w:after="0"/>
                                    <w:ind w:left="51" w:right="0" w:hanging="0"/>
                                    <w:rPr>
                                      <w:b/>
                                      <w:b/>
                                      <w:sz w:val="16"/>
                                    </w:rPr>
                                  </w:pPr>
                                  <w:r>
                                    <w:rPr>
                                      <w:b/>
                                      <w:sz w:val="16"/>
                                    </w:rPr>
                                    <w:t>Aviso a las ayudas exteriores.</w:t>
                                  </w:r>
                                </w:p>
                                <w:p>
                                  <w:pPr>
                                    <w:pStyle w:val="TableParagraph"/>
                                    <w:spacing w:before="73" w:after="0"/>
                                    <w:ind w:left="51" w:right="28" w:hanging="0"/>
                                    <w:rPr/>
                                  </w:pPr>
                                  <w:r>
                                    <w:rPr>
                                      <w:sz w:val="16"/>
                                    </w:rPr>
                                    <w:t xml:space="preserve">El aviso a los trabajadores y/o usuarios se realizará </w:t>
                                  </w:r>
                                  <w:r>
                                    <w:rPr>
                                      <w:b/>
                                      <w:sz w:val="16"/>
                                    </w:rPr>
                                    <w:t xml:space="preserve">por medios técnicos, desde el Centro de Control </w:t>
                                  </w:r>
                                  <w:r>
                                    <w:rPr>
                                      <w:sz w:val="16"/>
                                    </w:rPr>
                                    <w:t>por orden del Jefe de Emergencias. Si no existen medios técnicos, se realizará por el Equipo de Alarma y Evacuación tras indicación del Jefe de</w:t>
                                  </w:r>
                                  <w:r>
                                    <w:rPr>
                                      <w:spacing w:val="-17"/>
                                      <w:sz w:val="16"/>
                                    </w:rPr>
                                    <w:t xml:space="preserve"> </w:t>
                                  </w:r>
                                  <w:r>
                                    <w:rPr>
                                      <w:sz w:val="16"/>
                                    </w:rPr>
                                    <w:t>Emergencias.</w:t>
                                  </w:r>
                                </w:p>
                                <w:p>
                                  <w:pPr>
                                    <w:pStyle w:val="TableParagraph"/>
                                    <w:spacing w:before="73" w:after="0"/>
                                    <w:ind w:left="51" w:right="0" w:hanging="0"/>
                                    <w:rPr/>
                                  </w:pPr>
                                  <w:r>
                                    <w:rPr>
                                      <w:sz w:val="16"/>
                                    </w:rPr>
                                    <w:t xml:space="preserve">El Centro de Control también realizara el </w:t>
                                  </w:r>
                                  <w:r>
                                    <w:rPr>
                                      <w:b/>
                                      <w:sz w:val="16"/>
                                    </w:rPr>
                                    <w:t xml:space="preserve">aviso telefónico a las ayudas exteriores </w:t>
                                  </w:r>
                                  <w:r>
                                    <w:rPr>
                                      <w:sz w:val="16"/>
                                    </w:rPr>
                                    <w:t>cuando lo ordene el Jefe de Emergencias.</w:t>
                                  </w:r>
                                </w:p>
                                <w:p>
                                  <w:pPr>
                                    <w:pStyle w:val="TableParagraph"/>
                                    <w:spacing w:before="73" w:after="0"/>
                                    <w:ind w:left="51" w:right="0" w:hanging="0"/>
                                    <w:rPr/>
                                  </w:pPr>
                                  <w:r>
                                    <w:rPr>
                                      <w:sz w:val="16"/>
                                    </w:rPr>
                                    <w:t xml:space="preserve">De lo anterior pude deducirse que el Centro de Control se convierte en el </w:t>
                                  </w:r>
                                  <w:r>
                                    <w:rPr>
                                      <w:b/>
                                      <w:sz w:val="16"/>
                                    </w:rPr>
                                    <w:t>centro de coordinación de atención de emergencias de Protección Civil</w:t>
                                  </w:r>
                                  <w:r>
                                    <w:rPr>
                                      <w:sz w:val="16"/>
                                    </w:rPr>
                                    <w:t xml:space="preserve">; por tanto deberá establecerse </w:t>
                                  </w:r>
                                  <w:r>
                                    <w:rPr>
                                      <w:b/>
                                      <w:sz w:val="16"/>
                                    </w:rPr>
                                    <w:t xml:space="preserve">el funcionamiento </w:t>
                                  </w:r>
                                  <w:r>
                                    <w:rPr>
                                      <w:sz w:val="16"/>
                                    </w:rPr>
                                    <w:t xml:space="preserve">del mismo y </w:t>
                                  </w:r>
                                  <w:r>
                                    <w:rPr>
                                      <w:b/>
                                      <w:sz w:val="16"/>
                                    </w:rPr>
                                    <w:t xml:space="preserve">los protocolos </w:t>
                                  </w:r>
                                  <w:r>
                                    <w:rPr>
                                      <w:sz w:val="16"/>
                                    </w:rPr>
                                    <w:t>de llamadas que son convenientes utilizar.</w:t>
                                  </w:r>
                                </w:p>
                                <w:p>
                                  <w:pPr>
                                    <w:pStyle w:val="TableParagraph"/>
                                    <w:spacing w:lineRule="exact" w:line="178" w:before="73" w:after="0"/>
                                    <w:ind w:left="51" w:right="0" w:hanging="0"/>
                                    <w:rPr>
                                      <w:b/>
                                      <w:b/>
                                      <w:sz w:val="16"/>
                                    </w:rPr>
                                  </w:pPr>
                                  <w:r>
                                    <w:rPr>
                                      <w:b/>
                                      <w:sz w:val="16"/>
                                    </w:rPr>
                                    <w:t>Mecanismos de respuesta frente a la emergencia</w:t>
                                  </w:r>
                                </w:p>
                              </w:tc>
                            </w:tr>
                            <w:tr>
                              <w:trPr>
                                <w:trHeight w:val="1163"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Se basará en los </w:t>
                                  </w:r>
                                  <w:r>
                                    <w:rPr>
                                      <w:b/>
                                      <w:sz w:val="16"/>
                                    </w:rPr>
                                    <w:t>preceptos siguientes</w:t>
                                  </w:r>
                                  <w:r>
                                    <w:rPr>
                                      <w:sz w:val="16"/>
                                    </w:rPr>
                                    <w:t>:</w:t>
                                  </w:r>
                                </w:p>
                                <w:p>
                                  <w:pPr>
                                    <w:pStyle w:val="TableParagraph"/>
                                    <w:spacing w:before="87" w:after="0"/>
                                    <w:ind w:left="51" w:right="0" w:hanging="0"/>
                                    <w:rPr/>
                                  </w:pPr>
                                  <w:r>
                                    <w:rPr>
                                      <w:b/>
                                      <w:sz w:val="12"/>
                                    </w:rPr>
                                    <w:t xml:space="preserve">Accionamiento automático </w:t>
                                  </w:r>
                                  <w:r>
                                    <w:rPr>
                                      <w:sz w:val="12"/>
                                    </w:rPr>
                                    <w:t>de los medios de estas características.</w:t>
                                  </w:r>
                                </w:p>
                                <w:p>
                                  <w:pPr>
                                    <w:pStyle w:val="TableParagraph"/>
                                    <w:spacing w:before="87" w:after="0"/>
                                    <w:ind w:left="51" w:right="0" w:hanging="0"/>
                                    <w:rPr/>
                                  </w:pPr>
                                  <w:r>
                                    <w:rPr>
                                      <w:b/>
                                      <w:sz w:val="12"/>
                                    </w:rPr>
                                    <w:t xml:space="preserve">Seguir las instrucciones correspondientes </w:t>
                                  </w:r>
                                  <w:r>
                                    <w:rPr>
                                      <w:sz w:val="12"/>
                                    </w:rPr>
                                    <w:t>por parte de usuarios y los trabajadores restantes transmitidas por el Equipo de Alarma y Evacuación.</w:t>
                                  </w:r>
                                </w:p>
                                <w:p>
                                  <w:pPr>
                                    <w:pStyle w:val="TableParagraph"/>
                                    <w:spacing w:before="89" w:after="0"/>
                                    <w:ind w:left="51" w:right="0" w:hanging="0"/>
                                    <w:rPr/>
                                  </w:pPr>
                                  <w:r>
                                    <w:rPr>
                                      <w:b/>
                                      <w:sz w:val="12"/>
                                    </w:rPr>
                                    <w:t xml:space="preserve">Movilizar al Equipo de Emergencias </w:t>
                                  </w:r>
                                  <w:r>
                                    <w:rPr>
                                      <w:sz w:val="12"/>
                                    </w:rPr>
                                    <w:t>para que cada equipo realice su función</w:t>
                                  </w:r>
                                </w:p>
                                <w:p>
                                  <w:pPr>
                                    <w:pStyle w:val="TableParagraph"/>
                                    <w:spacing w:lineRule="exact" w:line="178" w:before="70" w:after="0"/>
                                    <w:ind w:left="51" w:right="0" w:hanging="0"/>
                                    <w:rPr>
                                      <w:b/>
                                      <w:b/>
                                      <w:sz w:val="16"/>
                                    </w:rPr>
                                  </w:pPr>
                                  <w:r>
                                    <w:rPr>
                                      <w:b/>
                                      <w:sz w:val="16"/>
                                    </w:rPr>
                                    <w:t>Evacuación y/o confinamiento</w:t>
                                  </w:r>
                                </w:p>
                              </w:tc>
                            </w:tr>
                            <w:tr>
                              <w:trPr>
                                <w:trHeight w:val="3064"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El </w:t>
                                  </w:r>
                                  <w:r>
                                    <w:rPr>
                                      <w:b/>
                                      <w:sz w:val="16"/>
                                    </w:rPr>
                                    <w:t>Plan de Actuación definirá</w:t>
                                  </w:r>
                                  <w:r>
                                    <w:rPr>
                                      <w:sz w:val="16"/>
                                    </w:rPr>
                                    <w:t>:</w:t>
                                  </w:r>
                                </w:p>
                                <w:p>
                                  <w:pPr>
                                    <w:pStyle w:val="TableParagraph"/>
                                    <w:spacing w:before="90" w:after="0"/>
                                    <w:ind w:left="51" w:right="0" w:hanging="0"/>
                                    <w:rPr/>
                                  </w:pPr>
                                  <w:r>
                                    <w:rPr>
                                      <w:b/>
                                      <w:sz w:val="12"/>
                                    </w:rPr>
                                    <w:t xml:space="preserve">Las circunstancias por las que no se debe realizar una evacuación </w:t>
                                  </w:r>
                                  <w:r>
                                    <w:rPr>
                                      <w:sz w:val="12"/>
                                    </w:rPr>
                                    <w:t>y hay que confinarse en zonas determinadas al efecto.</w:t>
                                  </w:r>
                                </w:p>
                                <w:p>
                                  <w:pPr>
                                    <w:pStyle w:val="TableParagraph"/>
                                    <w:spacing w:before="86" w:after="0"/>
                                    <w:ind w:left="51" w:right="0" w:hanging="0"/>
                                    <w:rPr/>
                                  </w:pPr>
                                  <w:r>
                                    <w:rPr>
                                      <w:b/>
                                      <w:sz w:val="12"/>
                                    </w:rPr>
                                    <w:t xml:space="preserve">Los puntos de reunión </w:t>
                                  </w:r>
                                  <w:r>
                                    <w:rPr>
                                      <w:sz w:val="12"/>
                                    </w:rPr>
                                    <w:t>de las personas evacuadas.</w:t>
                                  </w:r>
                                </w:p>
                                <w:p>
                                  <w:pPr>
                                    <w:pStyle w:val="TableParagraph"/>
                                    <w:spacing w:lineRule="auto" w:line="379" w:before="86" w:after="0"/>
                                    <w:ind w:left="51" w:right="6668" w:hanging="0"/>
                                    <w:rPr/>
                                  </w:pPr>
                                  <w:r>
                                    <w:rPr>
                                      <w:b/>
                                      <w:sz w:val="12"/>
                                    </w:rPr>
                                    <w:t xml:space="preserve">Los recorridos de evacuación </w:t>
                                  </w:r>
                                  <w:r>
                                    <w:rPr>
                                      <w:sz w:val="12"/>
                                    </w:rPr>
                                    <w:t xml:space="preserve">al exterior del establecimiento. Los medios y forma de </w:t>
                                  </w:r>
                                  <w:r>
                                    <w:rPr>
                                      <w:b/>
                                      <w:sz w:val="12"/>
                                    </w:rPr>
                                    <w:t>transporte de heridos.</w:t>
                                  </w:r>
                                </w:p>
                                <w:p>
                                  <w:pPr>
                                    <w:pStyle w:val="TableParagraph"/>
                                    <w:spacing w:lineRule="exact" w:line="181"/>
                                    <w:ind w:left="51" w:right="0" w:hanging="0"/>
                                    <w:rPr/>
                                  </w:pPr>
                                  <w:r>
                                    <w:rPr>
                                      <w:sz w:val="16"/>
                                    </w:rPr>
                                    <w:t xml:space="preserve">En una evacuación, real o simulada, los miembros del Equipo de Alarma y Evacuación serán los </w:t>
                                  </w:r>
                                  <w:r>
                                    <w:rPr>
                                      <w:b/>
                                      <w:sz w:val="16"/>
                                    </w:rPr>
                                    <w:t>encargados de comprobar la ausencia de</w:t>
                                  </w:r>
                                </w:p>
                                <w:p>
                                  <w:pPr>
                                    <w:pStyle w:val="TableParagraph"/>
                                    <w:spacing w:lineRule="exact" w:line="195"/>
                                    <w:ind w:left="51" w:right="0" w:hanging="0"/>
                                    <w:rPr/>
                                  </w:pPr>
                                  <w:r>
                                    <w:rPr>
                                      <w:b/>
                                      <w:sz w:val="16"/>
                                    </w:rPr>
                                    <w:t xml:space="preserve">personas </w:t>
                                  </w:r>
                                  <w:r>
                                    <w:rPr>
                                      <w:sz w:val="16"/>
                                    </w:rPr>
                                    <w:t xml:space="preserve">en su zona y deberán disponer de los </w:t>
                                  </w:r>
                                  <w:r>
                                    <w:rPr>
                                      <w:b/>
                                      <w:sz w:val="16"/>
                                    </w:rPr>
                                    <w:t>listados de personal por turnos y zonas.</w:t>
                                  </w:r>
                                </w:p>
                                <w:p>
                                  <w:pPr>
                                    <w:pStyle w:val="TableParagraph"/>
                                    <w:spacing w:before="74" w:after="0"/>
                                    <w:ind w:left="51" w:right="0" w:hanging="0"/>
                                    <w:rPr>
                                      <w:sz w:val="16"/>
                                    </w:rPr>
                                  </w:pPr>
                                  <w:r>
                                    <w:rPr>
                                      <w:sz w:val="16"/>
                                    </w:rPr>
                                    <w:t>Como puntos de interés en cualquier evacuación se tendrá en cuenta:</w:t>
                                  </w:r>
                                </w:p>
                                <w:p>
                                  <w:pPr>
                                    <w:pStyle w:val="TableParagraph"/>
                                    <w:spacing w:lineRule="auto" w:line="379" w:before="90" w:after="0"/>
                                    <w:ind w:left="51" w:right="7003" w:hanging="0"/>
                                    <w:rPr/>
                                  </w:pPr>
                                  <w:r>
                                    <w:rPr>
                                      <w:b/>
                                      <w:sz w:val="12"/>
                                    </w:rPr>
                                    <w:t>La</w:t>
                                  </w:r>
                                  <w:r>
                                    <w:rPr>
                                      <w:b/>
                                      <w:spacing w:val="-4"/>
                                      <w:sz w:val="12"/>
                                    </w:rPr>
                                    <w:t xml:space="preserve"> </w:t>
                                  </w:r>
                                  <w:r>
                                    <w:rPr>
                                      <w:b/>
                                      <w:sz w:val="12"/>
                                    </w:rPr>
                                    <w:t>evacuación</w:t>
                                  </w:r>
                                  <w:r>
                                    <w:rPr>
                                      <w:b/>
                                      <w:spacing w:val="-4"/>
                                      <w:sz w:val="12"/>
                                    </w:rPr>
                                    <w:t xml:space="preserve"> </w:t>
                                  </w:r>
                                  <w:r>
                                    <w:rPr>
                                      <w:b/>
                                      <w:sz w:val="12"/>
                                    </w:rPr>
                                    <w:t>de</w:t>
                                  </w:r>
                                  <w:r>
                                    <w:rPr>
                                      <w:b/>
                                      <w:spacing w:val="-4"/>
                                      <w:sz w:val="12"/>
                                    </w:rPr>
                                    <w:t xml:space="preserve"> </w:t>
                                  </w:r>
                                  <w:r>
                                    <w:rPr>
                                      <w:b/>
                                      <w:sz w:val="12"/>
                                    </w:rPr>
                                    <w:t>personas</w:t>
                                  </w:r>
                                  <w:r>
                                    <w:rPr>
                                      <w:b/>
                                      <w:spacing w:val="-2"/>
                                      <w:sz w:val="12"/>
                                    </w:rPr>
                                    <w:t xml:space="preserve"> </w:t>
                                  </w:r>
                                  <w:r>
                                    <w:rPr>
                                      <w:sz w:val="12"/>
                                    </w:rPr>
                                    <w:t>con</w:t>
                                  </w:r>
                                  <w:r>
                                    <w:rPr>
                                      <w:spacing w:val="-4"/>
                                      <w:sz w:val="12"/>
                                    </w:rPr>
                                    <w:t xml:space="preserve"> </w:t>
                                  </w:r>
                                  <w:r>
                                    <w:rPr>
                                      <w:sz w:val="12"/>
                                    </w:rPr>
                                    <w:t>impedimentos</w:t>
                                  </w:r>
                                  <w:r>
                                    <w:rPr>
                                      <w:spacing w:val="-3"/>
                                      <w:sz w:val="12"/>
                                    </w:rPr>
                                    <w:t xml:space="preserve"> </w:t>
                                  </w:r>
                                  <w:r>
                                    <w:rPr>
                                      <w:sz w:val="12"/>
                                    </w:rPr>
                                    <w:t xml:space="preserve">físicos. El </w:t>
                                  </w:r>
                                  <w:r>
                                    <w:rPr>
                                      <w:b/>
                                      <w:sz w:val="12"/>
                                    </w:rPr>
                                    <w:t>rescate de</w:t>
                                  </w:r>
                                  <w:r>
                                    <w:rPr>
                                      <w:b/>
                                      <w:spacing w:val="-4"/>
                                      <w:sz w:val="12"/>
                                    </w:rPr>
                                    <w:t xml:space="preserve"> </w:t>
                                  </w:r>
                                  <w:r>
                                    <w:rPr>
                                      <w:b/>
                                      <w:sz w:val="12"/>
                                    </w:rPr>
                                    <w:t>atrapados</w:t>
                                  </w:r>
                                  <w:r>
                                    <w:rPr>
                                      <w:sz w:val="12"/>
                                    </w:rPr>
                                    <w:t>.</w:t>
                                  </w:r>
                                </w:p>
                                <w:p>
                                  <w:pPr>
                                    <w:pStyle w:val="TableParagraph"/>
                                    <w:ind w:left="51" w:right="0" w:hanging="0"/>
                                    <w:rPr/>
                                  </w:pPr>
                                  <w:r>
                                    <w:rPr>
                                      <w:sz w:val="12"/>
                                    </w:rPr>
                                    <w:t xml:space="preserve">El </w:t>
                                  </w:r>
                                  <w:r>
                                    <w:rPr>
                                      <w:b/>
                                      <w:sz w:val="12"/>
                                    </w:rPr>
                                    <w:t>transporte de</w:t>
                                  </w:r>
                                  <w:r>
                                    <w:rPr>
                                      <w:b/>
                                      <w:spacing w:val="-8"/>
                                      <w:sz w:val="12"/>
                                    </w:rPr>
                                    <w:t xml:space="preserve"> </w:t>
                                  </w:r>
                                  <w:r>
                                    <w:rPr>
                                      <w:b/>
                                      <w:sz w:val="12"/>
                                    </w:rPr>
                                    <w:t>heridos</w:t>
                                  </w:r>
                                  <w:r>
                                    <w:rPr>
                                      <w:sz w:val="12"/>
                                    </w:rPr>
                                    <w:t>.</w:t>
                                  </w:r>
                                </w:p>
                                <w:p>
                                  <w:pPr>
                                    <w:pStyle w:val="TableParagraph"/>
                                    <w:spacing w:before="86" w:after="0"/>
                                    <w:ind w:left="51" w:right="0" w:hanging="0"/>
                                    <w:rPr/>
                                  </w:pPr>
                                  <w:r>
                                    <w:rPr>
                                      <w:sz w:val="12"/>
                                    </w:rPr>
                                    <w:t xml:space="preserve">La </w:t>
                                  </w:r>
                                  <w:r>
                                    <w:rPr>
                                      <w:b/>
                                      <w:sz w:val="12"/>
                                    </w:rPr>
                                    <w:t xml:space="preserve">información a las personas </w:t>
                                  </w:r>
                                  <w:r>
                                    <w:rPr>
                                      <w:sz w:val="12"/>
                                    </w:rPr>
                                    <w:t>ajenas al establecimiento.</w:t>
                                  </w:r>
                                </w:p>
                                <w:p>
                                  <w:pPr>
                                    <w:pStyle w:val="TableParagraph"/>
                                    <w:spacing w:lineRule="exact" w:line="178" w:before="73" w:after="0"/>
                                    <w:ind w:left="51" w:right="0" w:hanging="0"/>
                                    <w:rPr>
                                      <w:b/>
                                      <w:b/>
                                      <w:sz w:val="16"/>
                                    </w:rPr>
                                  </w:pPr>
                                  <w:r>
                                    <w:rPr>
                                      <w:b/>
                                      <w:sz w:val="16"/>
                                    </w:rPr>
                                    <w:t>Prestación de las primeras ayudas</w:t>
                                  </w:r>
                                </w:p>
                              </w:tc>
                            </w:tr>
                            <w:tr>
                              <w:trPr>
                                <w:trHeight w:val="3459"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tcBorders>
                                </w:tcPr>
                                <w:p>
                                  <w:pPr>
                                    <w:pStyle w:val="TableParagraph"/>
                                    <w:snapToGrid w:val="false"/>
                                    <w:spacing w:before="51" w:after="0"/>
                                    <w:rPr>
                                      <w:b/>
                                      <w:b/>
                                      <w:sz w:val="20"/>
                                      <w:szCs w:val="2"/>
                                    </w:rPr>
                                  </w:pPr>
                                  <w:r>
                                    <w:rPr>
                                      <w:b/>
                                      <w:sz w:val="20"/>
                                      <w:szCs w:val="2"/>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spacing w:before="10" w:after="0"/>
                                    <w:rPr>
                                      <w:b/>
                                      <w:b/>
                                      <w:sz w:val="15"/>
                                    </w:rPr>
                                  </w:pPr>
                                  <w:r>
                                    <w:rPr>
                                      <w:b/>
                                      <w:sz w:val="15"/>
                                    </w:rPr>
                                  </w:r>
                                </w:p>
                                <w:p>
                                  <w:pPr>
                                    <w:pStyle w:val="TableParagraph"/>
                                    <w:spacing w:lineRule="exact" w:line="90"/>
                                    <w:ind w:left="22" w:right="0" w:hanging="0"/>
                                    <w:rPr>
                                      <w:sz w:val="9"/>
                                      <w:lang w:val="es-ES" w:eastAsia="es-ES" w:bidi="ar-SA"/>
                                    </w:rPr>
                                  </w:pPr>
                                  <w:r>
                                    <w:rPr>
                                      <w:sz w:val="9"/>
                                      <w:lang w:val="es-ES" w:eastAsia="es-ES" w:bidi="ar-SA"/>
                                    </w:rPr>
                                    <w:drawing>
                                      <wp:inline distT="0" distB="0" distL="0" distR="0">
                                        <wp:extent cx="5958205" cy="57150"/>
                                        <wp:effectExtent l="0" t="0" r="0" b="0"/>
                                        <wp:docPr id="361"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n4" descr=""/>
                                                <pic:cNvPicPr>
                                                  <a:picLocks noChangeAspect="1" noChangeArrowheads="1"/>
                                                </pic:cNvPicPr>
                                              </pic:nvPicPr>
                                              <pic:blipFill>
                                                <a:blip r:embed="rId131"/>
                                                <a:srcRect l="-3" t="-315" r="-3" b="-315"/>
                                                <a:stretch>
                                                  <a:fillRect/>
                                                </a:stretch>
                                              </pic:blipFill>
                                              <pic:spPr bwMode="auto">
                                                <a:xfrm>
                                                  <a:off x="0" y="0"/>
                                                  <a:ext cx="5958205" cy="57150"/>
                                                </a:xfrm>
                                                <a:prstGeom prst="rect">
                                                  <a:avLst/>
                                                </a:prstGeom>
                                              </pic:spPr>
                                            </pic:pic>
                                          </a:graphicData>
                                        </a:graphic>
                                      </wp:inline>
                                    </w:drawing>
                                  </w:r>
                                </w:p>
                              </w:tc>
                            </w:tr>
                          </w:tbl>
                          <w:p>
                            <w:pPr>
                              <w:pStyle w:val="Cuerpodetexto"/>
                              <w:spacing w:before="0" w:after="120"/>
                              <w:rPr/>
                            </w:pPr>
                            <w:r>
                              <w:rPr/>
                            </w:r>
                          </w:p>
                        </w:txbxContent>
                      </wps:txbx>
                      <wps:bodyPr anchor="t" lIns="635" tIns="635" rIns="635" bIns="635">
                        <a:noAutofit/>
                      </wps:bodyPr>
                    </wps:wsp>
                  </a:graphicData>
                </a:graphic>
              </wp:anchor>
            </w:drawing>
          </mc:Choice>
          <mc:Fallback>
            <w:pict>
              <v:rect fillcolor="#FFFFFF" style="position:absolute;rotation:0;width:511.15pt;height:679.35pt;mso-wrap-distance-left:9.05pt;mso-wrap-distance-right:9.05pt;mso-wrap-distance-top:0pt;mso-wrap-distance-bottom:0pt;margin-top:49.8pt;mso-position-vertical-relative:page;margin-left:57.45pt;mso-position-horizontal-relative:page">
                <v:fill opacity="0f"/>
                <v:textbox inset="0.000694444444444444in,0.000694444444444444in,0.000694444444444444in,0.000694444444444444in">
                  <w:txbxContent>
                    <w:tbl>
                      <w:tblPr>
                        <w:tblW w:w="10222" w:type="dxa"/>
                        <w:jc w:val="left"/>
                        <w:tblInd w:w="7" w:type="dxa"/>
                        <w:tblCellMar>
                          <w:top w:w="0" w:type="dxa"/>
                          <w:left w:w="0" w:type="dxa"/>
                          <w:bottom w:w="0" w:type="dxa"/>
                          <w:right w:w="0" w:type="dxa"/>
                        </w:tblCellMar>
                      </w:tblPr>
                      <w:tblGrid>
                        <w:gridCol w:w="502"/>
                        <w:gridCol w:w="9720"/>
                      </w:tblGrid>
                      <w:tr>
                        <w:trPr>
                          <w:trHeight w:val="566" w:hRule="atLeast"/>
                        </w:trPr>
                        <w:tc>
                          <w:tcPr>
                            <w:tcW w:w="502" w:type="dxa"/>
                            <w:vMerge w:val="restart"/>
                            <w:tcBorders/>
                            <w:shd w:fill="FFFF00" w:val="clear"/>
                            <w:textDirection w:val="btLr"/>
                          </w:tcPr>
                          <w:p>
                            <w:pPr>
                              <w:pStyle w:val="TableParagraph"/>
                              <w:spacing w:before="147" w:after="0"/>
                              <w:ind w:left="4213" w:right="4258" w:hanging="0"/>
                              <w:jc w:val="center"/>
                              <w:rPr>
                                <w:rFonts w:ascii="Arial" w:hAnsi="Arial" w:cs="Arial"/>
                              </w:rPr>
                            </w:pPr>
                            <w:r>
                              <w:rPr>
                                <w:rFonts w:cs="Arial" w:ascii="Arial" w:hAnsi="Arial"/>
                              </w:rPr>
                              <w:t>P R O C E D I M I E N T O S D E A C T U A C I Ó N</w:t>
                            </w:r>
                          </w:p>
                        </w:tc>
                        <w:tc>
                          <w:tcPr>
                            <w:tcW w:w="9720" w:type="dxa"/>
                            <w:tcBorders>
                              <w:bottom w:val="single" w:sz="8" w:space="0" w:color="FFFF00"/>
                            </w:tcBorders>
                          </w:tcPr>
                          <w:p>
                            <w:pPr>
                              <w:pStyle w:val="TableParagraph"/>
                              <w:spacing w:lineRule="exact" w:line="88" w:before="51" w:after="0"/>
                              <w:ind w:left="22" w:right="0" w:hanging="0"/>
                              <w:rPr>
                                <w:sz w:val="8"/>
                                <w:lang w:val="es-ES" w:eastAsia="es-ES" w:bidi="ar-SA"/>
                              </w:rPr>
                            </w:pPr>
                            <w:r>
                              <w:rPr>
                                <w:sz w:val="8"/>
                                <w:lang w:val="es-ES" w:eastAsia="es-ES" w:bidi="ar-SA"/>
                              </w:rPr>
                              <w:drawing>
                                <wp:inline distT="0" distB="0" distL="0" distR="0">
                                  <wp:extent cx="6136005" cy="55245"/>
                                  <wp:effectExtent l="0" t="0" r="0" b="0"/>
                                  <wp:docPr id="362"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3.png" descr=""/>
                                          <pic:cNvPicPr>
                                            <a:picLocks noChangeAspect="1" noChangeArrowheads="1"/>
                                          </pic:cNvPicPr>
                                        </pic:nvPicPr>
                                        <pic:blipFill>
                                          <a:blip r:embed="rId130"/>
                                          <a:srcRect l="-6" t="-758" r="-6" b="-758"/>
                                          <a:stretch>
                                            <a:fillRect/>
                                          </a:stretch>
                                        </pic:blipFill>
                                        <pic:spPr bwMode="auto">
                                          <a:xfrm>
                                            <a:off x="0" y="0"/>
                                            <a:ext cx="6136005" cy="55245"/>
                                          </a:xfrm>
                                          <a:prstGeom prst="rect">
                                            <a:avLst/>
                                          </a:prstGeom>
                                        </pic:spPr>
                                      </pic:pic>
                                    </a:graphicData>
                                  </a:graphic>
                                </wp:inline>
                              </w:drawing>
                            </w:r>
                          </w:p>
                          <w:p>
                            <w:pPr>
                              <w:pStyle w:val="TableParagraph"/>
                              <w:spacing w:before="64" w:after="0"/>
                              <w:ind w:left="51" w:right="0" w:hanging="0"/>
                              <w:rPr/>
                            </w:pPr>
                            <w:r>
                              <w:rPr>
                                <w:sz w:val="12"/>
                              </w:rPr>
                              <w:t xml:space="preserve">En este apartado se definen las </w:t>
                            </w:r>
                            <w:r>
                              <w:rPr>
                                <w:b/>
                                <w:sz w:val="12"/>
                              </w:rPr>
                              <w:t xml:space="preserve">actuaciones de todo el personal </w:t>
                            </w:r>
                            <w:r>
                              <w:rPr>
                                <w:sz w:val="12"/>
                              </w:rPr>
                              <w:t>en una situación de emergencia.</w:t>
                            </w:r>
                          </w:p>
                          <w:p>
                            <w:pPr>
                              <w:pStyle w:val="TableParagraph"/>
                              <w:spacing w:lineRule="exact" w:line="178" w:before="70" w:after="0"/>
                              <w:ind w:left="51" w:right="0" w:hanging="0"/>
                              <w:rPr>
                                <w:b/>
                                <w:b/>
                                <w:sz w:val="16"/>
                              </w:rPr>
                            </w:pPr>
                            <w:r>
                              <w:rPr>
                                <w:b/>
                                <w:sz w:val="16"/>
                              </w:rPr>
                              <w:t>Detección y alerta</w:t>
                            </w:r>
                          </w:p>
                        </w:tc>
                      </w:tr>
                      <w:tr>
                        <w:trPr>
                          <w:trHeight w:val="2548"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La </w:t>
                            </w:r>
                            <w:r>
                              <w:rPr>
                                <w:b/>
                                <w:sz w:val="16"/>
                              </w:rPr>
                              <w:t xml:space="preserve">alerta </w:t>
                            </w:r>
                            <w:r>
                              <w:rPr>
                                <w:sz w:val="16"/>
                              </w:rPr>
                              <w:t xml:space="preserve">es: </w:t>
                            </w:r>
                            <w:r>
                              <w:rPr>
                                <w:b/>
                                <w:sz w:val="14"/>
                              </w:rPr>
                              <w:t>Situación declarada con el fin de tomar precauciones específicas debido a la probable y cercana ocurrencia de un suceso o accidente.</w:t>
                            </w:r>
                          </w:p>
                          <w:p>
                            <w:pPr>
                              <w:pStyle w:val="TableParagraph"/>
                              <w:spacing w:before="73" w:after="0"/>
                              <w:ind w:left="51" w:right="0" w:hanging="0"/>
                              <w:rPr/>
                            </w:pPr>
                            <w:r>
                              <w:rPr>
                                <w:sz w:val="16"/>
                              </w:rPr>
                              <w:t xml:space="preserve">Esta situación exige la </w:t>
                            </w:r>
                            <w:r>
                              <w:rPr>
                                <w:b/>
                                <w:sz w:val="16"/>
                              </w:rPr>
                              <w:t>movilización del Equipo de Emergencias</w:t>
                            </w:r>
                            <w:r>
                              <w:rPr>
                                <w:sz w:val="16"/>
                              </w:rPr>
                              <w:t>. El sistema de detección de la emergencia puede ser:</w:t>
                            </w:r>
                          </w:p>
                          <w:p>
                            <w:pPr>
                              <w:pStyle w:val="TableParagraph"/>
                              <w:spacing w:before="3" w:after="0"/>
                              <w:rPr>
                                <w:b/>
                                <w:b/>
                                <w:sz w:val="13"/>
                              </w:rPr>
                            </w:pPr>
                            <w:r>
                              <w:rPr>
                                <w:b/>
                                <w:sz w:val="13"/>
                              </w:rPr>
                            </w:r>
                          </w:p>
                          <w:p>
                            <w:pPr>
                              <w:pStyle w:val="TableParagraph"/>
                              <w:ind w:left="51" w:right="0" w:hanging="0"/>
                              <w:rPr/>
                            </w:pPr>
                            <w:r>
                              <w:rPr>
                                <w:b/>
                                <w:sz w:val="12"/>
                              </w:rPr>
                              <w:t xml:space="preserve">Sistemas predictivos </w:t>
                            </w:r>
                            <w:r>
                              <w:rPr>
                                <w:sz w:val="12"/>
                              </w:rPr>
                              <w:t>de la Administración para los fenómenos naturales.</w:t>
                            </w:r>
                          </w:p>
                          <w:p>
                            <w:pPr>
                              <w:pStyle w:val="TableParagraph"/>
                              <w:spacing w:before="87" w:after="0"/>
                              <w:ind w:left="51" w:right="0" w:hanging="0"/>
                              <w:rPr/>
                            </w:pPr>
                            <w:r>
                              <w:rPr>
                                <w:b/>
                                <w:sz w:val="12"/>
                              </w:rPr>
                              <w:t xml:space="preserve">Detección automática </w:t>
                            </w:r>
                            <w:r>
                              <w:rPr>
                                <w:sz w:val="12"/>
                              </w:rPr>
                              <w:t>para incendios, escapes, etc.</w:t>
                            </w:r>
                          </w:p>
                          <w:p>
                            <w:pPr>
                              <w:pStyle w:val="TableParagraph"/>
                              <w:spacing w:before="86" w:after="0"/>
                              <w:ind w:left="51" w:right="0" w:hanging="0"/>
                              <w:rPr/>
                            </w:pPr>
                            <w:r>
                              <w:rPr>
                                <w:b/>
                                <w:sz w:val="12"/>
                              </w:rPr>
                              <w:t xml:space="preserve">Detección humana </w:t>
                            </w:r>
                            <w:r>
                              <w:rPr>
                                <w:sz w:val="12"/>
                              </w:rPr>
                              <w:t>en el resto de los casos.</w:t>
                            </w:r>
                          </w:p>
                          <w:p>
                            <w:pPr>
                              <w:pStyle w:val="TableParagraph"/>
                              <w:spacing w:before="72" w:after="0"/>
                              <w:ind w:left="51" w:right="0" w:hanging="0"/>
                              <w:rPr/>
                            </w:pPr>
                            <w:r>
                              <w:rPr>
                                <w:sz w:val="16"/>
                              </w:rPr>
                              <w:t xml:space="preserve">La alerta debe transmitirse por </w:t>
                            </w:r>
                            <w:r>
                              <w:rPr>
                                <w:b/>
                                <w:sz w:val="16"/>
                              </w:rPr>
                              <w:t>métodos técnicos siempre que sea posible</w:t>
                            </w:r>
                            <w:r>
                              <w:rPr>
                                <w:sz w:val="16"/>
                              </w:rPr>
                              <w:t>, entre los que se encuentran:</w:t>
                            </w:r>
                          </w:p>
                          <w:p>
                            <w:pPr>
                              <w:pStyle w:val="TableParagraph"/>
                              <w:spacing w:before="3" w:after="0"/>
                              <w:rPr>
                                <w:b/>
                                <w:b/>
                                <w:sz w:val="13"/>
                              </w:rPr>
                            </w:pPr>
                            <w:r>
                              <w:rPr>
                                <w:b/>
                                <w:sz w:val="13"/>
                              </w:rPr>
                            </w:r>
                          </w:p>
                          <w:p>
                            <w:pPr>
                              <w:pStyle w:val="TableParagraph"/>
                              <w:spacing w:lineRule="auto" w:line="379" w:before="1" w:after="0"/>
                              <w:ind w:left="51" w:right="8402" w:hanging="0"/>
                              <w:rPr>
                                <w:sz w:val="12"/>
                              </w:rPr>
                            </w:pPr>
                            <w:r>
                              <w:rPr>
                                <w:sz w:val="12"/>
                              </w:rPr>
                              <w:t>Medios de comunicación. Timbres.</w:t>
                            </w:r>
                          </w:p>
                          <w:p>
                            <w:pPr>
                              <w:pStyle w:val="TableParagraph"/>
                              <w:spacing w:lineRule="exact" w:line="146"/>
                              <w:ind w:left="51" w:right="0" w:hanging="0"/>
                              <w:rPr>
                                <w:sz w:val="12"/>
                              </w:rPr>
                            </w:pPr>
                            <w:r>
                              <w:rPr>
                                <w:sz w:val="12"/>
                              </w:rPr>
                              <w:t>Sirenas y Megafonía.</w:t>
                            </w:r>
                          </w:p>
                          <w:p>
                            <w:pPr>
                              <w:pStyle w:val="TableParagraph"/>
                              <w:spacing w:lineRule="exact" w:line="178" w:before="72" w:after="0"/>
                              <w:ind w:left="51" w:right="0" w:hanging="0"/>
                              <w:rPr>
                                <w:b/>
                                <w:b/>
                                <w:sz w:val="16"/>
                              </w:rPr>
                            </w:pPr>
                            <w:r>
                              <w:rPr>
                                <w:b/>
                                <w:sz w:val="16"/>
                              </w:rPr>
                              <w:t>Mecanismo de alarma</w:t>
                            </w:r>
                          </w:p>
                        </w:tc>
                      </w:tr>
                      <w:tr>
                        <w:trPr>
                          <w:trHeight w:val="2685"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La </w:t>
                            </w:r>
                            <w:r>
                              <w:rPr>
                                <w:b/>
                                <w:sz w:val="16"/>
                              </w:rPr>
                              <w:t xml:space="preserve">alarma </w:t>
                            </w:r>
                            <w:r>
                              <w:rPr>
                                <w:sz w:val="16"/>
                              </w:rPr>
                              <w:t xml:space="preserve">es: </w:t>
                            </w:r>
                            <w:r>
                              <w:rPr>
                                <w:b/>
                                <w:sz w:val="14"/>
                              </w:rPr>
                              <w:t>Aviso o señal por la que se informa a las personas para que sigan instrucciones específicas ante una situación de emergencia.</w:t>
                            </w:r>
                          </w:p>
                          <w:p>
                            <w:pPr>
                              <w:pStyle w:val="TableParagraph"/>
                              <w:spacing w:lineRule="exact" w:line="195" w:before="74" w:after="0"/>
                              <w:ind w:left="51" w:right="0" w:hanging="0"/>
                              <w:rPr/>
                            </w:pPr>
                            <w:r>
                              <w:rPr>
                                <w:sz w:val="16"/>
                              </w:rPr>
                              <w:t xml:space="preserve">La alarma se </w:t>
                            </w:r>
                            <w:r>
                              <w:rPr>
                                <w:b/>
                                <w:sz w:val="16"/>
                              </w:rPr>
                              <w:t>transmitirá por medios técnicos o por el personal del Equipo de Alarma y Evacuación.</w:t>
                            </w:r>
                          </w:p>
                          <w:p>
                            <w:pPr>
                              <w:pStyle w:val="TableParagraph"/>
                              <w:spacing w:lineRule="exact" w:line="195"/>
                              <w:ind w:left="51" w:right="0" w:hanging="0"/>
                              <w:rPr>
                                <w:sz w:val="16"/>
                              </w:rPr>
                            </w:pPr>
                            <w:r>
                              <w:rPr>
                                <w:sz w:val="16"/>
                              </w:rPr>
                              <w:t>Los avisos a realizar son de dos tipos:</w:t>
                            </w:r>
                          </w:p>
                          <w:p>
                            <w:pPr>
                              <w:pStyle w:val="TableParagraph"/>
                              <w:spacing w:before="121" w:after="0"/>
                              <w:ind w:left="51" w:right="0" w:hanging="0"/>
                              <w:rPr/>
                            </w:pPr>
                            <w:r>
                              <w:rPr>
                                <w:b/>
                                <w:sz w:val="16"/>
                              </w:rPr>
                              <w:t xml:space="preserve">Aviso a los trabajadores y/o usuarios </w:t>
                            </w:r>
                            <w:r>
                              <w:rPr>
                                <w:sz w:val="16"/>
                              </w:rPr>
                              <w:t>del centro de trabajo.</w:t>
                            </w:r>
                          </w:p>
                          <w:p>
                            <w:pPr>
                              <w:pStyle w:val="TableParagraph"/>
                              <w:spacing w:before="50" w:after="0"/>
                              <w:ind w:left="51" w:right="0" w:hanging="0"/>
                              <w:rPr>
                                <w:b/>
                                <w:b/>
                                <w:sz w:val="16"/>
                              </w:rPr>
                            </w:pPr>
                            <w:r>
                              <w:rPr>
                                <w:b/>
                                <w:sz w:val="16"/>
                              </w:rPr>
                              <w:t>Aviso a las ayudas exteriores.</w:t>
                            </w:r>
                          </w:p>
                          <w:p>
                            <w:pPr>
                              <w:pStyle w:val="TableParagraph"/>
                              <w:spacing w:before="73" w:after="0"/>
                              <w:ind w:left="51" w:right="28" w:hanging="0"/>
                              <w:rPr/>
                            </w:pPr>
                            <w:r>
                              <w:rPr>
                                <w:sz w:val="16"/>
                              </w:rPr>
                              <w:t xml:space="preserve">El aviso a los trabajadores y/o usuarios se realizará </w:t>
                            </w:r>
                            <w:r>
                              <w:rPr>
                                <w:b/>
                                <w:sz w:val="16"/>
                              </w:rPr>
                              <w:t xml:space="preserve">por medios técnicos, desde el Centro de Control </w:t>
                            </w:r>
                            <w:r>
                              <w:rPr>
                                <w:sz w:val="16"/>
                              </w:rPr>
                              <w:t>por orden del Jefe de Emergencias. Si no existen medios técnicos, se realizará por el Equipo de Alarma y Evacuación tras indicación del Jefe de</w:t>
                            </w:r>
                            <w:r>
                              <w:rPr>
                                <w:spacing w:val="-17"/>
                                <w:sz w:val="16"/>
                              </w:rPr>
                              <w:t xml:space="preserve"> </w:t>
                            </w:r>
                            <w:r>
                              <w:rPr>
                                <w:sz w:val="16"/>
                              </w:rPr>
                              <w:t>Emergencias.</w:t>
                            </w:r>
                          </w:p>
                          <w:p>
                            <w:pPr>
                              <w:pStyle w:val="TableParagraph"/>
                              <w:spacing w:before="73" w:after="0"/>
                              <w:ind w:left="51" w:right="0" w:hanging="0"/>
                              <w:rPr/>
                            </w:pPr>
                            <w:r>
                              <w:rPr>
                                <w:sz w:val="16"/>
                              </w:rPr>
                              <w:t xml:space="preserve">El Centro de Control también realizara el </w:t>
                            </w:r>
                            <w:r>
                              <w:rPr>
                                <w:b/>
                                <w:sz w:val="16"/>
                              </w:rPr>
                              <w:t xml:space="preserve">aviso telefónico a las ayudas exteriores </w:t>
                            </w:r>
                            <w:r>
                              <w:rPr>
                                <w:sz w:val="16"/>
                              </w:rPr>
                              <w:t>cuando lo ordene el Jefe de Emergencias.</w:t>
                            </w:r>
                          </w:p>
                          <w:p>
                            <w:pPr>
                              <w:pStyle w:val="TableParagraph"/>
                              <w:spacing w:before="73" w:after="0"/>
                              <w:ind w:left="51" w:right="0" w:hanging="0"/>
                              <w:rPr/>
                            </w:pPr>
                            <w:r>
                              <w:rPr>
                                <w:sz w:val="16"/>
                              </w:rPr>
                              <w:t xml:space="preserve">De lo anterior pude deducirse que el Centro de Control se convierte en el </w:t>
                            </w:r>
                            <w:r>
                              <w:rPr>
                                <w:b/>
                                <w:sz w:val="16"/>
                              </w:rPr>
                              <w:t>centro de coordinación de atención de emergencias de Protección Civil</w:t>
                            </w:r>
                            <w:r>
                              <w:rPr>
                                <w:sz w:val="16"/>
                              </w:rPr>
                              <w:t xml:space="preserve">; por tanto deberá establecerse </w:t>
                            </w:r>
                            <w:r>
                              <w:rPr>
                                <w:b/>
                                <w:sz w:val="16"/>
                              </w:rPr>
                              <w:t xml:space="preserve">el funcionamiento </w:t>
                            </w:r>
                            <w:r>
                              <w:rPr>
                                <w:sz w:val="16"/>
                              </w:rPr>
                              <w:t xml:space="preserve">del mismo y </w:t>
                            </w:r>
                            <w:r>
                              <w:rPr>
                                <w:b/>
                                <w:sz w:val="16"/>
                              </w:rPr>
                              <w:t xml:space="preserve">los protocolos </w:t>
                            </w:r>
                            <w:r>
                              <w:rPr>
                                <w:sz w:val="16"/>
                              </w:rPr>
                              <w:t>de llamadas que son convenientes utilizar.</w:t>
                            </w:r>
                          </w:p>
                          <w:p>
                            <w:pPr>
                              <w:pStyle w:val="TableParagraph"/>
                              <w:spacing w:lineRule="exact" w:line="178" w:before="73" w:after="0"/>
                              <w:ind w:left="51" w:right="0" w:hanging="0"/>
                              <w:rPr>
                                <w:b/>
                                <w:b/>
                                <w:sz w:val="16"/>
                              </w:rPr>
                            </w:pPr>
                            <w:r>
                              <w:rPr>
                                <w:b/>
                                <w:sz w:val="16"/>
                              </w:rPr>
                              <w:t>Mecanismos de respuesta frente a la emergencia</w:t>
                            </w:r>
                          </w:p>
                        </w:tc>
                      </w:tr>
                      <w:tr>
                        <w:trPr>
                          <w:trHeight w:val="1163"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Se basará en los </w:t>
                            </w:r>
                            <w:r>
                              <w:rPr>
                                <w:b/>
                                <w:sz w:val="16"/>
                              </w:rPr>
                              <w:t>preceptos siguientes</w:t>
                            </w:r>
                            <w:r>
                              <w:rPr>
                                <w:sz w:val="16"/>
                              </w:rPr>
                              <w:t>:</w:t>
                            </w:r>
                          </w:p>
                          <w:p>
                            <w:pPr>
                              <w:pStyle w:val="TableParagraph"/>
                              <w:spacing w:before="87" w:after="0"/>
                              <w:ind w:left="51" w:right="0" w:hanging="0"/>
                              <w:rPr/>
                            </w:pPr>
                            <w:r>
                              <w:rPr>
                                <w:b/>
                                <w:sz w:val="12"/>
                              </w:rPr>
                              <w:t xml:space="preserve">Accionamiento automático </w:t>
                            </w:r>
                            <w:r>
                              <w:rPr>
                                <w:sz w:val="12"/>
                              </w:rPr>
                              <w:t>de los medios de estas características.</w:t>
                            </w:r>
                          </w:p>
                          <w:p>
                            <w:pPr>
                              <w:pStyle w:val="TableParagraph"/>
                              <w:spacing w:before="87" w:after="0"/>
                              <w:ind w:left="51" w:right="0" w:hanging="0"/>
                              <w:rPr/>
                            </w:pPr>
                            <w:r>
                              <w:rPr>
                                <w:b/>
                                <w:sz w:val="12"/>
                              </w:rPr>
                              <w:t xml:space="preserve">Seguir las instrucciones correspondientes </w:t>
                            </w:r>
                            <w:r>
                              <w:rPr>
                                <w:sz w:val="12"/>
                              </w:rPr>
                              <w:t>por parte de usuarios y los trabajadores restantes transmitidas por el Equipo de Alarma y Evacuación.</w:t>
                            </w:r>
                          </w:p>
                          <w:p>
                            <w:pPr>
                              <w:pStyle w:val="TableParagraph"/>
                              <w:spacing w:before="89" w:after="0"/>
                              <w:ind w:left="51" w:right="0" w:hanging="0"/>
                              <w:rPr/>
                            </w:pPr>
                            <w:r>
                              <w:rPr>
                                <w:b/>
                                <w:sz w:val="12"/>
                              </w:rPr>
                              <w:t xml:space="preserve">Movilizar al Equipo de Emergencias </w:t>
                            </w:r>
                            <w:r>
                              <w:rPr>
                                <w:sz w:val="12"/>
                              </w:rPr>
                              <w:t>para que cada equipo realice su función</w:t>
                            </w:r>
                          </w:p>
                          <w:p>
                            <w:pPr>
                              <w:pStyle w:val="TableParagraph"/>
                              <w:spacing w:lineRule="exact" w:line="178" w:before="70" w:after="0"/>
                              <w:ind w:left="51" w:right="0" w:hanging="0"/>
                              <w:rPr>
                                <w:b/>
                                <w:b/>
                                <w:sz w:val="16"/>
                              </w:rPr>
                            </w:pPr>
                            <w:r>
                              <w:rPr>
                                <w:b/>
                                <w:sz w:val="16"/>
                              </w:rPr>
                              <w:t>Evacuación y/o confinamiento</w:t>
                            </w:r>
                          </w:p>
                        </w:tc>
                      </w:tr>
                      <w:tr>
                        <w:trPr>
                          <w:trHeight w:val="3064"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bottom w:val="single" w:sz="8" w:space="0" w:color="FFFF00"/>
                            </w:tcBorders>
                          </w:tcPr>
                          <w:p>
                            <w:pPr>
                              <w:pStyle w:val="TableParagraph"/>
                              <w:spacing w:lineRule="exact" w:line="194" w:before="51" w:after="0"/>
                              <w:ind w:left="51" w:right="0" w:hanging="0"/>
                              <w:rPr/>
                            </w:pPr>
                            <w:r>
                              <w:rPr>
                                <w:sz w:val="16"/>
                              </w:rPr>
                              <w:t xml:space="preserve">El </w:t>
                            </w:r>
                            <w:r>
                              <w:rPr>
                                <w:b/>
                                <w:sz w:val="16"/>
                              </w:rPr>
                              <w:t>Plan de Actuación definirá</w:t>
                            </w:r>
                            <w:r>
                              <w:rPr>
                                <w:sz w:val="16"/>
                              </w:rPr>
                              <w:t>:</w:t>
                            </w:r>
                          </w:p>
                          <w:p>
                            <w:pPr>
                              <w:pStyle w:val="TableParagraph"/>
                              <w:spacing w:before="90" w:after="0"/>
                              <w:ind w:left="51" w:right="0" w:hanging="0"/>
                              <w:rPr/>
                            </w:pPr>
                            <w:r>
                              <w:rPr>
                                <w:b/>
                                <w:sz w:val="12"/>
                              </w:rPr>
                              <w:t xml:space="preserve">Las circunstancias por las que no se debe realizar una evacuación </w:t>
                            </w:r>
                            <w:r>
                              <w:rPr>
                                <w:sz w:val="12"/>
                              </w:rPr>
                              <w:t>y hay que confinarse en zonas determinadas al efecto.</w:t>
                            </w:r>
                          </w:p>
                          <w:p>
                            <w:pPr>
                              <w:pStyle w:val="TableParagraph"/>
                              <w:spacing w:before="86" w:after="0"/>
                              <w:ind w:left="51" w:right="0" w:hanging="0"/>
                              <w:rPr/>
                            </w:pPr>
                            <w:r>
                              <w:rPr>
                                <w:b/>
                                <w:sz w:val="12"/>
                              </w:rPr>
                              <w:t xml:space="preserve">Los puntos de reunión </w:t>
                            </w:r>
                            <w:r>
                              <w:rPr>
                                <w:sz w:val="12"/>
                              </w:rPr>
                              <w:t>de las personas evacuadas.</w:t>
                            </w:r>
                          </w:p>
                          <w:p>
                            <w:pPr>
                              <w:pStyle w:val="TableParagraph"/>
                              <w:spacing w:lineRule="auto" w:line="379" w:before="86" w:after="0"/>
                              <w:ind w:left="51" w:right="6668" w:hanging="0"/>
                              <w:rPr/>
                            </w:pPr>
                            <w:r>
                              <w:rPr>
                                <w:b/>
                                <w:sz w:val="12"/>
                              </w:rPr>
                              <w:t xml:space="preserve">Los recorridos de evacuación </w:t>
                            </w:r>
                            <w:r>
                              <w:rPr>
                                <w:sz w:val="12"/>
                              </w:rPr>
                              <w:t xml:space="preserve">al exterior del establecimiento. Los medios y forma de </w:t>
                            </w:r>
                            <w:r>
                              <w:rPr>
                                <w:b/>
                                <w:sz w:val="12"/>
                              </w:rPr>
                              <w:t>transporte de heridos.</w:t>
                            </w:r>
                          </w:p>
                          <w:p>
                            <w:pPr>
                              <w:pStyle w:val="TableParagraph"/>
                              <w:spacing w:lineRule="exact" w:line="181"/>
                              <w:ind w:left="51" w:right="0" w:hanging="0"/>
                              <w:rPr/>
                            </w:pPr>
                            <w:r>
                              <w:rPr>
                                <w:sz w:val="16"/>
                              </w:rPr>
                              <w:t xml:space="preserve">En una evacuación, real o simulada, los miembros del Equipo de Alarma y Evacuación serán los </w:t>
                            </w:r>
                            <w:r>
                              <w:rPr>
                                <w:b/>
                                <w:sz w:val="16"/>
                              </w:rPr>
                              <w:t>encargados de comprobar la ausencia de</w:t>
                            </w:r>
                          </w:p>
                          <w:p>
                            <w:pPr>
                              <w:pStyle w:val="TableParagraph"/>
                              <w:spacing w:lineRule="exact" w:line="195"/>
                              <w:ind w:left="51" w:right="0" w:hanging="0"/>
                              <w:rPr/>
                            </w:pPr>
                            <w:r>
                              <w:rPr>
                                <w:b/>
                                <w:sz w:val="16"/>
                              </w:rPr>
                              <w:t xml:space="preserve">personas </w:t>
                            </w:r>
                            <w:r>
                              <w:rPr>
                                <w:sz w:val="16"/>
                              </w:rPr>
                              <w:t xml:space="preserve">en su zona y deberán disponer de los </w:t>
                            </w:r>
                            <w:r>
                              <w:rPr>
                                <w:b/>
                                <w:sz w:val="16"/>
                              </w:rPr>
                              <w:t>listados de personal por turnos y zonas.</w:t>
                            </w:r>
                          </w:p>
                          <w:p>
                            <w:pPr>
                              <w:pStyle w:val="TableParagraph"/>
                              <w:spacing w:before="74" w:after="0"/>
                              <w:ind w:left="51" w:right="0" w:hanging="0"/>
                              <w:rPr>
                                <w:sz w:val="16"/>
                              </w:rPr>
                            </w:pPr>
                            <w:r>
                              <w:rPr>
                                <w:sz w:val="16"/>
                              </w:rPr>
                              <w:t>Como puntos de interés en cualquier evacuación se tendrá en cuenta:</w:t>
                            </w:r>
                          </w:p>
                          <w:p>
                            <w:pPr>
                              <w:pStyle w:val="TableParagraph"/>
                              <w:spacing w:lineRule="auto" w:line="379" w:before="90" w:after="0"/>
                              <w:ind w:left="51" w:right="7003" w:hanging="0"/>
                              <w:rPr/>
                            </w:pPr>
                            <w:r>
                              <w:rPr>
                                <w:b/>
                                <w:sz w:val="12"/>
                              </w:rPr>
                              <w:t>La</w:t>
                            </w:r>
                            <w:r>
                              <w:rPr>
                                <w:b/>
                                <w:spacing w:val="-4"/>
                                <w:sz w:val="12"/>
                              </w:rPr>
                              <w:t xml:space="preserve"> </w:t>
                            </w:r>
                            <w:r>
                              <w:rPr>
                                <w:b/>
                                <w:sz w:val="12"/>
                              </w:rPr>
                              <w:t>evacuación</w:t>
                            </w:r>
                            <w:r>
                              <w:rPr>
                                <w:b/>
                                <w:spacing w:val="-4"/>
                                <w:sz w:val="12"/>
                              </w:rPr>
                              <w:t xml:space="preserve"> </w:t>
                            </w:r>
                            <w:r>
                              <w:rPr>
                                <w:b/>
                                <w:sz w:val="12"/>
                              </w:rPr>
                              <w:t>de</w:t>
                            </w:r>
                            <w:r>
                              <w:rPr>
                                <w:b/>
                                <w:spacing w:val="-4"/>
                                <w:sz w:val="12"/>
                              </w:rPr>
                              <w:t xml:space="preserve"> </w:t>
                            </w:r>
                            <w:r>
                              <w:rPr>
                                <w:b/>
                                <w:sz w:val="12"/>
                              </w:rPr>
                              <w:t>personas</w:t>
                            </w:r>
                            <w:r>
                              <w:rPr>
                                <w:b/>
                                <w:spacing w:val="-2"/>
                                <w:sz w:val="12"/>
                              </w:rPr>
                              <w:t xml:space="preserve"> </w:t>
                            </w:r>
                            <w:r>
                              <w:rPr>
                                <w:sz w:val="12"/>
                              </w:rPr>
                              <w:t>con</w:t>
                            </w:r>
                            <w:r>
                              <w:rPr>
                                <w:spacing w:val="-4"/>
                                <w:sz w:val="12"/>
                              </w:rPr>
                              <w:t xml:space="preserve"> </w:t>
                            </w:r>
                            <w:r>
                              <w:rPr>
                                <w:sz w:val="12"/>
                              </w:rPr>
                              <w:t>impedimentos</w:t>
                            </w:r>
                            <w:r>
                              <w:rPr>
                                <w:spacing w:val="-3"/>
                                <w:sz w:val="12"/>
                              </w:rPr>
                              <w:t xml:space="preserve"> </w:t>
                            </w:r>
                            <w:r>
                              <w:rPr>
                                <w:sz w:val="12"/>
                              </w:rPr>
                              <w:t xml:space="preserve">físicos. El </w:t>
                            </w:r>
                            <w:r>
                              <w:rPr>
                                <w:b/>
                                <w:sz w:val="12"/>
                              </w:rPr>
                              <w:t>rescate de</w:t>
                            </w:r>
                            <w:r>
                              <w:rPr>
                                <w:b/>
                                <w:spacing w:val="-4"/>
                                <w:sz w:val="12"/>
                              </w:rPr>
                              <w:t xml:space="preserve"> </w:t>
                            </w:r>
                            <w:r>
                              <w:rPr>
                                <w:b/>
                                <w:sz w:val="12"/>
                              </w:rPr>
                              <w:t>atrapados</w:t>
                            </w:r>
                            <w:r>
                              <w:rPr>
                                <w:sz w:val="12"/>
                              </w:rPr>
                              <w:t>.</w:t>
                            </w:r>
                          </w:p>
                          <w:p>
                            <w:pPr>
                              <w:pStyle w:val="TableParagraph"/>
                              <w:ind w:left="51" w:right="0" w:hanging="0"/>
                              <w:rPr/>
                            </w:pPr>
                            <w:r>
                              <w:rPr>
                                <w:sz w:val="12"/>
                              </w:rPr>
                              <w:t xml:space="preserve">El </w:t>
                            </w:r>
                            <w:r>
                              <w:rPr>
                                <w:b/>
                                <w:sz w:val="12"/>
                              </w:rPr>
                              <w:t>transporte de</w:t>
                            </w:r>
                            <w:r>
                              <w:rPr>
                                <w:b/>
                                <w:spacing w:val="-8"/>
                                <w:sz w:val="12"/>
                              </w:rPr>
                              <w:t xml:space="preserve"> </w:t>
                            </w:r>
                            <w:r>
                              <w:rPr>
                                <w:b/>
                                <w:sz w:val="12"/>
                              </w:rPr>
                              <w:t>heridos</w:t>
                            </w:r>
                            <w:r>
                              <w:rPr>
                                <w:sz w:val="12"/>
                              </w:rPr>
                              <w:t>.</w:t>
                            </w:r>
                          </w:p>
                          <w:p>
                            <w:pPr>
                              <w:pStyle w:val="TableParagraph"/>
                              <w:spacing w:before="86" w:after="0"/>
                              <w:ind w:left="51" w:right="0" w:hanging="0"/>
                              <w:rPr/>
                            </w:pPr>
                            <w:r>
                              <w:rPr>
                                <w:sz w:val="12"/>
                              </w:rPr>
                              <w:t xml:space="preserve">La </w:t>
                            </w:r>
                            <w:r>
                              <w:rPr>
                                <w:b/>
                                <w:sz w:val="12"/>
                              </w:rPr>
                              <w:t xml:space="preserve">información a las personas </w:t>
                            </w:r>
                            <w:r>
                              <w:rPr>
                                <w:sz w:val="12"/>
                              </w:rPr>
                              <w:t>ajenas al establecimiento.</w:t>
                            </w:r>
                          </w:p>
                          <w:p>
                            <w:pPr>
                              <w:pStyle w:val="TableParagraph"/>
                              <w:spacing w:lineRule="exact" w:line="178" w:before="73" w:after="0"/>
                              <w:ind w:left="51" w:right="0" w:hanging="0"/>
                              <w:rPr>
                                <w:b/>
                                <w:b/>
                                <w:sz w:val="16"/>
                              </w:rPr>
                            </w:pPr>
                            <w:r>
                              <w:rPr>
                                <w:b/>
                                <w:sz w:val="16"/>
                              </w:rPr>
                              <w:t>Prestación de las primeras ayudas</w:t>
                            </w:r>
                          </w:p>
                        </w:tc>
                      </w:tr>
                      <w:tr>
                        <w:trPr>
                          <w:trHeight w:val="3459" w:hRule="atLeast"/>
                        </w:trPr>
                        <w:tc>
                          <w:tcPr>
                            <w:tcW w:w="502" w:type="dxa"/>
                            <w:vMerge w:val="continue"/>
                            <w:tcBorders/>
                            <w:shd w:fill="FFFF00" w:val="clear"/>
                            <w:textDirection w:val="btLr"/>
                          </w:tcPr>
                          <w:p>
                            <w:pPr>
                              <w:pStyle w:val="Normal"/>
                              <w:rPr/>
                            </w:pPr>
                            <w:r>
                              <w:rPr/>
                            </w:r>
                          </w:p>
                        </w:tc>
                        <w:tc>
                          <w:tcPr>
                            <w:tcW w:w="9720" w:type="dxa"/>
                            <w:tcBorders>
                              <w:top w:val="single" w:sz="8" w:space="0" w:color="FFFF00"/>
                            </w:tcBorders>
                          </w:tcPr>
                          <w:p>
                            <w:pPr>
                              <w:pStyle w:val="TableParagraph"/>
                              <w:snapToGrid w:val="false"/>
                              <w:spacing w:before="51" w:after="0"/>
                              <w:rPr>
                                <w:b/>
                                <w:b/>
                                <w:sz w:val="20"/>
                                <w:szCs w:val="2"/>
                              </w:rPr>
                            </w:pPr>
                            <w:r>
                              <w:rPr>
                                <w:b/>
                                <w:sz w:val="20"/>
                                <w:szCs w:val="2"/>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rPr>
                                <w:b/>
                                <w:b/>
                                <w:sz w:val="20"/>
                              </w:rPr>
                            </w:pPr>
                            <w:r>
                              <w:rPr>
                                <w:b/>
                                <w:sz w:val="20"/>
                              </w:rPr>
                            </w:r>
                          </w:p>
                          <w:p>
                            <w:pPr>
                              <w:pStyle w:val="TableParagraph"/>
                              <w:spacing w:before="10" w:after="0"/>
                              <w:rPr>
                                <w:b/>
                                <w:b/>
                                <w:sz w:val="15"/>
                              </w:rPr>
                            </w:pPr>
                            <w:r>
                              <w:rPr>
                                <w:b/>
                                <w:sz w:val="15"/>
                              </w:rPr>
                            </w:r>
                          </w:p>
                          <w:p>
                            <w:pPr>
                              <w:pStyle w:val="TableParagraph"/>
                              <w:spacing w:lineRule="exact" w:line="90"/>
                              <w:ind w:left="22" w:right="0" w:hanging="0"/>
                              <w:rPr>
                                <w:sz w:val="9"/>
                                <w:lang w:val="es-ES" w:eastAsia="es-ES" w:bidi="ar-SA"/>
                              </w:rPr>
                            </w:pPr>
                            <w:r>
                              <w:rPr>
                                <w:sz w:val="9"/>
                                <w:lang w:val="es-ES" w:eastAsia="es-ES" w:bidi="ar-SA"/>
                              </w:rPr>
                              <w:drawing>
                                <wp:inline distT="0" distB="0" distL="0" distR="0">
                                  <wp:extent cx="5958205" cy="57150"/>
                                  <wp:effectExtent l="0" t="0" r="0" b="0"/>
                                  <wp:docPr id="36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n4" descr=""/>
                                          <pic:cNvPicPr>
                                            <a:picLocks noChangeAspect="1" noChangeArrowheads="1"/>
                                          </pic:cNvPicPr>
                                        </pic:nvPicPr>
                                        <pic:blipFill>
                                          <a:blip r:embed="rId131"/>
                                          <a:srcRect l="-3" t="-315" r="-3" b="-315"/>
                                          <a:stretch>
                                            <a:fillRect/>
                                          </a:stretch>
                                        </pic:blipFill>
                                        <pic:spPr bwMode="auto">
                                          <a:xfrm>
                                            <a:off x="0" y="0"/>
                                            <a:ext cx="5958205" cy="57150"/>
                                          </a:xfrm>
                                          <a:prstGeom prst="rect">
                                            <a:avLst/>
                                          </a:prstGeom>
                                        </pic:spPr>
                                      </pic:pic>
                                    </a:graphicData>
                                  </a:graphic>
                                </wp:inline>
                              </w:drawing>
                            </w:r>
                          </w:p>
                        </w:tc>
                      </w:tr>
                    </w:tbl>
                    <w:p>
                      <w:pPr>
                        <w:pStyle w:val="Cuerpodetexto"/>
                        <w:spacing w:before="0" w:after="120"/>
                        <w:rPr/>
                      </w:pPr>
                      <w:r>
                        <w:rPr/>
                      </w:r>
                    </w:p>
                  </w:txbxContent>
                </v:textbox>
              </v:rect>
            </w:pict>
          </mc:Fallback>
        </mc:AlternateContent>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jc w:val="left"/>
        <w:rPr/>
      </w:pPr>
      <w:r>
        <w:rPr/>
      </w:r>
    </w:p>
    <w:p>
      <w:pPr>
        <w:pStyle w:val="Cuerpodetexto"/>
        <w:spacing w:before="10" w:after="0"/>
        <w:jc w:val="left"/>
        <w:rPr>
          <w:sz w:val="16"/>
        </w:rPr>
      </w:pPr>
      <w:r>
        <w:rPr>
          <w:sz w:val="16"/>
        </w:rPr>
      </w:r>
    </w:p>
    <w:p>
      <w:pPr>
        <w:pStyle w:val="Normal"/>
        <w:ind w:left="662" w:right="0" w:hanging="0"/>
        <w:jc w:val="left"/>
        <w:rPr/>
      </w:pPr>
      <w:r>
        <w:rPr>
          <w:sz w:val="16"/>
        </w:rPr>
        <w:t>L</w:t>
      </w:r>
      <w:r>
        <w:rPr>
          <w:sz w:val="16"/>
        </w:rPr>
        <w:t xml:space="preserve">as primeras ayudas </w:t>
      </w:r>
      <w:r>
        <w:rPr>
          <w:b/>
          <w:sz w:val="16"/>
        </w:rPr>
        <w:t>parten del Equipo de Emergencias.</w:t>
      </w:r>
      <w:r>
        <mc:AlternateContent>
          <mc:Choice Requires="wps">
            <w:drawing>
              <wp:anchor behindDoc="1" distT="0" distB="0" distL="114935" distR="114935" simplePos="0" locked="0" layoutInCell="1" allowOverlap="1" relativeHeight="513">
                <wp:simplePos x="0" y="0"/>
                <wp:positionH relativeFrom="page">
                  <wp:posOffset>982980</wp:posOffset>
                </wp:positionH>
                <wp:positionV relativeFrom="paragraph">
                  <wp:posOffset>-5716270</wp:posOffset>
                </wp:positionV>
                <wp:extent cx="58420" cy="7332345"/>
                <wp:effectExtent l="0" t="0" r="0" b="0"/>
                <wp:wrapNone/>
                <wp:docPr id="364" name="Marco14"/>
                <a:graphic xmlns:a="http://schemas.openxmlformats.org/drawingml/2006/main">
                  <a:graphicData uri="http://schemas.microsoft.com/office/word/2010/wordprocessingShape">
                    <wps:wsp>
                      <wps:cNvSpPr txBox="1"/>
                      <wps:spPr>
                        <a:xfrm>
                          <a:off x="0" y="0"/>
                          <a:ext cx="58420" cy="7332345"/>
                        </a:xfrm>
                        <a:prstGeom prst="rect"/>
                        <a:solidFill>
                          <a:srgbClr val="FFFFFF">
                            <a:alpha val="0"/>
                          </a:srgbClr>
                        </a:solidFill>
                      </wps:spPr>
                      <wps:txbx>
                        <w:txbxContent>
                          <w:p>
                            <w:pPr>
                              <w:pStyle w:val="Cuerpodetexto"/>
                              <w:spacing w:lineRule="exact" w:line="238"/>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spacing w:before="1" w:after="0"/>
                              <w:rPr>
                                <w:rFonts w:ascii="Symbol" w:hAnsi="Symbol" w:cs="Symbol"/>
                                <w:b/>
                                <w:b/>
                                <w:sz w:val="27"/>
                              </w:rPr>
                            </w:pPr>
                            <w:r>
                              <w:rPr>
                                <w:rFonts w:cs="Symbol" w:ascii="Symbol" w:hAnsi="Symbol"/>
                                <w:b/>
                                <w:sz w:val="27"/>
                              </w:rPr>
                            </w:r>
                          </w:p>
                          <w:p>
                            <w:pPr>
                              <w:pStyle w:val="Cuerpodetexto"/>
                              <w:spacing w:lineRule="exact" w:line="239"/>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rPr>
                                <w:b/>
                                <w:b/>
                                <w:sz w:val="24"/>
                              </w:rPr>
                            </w:pPr>
                            <w:r>
                              <w:rPr>
                                <w:b/>
                                <w:sz w:val="24"/>
                              </w:rPr>
                            </w:r>
                          </w:p>
                          <w:p>
                            <w:pPr>
                              <w:pStyle w:val="Cuerpodetexto"/>
                              <w:spacing w:before="7" w:after="0"/>
                              <w:rPr>
                                <w:b/>
                                <w:b/>
                                <w:sz w:val="34"/>
                              </w:rPr>
                            </w:pPr>
                            <w:r>
                              <w:rPr>
                                <w:b/>
                                <w:sz w:val="34"/>
                              </w:rPr>
                            </w:r>
                          </w:p>
                          <w:p>
                            <w:pPr>
                              <w:pStyle w:val="Cuerpodetexto"/>
                              <w:spacing w:lineRule="exact" w:line="245"/>
                              <w:rPr>
                                <w:rFonts w:ascii="Symbol" w:hAnsi="Symbol" w:cs="Symbol"/>
                                <w:w w:val="99"/>
                              </w:rPr>
                            </w:pPr>
                            <w:r>
                              <w:rPr>
                                <w:rFonts w:cs="Symbol" w:ascii="Symbol" w:hAnsi="Symbol"/>
                                <w:w w:val="99"/>
                              </w:rPr>
                              <w:t></w:t>
                            </w:r>
                          </w:p>
                          <w:p>
                            <w:pPr>
                              <w:pStyle w:val="Cuerpodetexto"/>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spacing w:lineRule="exact" w:line="239" w:before="215" w:after="0"/>
                              <w:rPr>
                                <w:rFonts w:ascii="Symbol" w:hAnsi="Symbol" w:cs="Symbol"/>
                                <w:w w:val="99"/>
                              </w:rPr>
                            </w:pPr>
                            <w:r>
                              <w:rPr>
                                <w:rFonts w:cs="Symbol" w:ascii="Symbol" w:hAnsi="Symbol"/>
                                <w:w w:val="99"/>
                              </w:rPr>
                              <w:t></w:t>
                            </w:r>
                          </w:p>
                          <w:p>
                            <w:pPr>
                              <w:pStyle w:val="Cuerpodetexto"/>
                              <w:spacing w:lineRule="exact" w:line="234"/>
                              <w:rPr>
                                <w:rFonts w:ascii="Symbol" w:hAnsi="Symbol" w:cs="Symbol"/>
                                <w:w w:val="99"/>
                              </w:rPr>
                            </w:pPr>
                            <w:r>
                              <w:rPr>
                                <w:rFonts w:cs="Symbol" w:ascii="Symbol" w:hAnsi="Symbol"/>
                                <w:w w:val="99"/>
                              </w:rPr>
                              <w:t></w:t>
                            </w:r>
                          </w:p>
                          <w:p>
                            <w:pPr>
                              <w:pStyle w:val="Cuerpodetexto"/>
                              <w:spacing w:lineRule="exact" w:line="240"/>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spacing w:lineRule="exact" w:line="239" w:before="180" w:after="0"/>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spacing w:before="2" w:after="0"/>
                              <w:rPr>
                                <w:b/>
                                <w:b/>
                                <w:sz w:val="35"/>
                              </w:rPr>
                            </w:pPr>
                            <w:r>
                              <w:rPr>
                                <w:b/>
                                <w:sz w:val="35"/>
                              </w:rPr>
                            </w:r>
                          </w:p>
                          <w:p>
                            <w:pPr>
                              <w:pStyle w:val="Cuerpodetexto"/>
                              <w:spacing w:lineRule="exact" w:line="239"/>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3"/>
                              </w:rPr>
                            </w:pPr>
                            <w:r>
                              <w:rPr>
                                <w:b/>
                                <w:sz w:val="23"/>
                              </w:rPr>
                            </w:r>
                          </w:p>
                          <w:p>
                            <w:pPr>
                              <w:pStyle w:val="Normal"/>
                              <w:spacing w:before="1" w:after="0"/>
                              <w:ind w:left="7" w:right="0" w:hanging="0"/>
                              <w:rPr>
                                <w:rFonts w:ascii="Symbol" w:hAnsi="Symbol" w:cs="Symbol"/>
                                <w:sz w:val="16"/>
                              </w:rPr>
                            </w:pPr>
                            <w:r>
                              <w:rPr>
                                <w:rFonts w:cs="Symbol" w:ascii="Symbol" w:hAnsi="Symbol"/>
                                <w:sz w:val="16"/>
                              </w:rPr>
                              <w:t></w:t>
                            </w:r>
                          </w:p>
                        </w:txbxContent>
                      </wps:txbx>
                      <wps:bodyPr anchor="t" lIns="635" tIns="635" rIns="635" bIns="635">
                        <a:noAutofit/>
                      </wps:bodyPr>
                    </wps:wsp>
                  </a:graphicData>
                </a:graphic>
              </wp:anchor>
            </w:drawing>
          </mc:Choice>
          <mc:Fallback>
            <w:pict>
              <v:rect fillcolor="#FFFFFF" style="position:absolute;rotation:0;width:4.6pt;height:577.35pt;mso-wrap-distance-left:9.05pt;mso-wrap-distance-right:9.05pt;mso-wrap-distance-top:0pt;mso-wrap-distance-bottom:0pt;margin-top:-450.1pt;mso-position-vertical-relative:text;margin-left:77.4pt;mso-position-horizontal-relative:page">
                <v:fill opacity="0f"/>
                <v:textbox inset="0.000694444444444444in,0.000694444444444444in,0.000694444444444444in,0.000694444444444444in">
                  <w:txbxContent>
                    <w:p>
                      <w:pPr>
                        <w:pStyle w:val="Cuerpodetexto"/>
                        <w:spacing w:lineRule="exact" w:line="238"/>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spacing w:before="1" w:after="0"/>
                        <w:rPr>
                          <w:rFonts w:ascii="Symbol" w:hAnsi="Symbol" w:cs="Symbol"/>
                          <w:b/>
                          <w:b/>
                          <w:sz w:val="27"/>
                        </w:rPr>
                      </w:pPr>
                      <w:r>
                        <w:rPr>
                          <w:rFonts w:cs="Symbol" w:ascii="Symbol" w:hAnsi="Symbol"/>
                          <w:b/>
                          <w:sz w:val="27"/>
                        </w:rPr>
                      </w:r>
                    </w:p>
                    <w:p>
                      <w:pPr>
                        <w:pStyle w:val="Cuerpodetexto"/>
                        <w:spacing w:lineRule="exact" w:line="239"/>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rPr>
                          <w:b/>
                          <w:b/>
                          <w:sz w:val="24"/>
                        </w:rPr>
                      </w:pPr>
                      <w:r>
                        <w:rPr>
                          <w:b/>
                          <w:sz w:val="24"/>
                        </w:rPr>
                      </w:r>
                    </w:p>
                    <w:p>
                      <w:pPr>
                        <w:pStyle w:val="Cuerpodetexto"/>
                        <w:spacing w:before="7" w:after="0"/>
                        <w:rPr>
                          <w:b/>
                          <w:b/>
                          <w:sz w:val="34"/>
                        </w:rPr>
                      </w:pPr>
                      <w:r>
                        <w:rPr>
                          <w:b/>
                          <w:sz w:val="34"/>
                        </w:rPr>
                      </w:r>
                    </w:p>
                    <w:p>
                      <w:pPr>
                        <w:pStyle w:val="Cuerpodetexto"/>
                        <w:spacing w:lineRule="exact" w:line="245"/>
                        <w:rPr>
                          <w:rFonts w:ascii="Symbol" w:hAnsi="Symbol" w:cs="Symbol"/>
                          <w:w w:val="99"/>
                        </w:rPr>
                      </w:pPr>
                      <w:r>
                        <w:rPr>
                          <w:rFonts w:cs="Symbol" w:ascii="Symbol" w:hAnsi="Symbol"/>
                          <w:w w:val="99"/>
                        </w:rPr>
                        <w:t></w:t>
                      </w:r>
                    </w:p>
                    <w:p>
                      <w:pPr>
                        <w:pStyle w:val="Cuerpodetexto"/>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spacing w:lineRule="exact" w:line="239" w:before="215" w:after="0"/>
                        <w:rPr>
                          <w:rFonts w:ascii="Symbol" w:hAnsi="Symbol" w:cs="Symbol"/>
                          <w:w w:val="99"/>
                        </w:rPr>
                      </w:pPr>
                      <w:r>
                        <w:rPr>
                          <w:rFonts w:cs="Symbol" w:ascii="Symbol" w:hAnsi="Symbol"/>
                          <w:w w:val="99"/>
                        </w:rPr>
                        <w:t></w:t>
                      </w:r>
                    </w:p>
                    <w:p>
                      <w:pPr>
                        <w:pStyle w:val="Cuerpodetexto"/>
                        <w:spacing w:lineRule="exact" w:line="234"/>
                        <w:rPr>
                          <w:rFonts w:ascii="Symbol" w:hAnsi="Symbol" w:cs="Symbol"/>
                          <w:w w:val="99"/>
                        </w:rPr>
                      </w:pPr>
                      <w:r>
                        <w:rPr>
                          <w:rFonts w:cs="Symbol" w:ascii="Symbol" w:hAnsi="Symbol"/>
                          <w:w w:val="99"/>
                        </w:rPr>
                        <w:t></w:t>
                      </w:r>
                    </w:p>
                    <w:p>
                      <w:pPr>
                        <w:pStyle w:val="Cuerpodetexto"/>
                        <w:spacing w:lineRule="exact" w:line="240"/>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spacing w:lineRule="exact" w:line="239" w:before="180" w:after="0"/>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spacing w:before="2" w:after="0"/>
                        <w:rPr>
                          <w:b/>
                          <w:b/>
                          <w:sz w:val="35"/>
                        </w:rPr>
                      </w:pPr>
                      <w:r>
                        <w:rPr>
                          <w:b/>
                          <w:sz w:val="35"/>
                        </w:rPr>
                      </w:r>
                    </w:p>
                    <w:p>
                      <w:pPr>
                        <w:pStyle w:val="Cuerpodetexto"/>
                        <w:spacing w:lineRule="exact" w:line="239"/>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3"/>
                        <w:rPr>
                          <w:rFonts w:ascii="Symbol" w:hAnsi="Symbol" w:cs="Symbol"/>
                          <w:w w:val="99"/>
                        </w:rPr>
                      </w:pPr>
                      <w:r>
                        <w:rPr>
                          <w:rFonts w:cs="Symbol" w:ascii="Symbol" w:hAnsi="Symbol"/>
                          <w:w w:val="99"/>
                        </w:rPr>
                        <w:t></w:t>
                      </w:r>
                    </w:p>
                    <w:p>
                      <w:pPr>
                        <w:pStyle w:val="Cuerpodetexto"/>
                        <w:spacing w:lineRule="exact" w:line="239"/>
                        <w:rPr>
                          <w:rFonts w:ascii="Symbol" w:hAnsi="Symbol" w:cs="Symbol"/>
                          <w:w w:val="99"/>
                        </w:rPr>
                      </w:pPr>
                      <w:r>
                        <w:rPr>
                          <w:rFonts w:cs="Symbol" w:ascii="Symbol" w:hAnsi="Symbol"/>
                          <w:w w:val="99"/>
                        </w:rPr>
                        <w:t></w:t>
                      </w:r>
                    </w:p>
                    <w:p>
                      <w:pPr>
                        <w:pStyle w:val="Cuerpodetexto"/>
                        <w:rPr>
                          <w:rFonts w:ascii="Symbol" w:hAnsi="Symbol" w:cs="Symbol"/>
                          <w:b/>
                          <w:b/>
                          <w:sz w:val="24"/>
                        </w:rPr>
                      </w:pPr>
                      <w:r>
                        <w:rPr>
                          <w:rFonts w:cs="Symbol" w:ascii="Symbol" w:hAnsi="Symbol"/>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4"/>
                        </w:rPr>
                      </w:pPr>
                      <w:r>
                        <w:rPr>
                          <w:b/>
                          <w:sz w:val="24"/>
                        </w:rPr>
                      </w:r>
                    </w:p>
                    <w:p>
                      <w:pPr>
                        <w:pStyle w:val="Cuerpodetexto"/>
                        <w:rPr>
                          <w:b/>
                          <w:b/>
                          <w:sz w:val="23"/>
                        </w:rPr>
                      </w:pPr>
                      <w:r>
                        <w:rPr>
                          <w:b/>
                          <w:sz w:val="23"/>
                        </w:rPr>
                      </w:r>
                    </w:p>
                    <w:p>
                      <w:pPr>
                        <w:pStyle w:val="Normal"/>
                        <w:spacing w:before="1" w:after="0"/>
                        <w:ind w:left="7" w:right="0" w:hanging="0"/>
                        <w:rPr>
                          <w:rFonts w:ascii="Symbol" w:hAnsi="Symbol" w:cs="Symbol"/>
                          <w:sz w:val="16"/>
                        </w:rPr>
                      </w:pPr>
                      <w:r>
                        <w:rPr>
                          <w:rFonts w:cs="Symbol" w:ascii="Symbol" w:hAnsi="Symbol"/>
                          <w:sz w:val="16"/>
                        </w:rPr>
                        <w:t></w:t>
                      </w:r>
                    </w:p>
                  </w:txbxContent>
                </v:textbox>
              </v:rect>
            </w:pict>
          </mc:Fallback>
        </mc:AlternateContent>
      </w:r>
    </w:p>
    <w:p>
      <w:pPr>
        <w:pStyle w:val="Normal"/>
        <w:spacing w:before="73" w:after="0"/>
        <w:ind w:left="662" w:right="866" w:hanging="0"/>
        <w:jc w:val="left"/>
        <w:rPr/>
      </w:pPr>
      <w:r>
        <w:rPr>
          <w:sz w:val="16"/>
        </w:rPr>
        <w:t xml:space="preserve">El Equipo de Alarma y Evacuación finaliza su tarea al </w:t>
      </w:r>
      <w:r>
        <w:rPr>
          <w:b/>
          <w:sz w:val="16"/>
        </w:rPr>
        <w:t xml:space="preserve">acabar la evacuación e informar al centro de control </w:t>
      </w:r>
      <w:r>
        <w:rPr>
          <w:sz w:val="16"/>
        </w:rPr>
        <w:t>de las incidencias surgidas durante la misma.</w:t>
      </w:r>
    </w:p>
    <w:p>
      <w:pPr>
        <w:pStyle w:val="Normal"/>
        <w:spacing w:before="73" w:after="0"/>
        <w:ind w:left="662" w:right="0" w:hanging="0"/>
        <w:jc w:val="left"/>
        <w:rPr/>
      </w:pPr>
      <w:r>
        <w:rPr>
          <w:sz w:val="16"/>
        </w:rPr>
        <w:t xml:space="preserve">Los restantes equipos finalizan sus tareas con </w:t>
      </w:r>
      <w:r>
        <w:rPr>
          <w:b/>
          <w:sz w:val="16"/>
        </w:rPr>
        <w:t xml:space="preserve">la llegada de las ayudas exteriores </w:t>
      </w:r>
      <w:r>
        <w:rPr>
          <w:sz w:val="16"/>
        </w:rPr>
        <w:t>y se ponen a disposición de las mismas.</w:t>
      </w:r>
    </w:p>
    <w:p>
      <w:pPr>
        <w:pStyle w:val="Normal"/>
        <w:spacing w:before="73" w:after="0"/>
        <w:ind w:left="662" w:right="0" w:hanging="0"/>
        <w:jc w:val="left"/>
        <w:rPr/>
      </w:pPr>
      <w:r>
        <w:rPr>
          <w:sz w:val="16"/>
        </w:rPr>
        <w:t xml:space="preserve">El Jefe de Emergencias finaliza su misión cuando </w:t>
      </w:r>
      <w:r>
        <w:rPr>
          <w:b/>
          <w:sz w:val="16"/>
        </w:rPr>
        <w:t xml:space="preserve">la ayuda exterior le informa de la finalización de la emergencia </w:t>
      </w:r>
      <w:r>
        <w:rPr>
          <w:sz w:val="16"/>
        </w:rPr>
        <w:t>y ordena el regreso al centro.</w:t>
      </w:r>
    </w:p>
    <w:p>
      <w:pPr>
        <w:pStyle w:val="Normal"/>
        <w:tabs>
          <w:tab w:val="clear" w:pos="709"/>
          <w:tab w:val="left" w:pos="10331" w:leader="none"/>
        </w:tabs>
        <w:spacing w:before="74" w:after="0"/>
        <w:ind w:left="633" w:right="0" w:hanging="0"/>
        <w:jc w:val="left"/>
        <w:rPr/>
      </w:pPr>
      <w:r>
        <w:rPr>
          <w:b/>
          <w:spacing w:val="-8"/>
          <w:sz w:val="16"/>
          <w:u w:val="single" w:color="FFFF00"/>
        </w:rPr>
        <w:t xml:space="preserve"> </w:t>
      </w:r>
      <w:r>
        <w:rPr>
          <w:b/>
          <w:sz w:val="16"/>
          <w:u w:val="single" w:color="FFFF00"/>
        </w:rPr>
        <w:t>Modos de recepción de las ayudas</w:t>
      </w:r>
      <w:r>
        <w:rPr>
          <w:b/>
          <w:spacing w:val="-12"/>
          <w:sz w:val="16"/>
          <w:u w:val="single" w:color="FFFF00"/>
        </w:rPr>
        <w:t xml:space="preserve"> </w:t>
      </w:r>
      <w:r>
        <w:rPr>
          <w:b/>
          <w:sz w:val="16"/>
          <w:u w:val="single" w:color="FFFF00"/>
        </w:rPr>
        <w:t>externas</w:t>
        <w:tab/>
      </w:r>
    </w:p>
    <w:p>
      <w:pPr>
        <w:pStyle w:val="Normal"/>
        <w:spacing w:before="18" w:after="0"/>
        <w:ind w:left="662" w:right="0" w:hanging="0"/>
        <w:jc w:val="left"/>
        <w:rPr/>
      </w:pPr>
      <w:r>
        <w:rPr>
          <w:sz w:val="16"/>
        </w:rPr>
        <w:t xml:space="preserve">El Jefe de Emergencias </w:t>
      </w:r>
      <w:r>
        <w:rPr>
          <w:b/>
          <w:sz w:val="16"/>
        </w:rPr>
        <w:t>recibe a la ayuda externa y les informa de</w:t>
      </w:r>
      <w:r>
        <w:rPr>
          <w:sz w:val="16"/>
        </w:rPr>
        <w:t>:</w:t>
      </w:r>
    </w:p>
    <w:p>
      <w:pPr>
        <w:pStyle w:val="Prrafodelista"/>
        <w:numPr>
          <w:ilvl w:val="1"/>
          <w:numId w:val="49"/>
        </w:numPr>
        <w:tabs>
          <w:tab w:val="clear" w:pos="709"/>
          <w:tab w:val="left" w:pos="1375" w:leader="none"/>
        </w:tabs>
        <w:spacing w:lineRule="exact" w:line="152" w:before="62" w:after="0"/>
        <w:ind w:left="1374" w:right="0" w:hanging="147"/>
        <w:jc w:val="left"/>
        <w:rPr/>
      </w:pPr>
      <w:r>
        <w:rPr>
          <w:sz w:val="12"/>
        </w:rPr>
        <w:t xml:space="preserve">La </w:t>
      </w:r>
      <w:r>
        <w:rPr>
          <w:b/>
          <w:sz w:val="12"/>
        </w:rPr>
        <w:t>ubicación del</w:t>
      </w:r>
      <w:r>
        <w:rPr>
          <w:b/>
          <w:spacing w:val="-5"/>
          <w:sz w:val="12"/>
        </w:rPr>
        <w:t xml:space="preserve"> </w:t>
      </w:r>
      <w:r>
        <w:rPr>
          <w:b/>
          <w:sz w:val="12"/>
        </w:rPr>
        <w:t>siniestro</w:t>
      </w:r>
      <w:r>
        <w:rPr>
          <w:sz w:val="12"/>
        </w:rPr>
        <w:t>.</w:t>
      </w:r>
    </w:p>
    <w:p>
      <w:pPr>
        <w:pStyle w:val="Prrafodelista"/>
        <w:numPr>
          <w:ilvl w:val="1"/>
          <w:numId w:val="49"/>
        </w:numPr>
        <w:tabs>
          <w:tab w:val="clear" w:pos="709"/>
          <w:tab w:val="left" w:pos="1375" w:leader="none"/>
        </w:tabs>
        <w:spacing w:lineRule="exact" w:line="152"/>
        <w:ind w:left="1374" w:right="0" w:hanging="147"/>
        <w:jc w:val="left"/>
        <w:rPr/>
      </w:pPr>
      <w:r>
        <w:rPr>
          <w:sz w:val="12"/>
        </w:rPr>
        <w:t xml:space="preserve">Las </w:t>
      </w:r>
      <w:r>
        <w:rPr>
          <w:b/>
          <w:sz w:val="12"/>
        </w:rPr>
        <w:t xml:space="preserve">características </w:t>
      </w:r>
      <w:r>
        <w:rPr>
          <w:sz w:val="12"/>
        </w:rPr>
        <w:t>conocidas del</w:t>
      </w:r>
      <w:r>
        <w:rPr>
          <w:spacing w:val="-1"/>
          <w:sz w:val="12"/>
        </w:rPr>
        <w:t xml:space="preserve"> </w:t>
      </w:r>
      <w:r>
        <w:rPr>
          <w:sz w:val="12"/>
        </w:rPr>
        <w:t>mismo.</w:t>
      </w:r>
    </w:p>
    <w:p>
      <w:pPr>
        <w:pStyle w:val="Prrafodelista"/>
        <w:numPr>
          <w:ilvl w:val="1"/>
          <w:numId w:val="49"/>
        </w:numPr>
        <w:tabs>
          <w:tab w:val="clear" w:pos="709"/>
          <w:tab w:val="left" w:pos="1375" w:leader="none"/>
        </w:tabs>
        <w:spacing w:before="1" w:after="0"/>
        <w:ind w:left="1374" w:right="0" w:hanging="147"/>
        <w:jc w:val="left"/>
        <w:rPr/>
      </w:pPr>
      <w:r>
        <w:rPr>
          <w:sz w:val="12"/>
        </w:rPr>
        <w:t xml:space="preserve">La </w:t>
      </w:r>
      <w:r>
        <w:rPr>
          <w:b/>
          <w:sz w:val="12"/>
        </w:rPr>
        <w:t xml:space="preserve">peligrosidad de zonas próximas </w:t>
      </w:r>
      <w:r>
        <w:rPr>
          <w:sz w:val="12"/>
        </w:rPr>
        <w:t>al lugar del</w:t>
      </w:r>
      <w:r>
        <w:rPr>
          <w:spacing w:val="-11"/>
          <w:sz w:val="12"/>
        </w:rPr>
        <w:t xml:space="preserve"> </w:t>
      </w:r>
      <w:r>
        <w:rPr>
          <w:sz w:val="12"/>
        </w:rPr>
        <w:t>siniestro.</w:t>
      </w:r>
    </w:p>
    <w:p>
      <w:pPr>
        <w:pStyle w:val="Prrafodelista"/>
        <w:numPr>
          <w:ilvl w:val="1"/>
          <w:numId w:val="49"/>
        </w:numPr>
        <w:tabs>
          <w:tab w:val="clear" w:pos="709"/>
          <w:tab w:val="left" w:pos="1375" w:leader="none"/>
        </w:tabs>
        <w:spacing w:before="1" w:after="0"/>
        <w:ind w:left="1374" w:right="0" w:hanging="147"/>
        <w:jc w:val="left"/>
        <w:rPr/>
      </w:pPr>
      <w:r>
        <w:rPr>
          <w:sz w:val="12"/>
        </w:rPr>
        <w:t xml:space="preserve">Las </w:t>
      </w:r>
      <w:r>
        <w:rPr>
          <w:b/>
          <w:sz w:val="12"/>
        </w:rPr>
        <w:t>incidencias producidas en la evacuación</w:t>
      </w:r>
      <w:r>
        <w:rPr>
          <w:sz w:val="12"/>
        </w:rPr>
        <w:t>, si fuera</w:t>
      </w:r>
      <w:r>
        <w:rPr>
          <w:spacing w:val="-10"/>
          <w:sz w:val="12"/>
        </w:rPr>
        <w:t xml:space="preserve"> </w:t>
      </w:r>
      <w:r>
        <w:rPr>
          <w:sz w:val="12"/>
        </w:rPr>
        <w:t>necesario.</w:t>
      </w:r>
    </w:p>
    <w:p>
      <w:pPr>
        <w:pStyle w:val="Normal"/>
        <w:spacing w:before="5" w:after="0"/>
        <w:ind w:left="662" w:right="2162" w:hanging="0"/>
        <w:jc w:val="left"/>
        <w:rPr/>
      </w:pPr>
      <w:r>
        <w:rPr>
          <w:sz w:val="12"/>
        </w:rPr>
        <w:t xml:space="preserve">La </w:t>
      </w:r>
      <w:r>
        <w:rPr>
          <w:b/>
          <w:sz w:val="12"/>
        </w:rPr>
        <w:t xml:space="preserve">existencia de heridos y/o atrapados. </w:t>
      </w:r>
      <w:r>
        <w:rPr>
          <w:sz w:val="16"/>
        </w:rPr>
        <w:t xml:space="preserve">Permanecerá </w:t>
      </w:r>
      <w:r>
        <w:rPr>
          <w:b/>
          <w:sz w:val="16"/>
        </w:rPr>
        <w:t xml:space="preserve">a disposición de las ayudas exteriores </w:t>
      </w:r>
      <w:r>
        <w:rPr>
          <w:sz w:val="16"/>
        </w:rPr>
        <w:t>para informarles de lo que necesiten o de las informaciones que le vayan haciendo llegar los componentes del Equipo de Emergencias.</w:t>
      </w:r>
    </w:p>
    <w:p>
      <w:pPr>
        <w:pStyle w:val="Normal"/>
        <w:spacing w:before="3" w:after="0"/>
        <w:ind w:left="662" w:right="866" w:hanging="0"/>
        <w:jc w:val="left"/>
        <w:rPr/>
      </w:pPr>
      <w:r>
        <w:rPr>
          <w:sz w:val="16"/>
        </w:rPr>
        <w:t>Los componentes del Equipo de Emergencias y sus funciones genéricas se han especificado y nombrado en el capítulo dedicado al “</w:t>
      </w:r>
      <w:r>
        <w:rPr>
          <w:b/>
          <w:sz w:val="16"/>
        </w:rPr>
        <w:t>Inventario y descripción de las medidas y medios de autoprotección</w:t>
      </w:r>
      <w:r>
        <w:rPr>
          <w:sz w:val="16"/>
        </w:rPr>
        <w:t>”.</w:t>
      </w:r>
    </w:p>
    <w:p>
      <w:pPr>
        <w:pStyle w:val="Cuerpodetexto"/>
        <w:spacing w:before="10" w:after="0"/>
        <w:jc w:val="left"/>
        <w:rPr>
          <w:sz w:val="11"/>
        </w:rPr>
      </w:pPr>
      <w:r>
        <w:rPr>
          <w:sz w:val="11"/>
        </w:rPr>
      </w:r>
    </w:p>
    <w:p>
      <w:pPr>
        <w:sectPr>
          <w:headerReference w:type="default" r:id="rId133"/>
          <w:footerReference w:type="default" r:id="rId134"/>
          <w:type w:val="nextPage"/>
          <w:pgSz w:w="12240" w:h="15840"/>
          <w:pgMar w:left="1040" w:right="0" w:header="142" w:top="660" w:footer="959" w:bottom="1140" w:gutter="0"/>
          <w:pgNumType w:fmt="decimal"/>
          <w:formProt w:val="false"/>
          <w:textDirection w:val="lrTb"/>
          <w:docGrid w:type="default" w:linePitch="360" w:charSpace="4294963199"/>
        </w:sectPr>
        <w:pStyle w:val="Normal"/>
        <w:ind w:left="0" w:right="914" w:hanging="0"/>
        <w:jc w:val="left"/>
        <w:rPr>
          <w:b/>
          <w:b/>
          <w:sz w:val="16"/>
        </w:rPr>
      </w:pPr>
      <w:r>
        <w:drawing>
          <wp:anchor behindDoc="0" distT="0" distB="0" distL="0" distR="0" simplePos="0" locked="0" layoutInCell="1" allowOverlap="1" relativeHeight="544">
            <wp:simplePos x="0" y="0"/>
            <wp:positionH relativeFrom="page">
              <wp:posOffset>1062355</wp:posOffset>
            </wp:positionH>
            <wp:positionV relativeFrom="paragraph">
              <wp:posOffset>52705</wp:posOffset>
            </wp:positionV>
            <wp:extent cx="6042660" cy="57785"/>
            <wp:effectExtent l="0" t="0" r="0" b="0"/>
            <wp:wrapNone/>
            <wp:docPr id="365"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4.png" descr=""/>
                    <pic:cNvPicPr>
                      <a:picLocks noChangeAspect="1" noChangeArrowheads="1"/>
                    </pic:cNvPicPr>
                  </pic:nvPicPr>
                  <pic:blipFill>
                    <a:blip r:embed="rId132"/>
                    <a:srcRect l="-3" t="-315" r="-3" b="-315"/>
                    <a:stretch>
                      <a:fillRect/>
                    </a:stretch>
                  </pic:blipFill>
                  <pic:spPr bwMode="auto">
                    <a:xfrm>
                      <a:off x="0" y="0"/>
                      <a:ext cx="6042660" cy="57785"/>
                    </a:xfrm>
                    <a:prstGeom prst="rect">
                      <a:avLst/>
                    </a:prstGeom>
                  </pic:spPr>
                </pic:pic>
              </a:graphicData>
            </a:graphic>
          </wp:anchor>
        </w:drawing>
      </w:r>
      <w:r>
        <w:rPr>
          <w:b/>
          <w:sz w:val="16"/>
        </w:rPr>
        <w:t>4</w:t>
      </w:r>
      <w:r>
        <w:rPr>
          <w:b/>
          <w:sz w:val="16"/>
        </w:rPr>
        <w:t>7</w:t>
      </w:r>
    </w:p>
    <w:p>
      <w:pPr>
        <w:pStyle w:val="Cuerpodetexto"/>
        <w:spacing w:before="5" w:after="1"/>
        <w:jc w:val="left"/>
        <w:rPr>
          <w:b/>
          <w:b/>
          <w:sz w:val="27"/>
        </w:rPr>
      </w:pPr>
      <w:r>
        <w:rPr>
          <w:b/>
          <w:sz w:val="27"/>
        </w:rPr>
        <mc:AlternateContent>
          <mc:Choice Requires="wps">
            <w:drawing>
              <wp:anchor behindDoc="0" distT="0" distB="0" distL="114935" distR="114935" simplePos="0" locked="0" layoutInCell="1" allowOverlap="1" relativeHeight="546">
                <wp:simplePos x="0" y="0"/>
                <wp:positionH relativeFrom="page">
                  <wp:posOffset>685165</wp:posOffset>
                </wp:positionH>
                <wp:positionV relativeFrom="page">
                  <wp:posOffset>634365</wp:posOffset>
                </wp:positionV>
                <wp:extent cx="319405" cy="8623300"/>
                <wp:effectExtent l="0" t="0" r="0" b="0"/>
                <wp:wrapNone/>
                <wp:docPr id="367" name=""/>
                <a:graphic xmlns:a="http://schemas.openxmlformats.org/drawingml/2006/main">
                  <a:graphicData uri="http://schemas.microsoft.com/office/word/2010/wordprocessingShape">
                    <wps:wsp>
                      <wps:cNvSpPr/>
                      <wps:spPr>
                        <a:xfrm>
                          <a:off x="0" y="0"/>
                          <a:ext cx="318600" cy="8622720"/>
                        </a:xfrm>
                        <a:prstGeom prst="rect">
                          <a:avLst/>
                        </a:prstGeom>
                        <a:solidFill>
                          <a:srgbClr val="ffff00"/>
                        </a:solidFill>
                        <a:ln>
                          <a:noFill/>
                        </a:ln>
                      </wps:spPr>
                      <wps:style>
                        <a:lnRef idx="0"/>
                        <a:fillRef idx="0"/>
                        <a:effectRef idx="0"/>
                        <a:fontRef idx="minor"/>
                      </wps:style>
                      <wps:bodyPr/>
                    </wps:wsp>
                  </a:graphicData>
                </a:graphic>
              </wp:anchor>
            </w:drawing>
          </mc:Choice>
          <mc:Fallback>
            <w:pict>
              <v:rect id="shape_0" fillcolor="yellow" stroked="f" style="position:absolute;margin-left:53.95pt;margin-top:49.95pt;width:25.05pt;height:678.9pt;mso-position-horizontal-relative:page;mso-position-vertical-relative:page">
                <w10:wrap type="none"/>
                <v:fill o:detectmouseclick="t" type="solid" color2="blue"/>
                <v:stroke color="#3465a4" joinstyle="round" endcap="flat"/>
              </v:rect>
            </w:pict>
          </mc:Fallback>
        </mc:AlternateContent>
      </w:r>
    </w:p>
    <w:p>
      <w:pPr>
        <w:pStyle w:val="Cuerpodetexto"/>
        <w:spacing w:lineRule="exact" w:line="88"/>
        <w:ind w:left="633" w:right="0" w:hanging="0"/>
        <w:jc w:val="left"/>
        <w:rPr>
          <w:sz w:val="8"/>
          <w:lang w:val="es-ES" w:eastAsia="es-ES" w:bidi="ar-SA"/>
        </w:rPr>
      </w:pPr>
      <w:r>
        <w:rPr>
          <w:sz w:val="8"/>
          <w:lang w:val="es-ES" w:eastAsia="es-ES" w:bidi="ar-SA"/>
        </w:rPr>
        <w:drawing>
          <wp:inline distT="0" distB="0" distL="0" distR="0">
            <wp:extent cx="6136005" cy="55245"/>
            <wp:effectExtent l="0" t="0" r="0" b="0"/>
            <wp:docPr id="368"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n3" descr=""/>
                    <pic:cNvPicPr>
                      <a:picLocks noChangeAspect="1" noChangeArrowheads="1"/>
                    </pic:cNvPicPr>
                  </pic:nvPicPr>
                  <pic:blipFill>
                    <a:blip r:embed="rId135"/>
                    <a:srcRect l="-6" t="-758" r="-6" b="-758"/>
                    <a:stretch>
                      <a:fillRect/>
                    </a:stretch>
                  </pic:blipFill>
                  <pic:spPr bwMode="auto">
                    <a:xfrm>
                      <a:off x="0" y="0"/>
                      <a:ext cx="6136005" cy="55245"/>
                    </a:xfrm>
                    <a:prstGeom prst="rect">
                      <a:avLst/>
                    </a:prstGeom>
                  </pic:spPr>
                </pic:pic>
              </a:graphicData>
            </a:graphic>
          </wp:inline>
        </w:drawing>
      </w:r>
    </w:p>
    <w:p>
      <w:pPr>
        <w:pStyle w:val="Normal"/>
        <w:spacing w:before="40" w:after="0"/>
        <w:ind w:left="662" w:right="866" w:hanging="0"/>
        <w:jc w:val="left"/>
        <w:rPr/>
      </w:pPr>
      <w:r>
        <mc:AlternateContent>
          <mc:Choice Requires="wps">
            <w:drawing>
              <wp:anchor behindDoc="0" distT="0" distB="0" distL="114935" distR="114935" simplePos="0" locked="0" layoutInCell="1" allowOverlap="1" relativeHeight="578">
                <wp:simplePos x="0" y="0"/>
                <wp:positionH relativeFrom="column">
                  <wp:posOffset>-3862705</wp:posOffset>
                </wp:positionH>
                <wp:positionV relativeFrom="paragraph">
                  <wp:posOffset>3959860</wp:posOffset>
                </wp:positionV>
                <wp:extent cx="8128635" cy="183515"/>
                <wp:effectExtent l="0" t="0" r="0" b="0"/>
                <wp:wrapNone/>
                <wp:docPr id="369" name=""/>
                <a:graphic xmlns:a="http://schemas.openxmlformats.org/drawingml/2006/main">
                  <a:graphicData uri="http://schemas.microsoft.com/office/word/2010/wordprocessingShape">
                    <wps:wsp>
                      <wps:cNvSpPr txBox="1"/>
                      <wps:spPr>
                        <a:xfrm rot="16200000">
                          <a:off x="0" y="0"/>
                          <a:ext cx="812808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Arial"/>
                                <w:color w:val="auto"/>
                                <w:lang w:eastAsia="zh-CN" w:val="es-ES" w:bidi="es-ES"/>
                              </w:rPr>
                              <w:t>I</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D</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T</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F</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Ó</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17"/>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Y</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F</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U</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O</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8"/>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D</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18"/>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L</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R</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O</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6"/>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Y</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Q</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U</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O</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8"/>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R</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T</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T</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p>
                        </w:txbxContent>
                      </wps:txbx>
                      <wps:bodyPr wrap="square" lIns="0" rIns="0" tIns="0" bIns="0">
                        <a:noAutofit/>
                      </wps:bodyPr>
                    </wps:wsp>
                  </a:graphicData>
                </a:graphic>
              </wp:anchor>
            </w:drawing>
          </mc:Choice>
          <mc:Fallback>
            <w:pict>
              <v:shape id="shape_0" stroked="f" style="position:absolute;margin-left:-304.15pt;margin-top:311.8pt;width:639.95pt;height:14.35pt;rotation:270" type="shapetype_202">
                <v:textbox>
                  <w:txbxContent>
                    <w:p>
                      <w:pPr>
                        <w:autoSpaceDE w:val="false"/>
                        <w:bidi w:val="0"/>
                        <w:spacing w:before="13" w:after="0"/>
                        <w:ind w:left="20" w:right="0" w:hanging="0"/>
                        <w:jc w:val="left"/>
                        <w:rPr/>
                      </w:pPr>
                      <w:r>
                        <w:rPr>
                          <w:sz w:val="22"/>
                          <w:szCs w:val="22"/>
                          <w:rFonts w:ascii="Arial" w:hAnsi="Arial" w:eastAsia="Calibri" w:cs="Arial"/>
                          <w:color w:val="auto"/>
                          <w:lang w:eastAsia="zh-CN" w:val="es-ES" w:bidi="es-ES"/>
                        </w:rPr>
                        <w:t>I</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D</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T</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F</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Ó</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17"/>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Y</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F</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U</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O</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8"/>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D</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18"/>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L</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R</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O</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6"/>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Y</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3"/>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Q</w:t>
                      </w:r>
                      <w:r>
                        <w:rPr>
                          <w:sz w:val="22"/>
                          <w:szCs w:val="22"/>
                          <w:spacing w:val="-20"/>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U</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O</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r>
                        <w:rPr>
                          <w:sz w:val="22"/>
                          <w:szCs w:val="22"/>
                          <w:spacing w:val="18"/>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1"/>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R</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T</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C</w:t>
                      </w:r>
                      <w:r>
                        <w:rPr>
                          <w:sz w:val="22"/>
                          <w:szCs w:val="22"/>
                          <w:spacing w:val="-25"/>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I</w:t>
                      </w:r>
                      <w:r>
                        <w:rPr>
                          <w:sz w:val="22"/>
                          <w:szCs w:val="22"/>
                          <w:spacing w:val="-19"/>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P</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A</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N</w:t>
                      </w:r>
                      <w:r>
                        <w:rPr>
                          <w:sz w:val="22"/>
                          <w:szCs w:val="22"/>
                          <w:spacing w:val="-24"/>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T</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E</w:t>
                      </w:r>
                      <w:r>
                        <w:rPr>
                          <w:sz w:val="22"/>
                          <w:szCs w:val="22"/>
                          <w:spacing w:val="-22"/>
                          <w:rFonts w:ascii="Arial" w:hAnsi="Arial" w:eastAsia="Calibri" w:cs="Arial"/>
                          <w:color w:val="auto"/>
                          <w:lang w:eastAsia="zh-CN" w:val="es-ES" w:bidi="es-ES"/>
                        </w:rPr>
                        <w:t xml:space="preserve"> </w:t>
                      </w:r>
                      <w:r>
                        <w:rPr>
                          <w:sz w:val="22"/>
                          <w:szCs w:val="22"/>
                          <w:rFonts w:ascii="Arial" w:hAnsi="Arial" w:eastAsia="Calibri" w:cs="Arial"/>
                          <w:color w:val="auto"/>
                          <w:lang w:eastAsia="zh-CN" w:val="es-ES" w:bidi="es-ES"/>
                        </w:rPr>
                        <w:t>S</w:t>
                      </w:r>
                    </w:p>
                  </w:txbxContent>
                </v:textbox>
                <w10:wrap type="square"/>
                <v:fill o:detectmouseclick="t" on="false"/>
                <v:stroke color="#3465a4" joinstyle="round" endcap="flat"/>
              </v:shape>
            </w:pict>
          </mc:Fallback>
        </mc:AlternateContent>
      </w:r>
      <w:r>
        <w:rPr>
          <w:sz w:val="16"/>
        </w:rPr>
        <w:t>E</w:t>
      </w:r>
      <w:r>
        <w:rPr>
          <w:sz w:val="16"/>
        </w:rPr>
        <w:t xml:space="preserve">n este apartado se describen las </w:t>
      </w:r>
      <w:r>
        <w:rPr>
          <w:b/>
          <w:sz w:val="16"/>
        </w:rPr>
        <w:t xml:space="preserve">funciones específicas de cada equipo </w:t>
      </w:r>
      <w:r>
        <w:rPr>
          <w:sz w:val="16"/>
        </w:rPr>
        <w:t>para hacer frente a cada uno de los riesgos que se hayan considerado en la redacción del Plan de Autoprotección.</w:t>
      </w:r>
    </w:p>
    <w:p>
      <w:pPr>
        <w:pStyle w:val="Normal"/>
        <w:spacing w:before="40" w:after="0"/>
        <w:ind w:left="662" w:right="866" w:hanging="0"/>
        <w:jc w:val="left"/>
        <w:rPr/>
      </w:pPr>
      <w:r>
        <w:rPr>
          <w:sz w:val="16"/>
        </w:rPr>
        <w:t xml:space="preserve">También se </w:t>
      </w:r>
      <w:r>
        <w:rPr>
          <w:b/>
          <w:sz w:val="16"/>
        </w:rPr>
        <w:t xml:space="preserve">identificará a los componentes de los equipos </w:t>
      </w:r>
      <w:r>
        <w:rPr>
          <w:sz w:val="16"/>
        </w:rPr>
        <w:t>en cada uno de los turnos de trabajo y a los suplentes que haya que nombrar por bajas o vacaciones.</w:t>
      </w:r>
    </w:p>
    <w:p>
      <w:pPr>
        <w:pStyle w:val="Normal"/>
        <w:spacing w:before="39" w:after="0"/>
        <w:ind w:left="662" w:right="0" w:hanging="0"/>
        <w:jc w:val="left"/>
        <w:rPr>
          <w:sz w:val="16"/>
        </w:rPr>
      </w:pPr>
      <w:r>
        <w:rPr>
          <w:sz w:val="16"/>
        </w:rPr>
        <w:t>Los protocolos de actuación son:</w:t>
      </w:r>
    </w:p>
    <w:p>
      <w:pPr>
        <w:pStyle w:val="Normal"/>
        <w:spacing w:before="39" w:after="3"/>
        <w:ind w:left="662" w:right="0" w:hanging="0"/>
        <w:jc w:val="left"/>
        <w:rPr>
          <w:b/>
          <w:b/>
          <w:sz w:val="16"/>
        </w:rPr>
      </w:pPr>
      <w:r>
        <mc:AlternateContent>
          <mc:Choice Requires="wpg">
            <w:drawing>
              <wp:anchor behindDoc="0" distT="0" distB="0" distL="0" distR="0" simplePos="0" locked="0" layoutInCell="1" allowOverlap="1" relativeHeight="80">
                <wp:simplePos x="0" y="0"/>
                <wp:positionH relativeFrom="column">
                  <wp:posOffset>109220</wp:posOffset>
                </wp:positionH>
                <wp:positionV relativeFrom="paragraph">
                  <wp:posOffset>-1252855</wp:posOffset>
                </wp:positionV>
                <wp:extent cx="6158865" cy="635"/>
                <wp:effectExtent l="0" t="0" r="0" b="0"/>
                <wp:wrapNone/>
                <wp:docPr id="370"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anchor>
            </w:drawing>
          </mc:Choice>
          <mc:Fallback>
            <w:pict>
              <v:group id="shape_0" style="position:absolute;margin-left:8.6pt;margin-top:-98.65pt;width:484.85pt;height:0pt" coordorigin="172,-1973" coordsize="9697,0">
                <v:line id="shape_0" from="172,-1973" to="9869,-1973" stroked="t" style="position:absolute">
                  <v:stroke color="black" weight="6480" joinstyle="miter" endcap="flat"/>
                  <v:fill o:detectmouseclick="t" on="false"/>
                </v:line>
              </v:group>
            </w:pict>
          </mc:Fallback>
        </mc:AlternateContent>
      </w:r>
      <w:r>
        <w:rPr>
          <w:b/>
          <w:sz w:val="16"/>
        </w:rPr>
        <w:t>P</w:t>
      </w:r>
      <w:r>
        <w:rPr>
          <w:b/>
          <w:sz w:val="16"/>
        </w:rPr>
        <w:t>ersona que descubre el siniestro</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1"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08"/>
        <w:jc w:val="left"/>
        <w:rPr/>
      </w:pPr>
      <w:r>
        <w:rPr>
          <w:b/>
          <w:sz w:val="16"/>
        </w:rPr>
        <w:t>Mantener la</w:t>
      </w:r>
      <w:r>
        <w:rPr>
          <w:b/>
          <w:spacing w:val="-2"/>
          <w:sz w:val="16"/>
        </w:rPr>
        <w:t xml:space="preserve"> </w:t>
      </w:r>
      <w:r>
        <w:rPr>
          <w:b/>
          <w:sz w:val="16"/>
        </w:rPr>
        <w:t>calma.</w:t>
      </w:r>
    </w:p>
    <w:p>
      <w:pPr>
        <w:pStyle w:val="Prrafodelista"/>
        <w:numPr>
          <w:ilvl w:val="0"/>
          <w:numId w:val="49"/>
        </w:numPr>
        <w:tabs>
          <w:tab w:val="clear" w:pos="709"/>
          <w:tab w:val="left" w:pos="1229" w:leader="none"/>
        </w:tabs>
        <w:spacing w:lineRule="exact" w:line="244"/>
        <w:ind w:left="1228" w:right="0" w:hanging="208"/>
        <w:jc w:val="left"/>
        <w:rPr/>
      </w:pPr>
      <w:r>
        <w:rPr>
          <w:b/>
          <w:sz w:val="16"/>
        </w:rPr>
        <w:t>No</w:t>
      </w:r>
      <w:r>
        <w:rPr>
          <w:b/>
          <w:spacing w:val="-1"/>
          <w:sz w:val="16"/>
        </w:rPr>
        <w:t xml:space="preserve"> </w:t>
      </w:r>
      <w:r>
        <w:rPr>
          <w:b/>
          <w:sz w:val="16"/>
        </w:rPr>
        <w:t>gritar.</w:t>
      </w:r>
    </w:p>
    <w:p>
      <w:pPr>
        <w:pStyle w:val="Prrafodelista"/>
        <w:numPr>
          <w:ilvl w:val="0"/>
          <w:numId w:val="49"/>
        </w:numPr>
        <w:tabs>
          <w:tab w:val="clear" w:pos="709"/>
          <w:tab w:val="left" w:pos="1229" w:leader="none"/>
        </w:tabs>
        <w:spacing w:lineRule="exact" w:line="244"/>
        <w:ind w:left="1228" w:right="0" w:hanging="208"/>
        <w:jc w:val="left"/>
        <w:rPr/>
      </w:pPr>
      <w:r>
        <w:rPr>
          <w:b/>
          <w:sz w:val="16"/>
        </w:rPr>
        <w:t xml:space="preserve">Comunicar la emergencia </w:t>
      </w:r>
      <w:r>
        <w:rPr>
          <w:sz w:val="16"/>
        </w:rPr>
        <w:t>al centro de control mediante telefonía</w:t>
      </w:r>
      <w:r>
        <w:rPr>
          <w:spacing w:val="-9"/>
          <w:sz w:val="16"/>
        </w:rPr>
        <w:t xml:space="preserve"> </w:t>
      </w:r>
      <w:r>
        <w:rPr>
          <w:sz w:val="16"/>
        </w:rPr>
        <w:t>interior.</w:t>
      </w:r>
    </w:p>
    <w:p>
      <w:pPr>
        <w:pStyle w:val="Normal"/>
        <w:spacing w:before="195" w:after="0"/>
        <w:ind w:left="662" w:right="0" w:hanging="0"/>
        <w:jc w:val="left"/>
        <w:rPr>
          <w:b/>
          <w:b/>
          <w:sz w:val="16"/>
        </w:rPr>
      </w:pPr>
      <w:r>
        <w:rPr>
          <w:b/>
          <w:sz w:val="16"/>
        </w:rPr>
        <w:t>Centro de Control</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2"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10"/>
        <w:jc w:val="left"/>
        <w:rPr/>
      </w:pPr>
      <w:r>
        <w:rPr>
          <w:sz w:val="16"/>
        </w:rPr>
        <w:t xml:space="preserve">Efectuar las </w:t>
      </w:r>
      <w:r>
        <w:rPr>
          <w:b/>
          <w:sz w:val="16"/>
        </w:rPr>
        <w:t xml:space="preserve">llamadas de emergencia </w:t>
      </w:r>
      <w:r>
        <w:rPr>
          <w:sz w:val="16"/>
        </w:rPr>
        <w:t>según el orden</w:t>
      </w:r>
      <w:r>
        <w:rPr>
          <w:spacing w:val="-9"/>
          <w:sz w:val="16"/>
        </w:rPr>
        <w:t xml:space="preserve"> </w:t>
      </w:r>
      <w:r>
        <w:rPr>
          <w:sz w:val="16"/>
        </w:rPr>
        <w:t>establecido.</w:t>
      </w:r>
    </w:p>
    <w:p>
      <w:pPr>
        <w:pStyle w:val="Prrafodelista"/>
        <w:numPr>
          <w:ilvl w:val="0"/>
          <w:numId w:val="49"/>
        </w:numPr>
        <w:tabs>
          <w:tab w:val="clear" w:pos="709"/>
          <w:tab w:val="left" w:pos="1229" w:leader="none"/>
        </w:tabs>
        <w:spacing w:lineRule="exact" w:line="244"/>
        <w:ind w:left="1228" w:right="0" w:hanging="210"/>
        <w:jc w:val="left"/>
        <w:rPr/>
      </w:pPr>
      <w:r>
        <w:rPr>
          <w:sz w:val="16"/>
        </w:rPr>
        <w:t xml:space="preserve">Dar los </w:t>
      </w:r>
      <w:r>
        <w:rPr>
          <w:b/>
          <w:sz w:val="16"/>
        </w:rPr>
        <w:t xml:space="preserve">avisos de emergencia </w:t>
      </w:r>
      <w:r>
        <w:rPr>
          <w:sz w:val="16"/>
        </w:rPr>
        <w:t>por el procedimiento</w:t>
      </w:r>
      <w:r>
        <w:rPr>
          <w:spacing w:val="-4"/>
          <w:sz w:val="16"/>
        </w:rPr>
        <w:t xml:space="preserve"> </w:t>
      </w:r>
      <w:r>
        <w:rPr>
          <w:sz w:val="16"/>
        </w:rPr>
        <w:t>establecido.</w:t>
      </w:r>
    </w:p>
    <w:p>
      <w:pPr>
        <w:pStyle w:val="Prrafodelista"/>
        <w:numPr>
          <w:ilvl w:val="0"/>
          <w:numId w:val="49"/>
        </w:numPr>
        <w:tabs>
          <w:tab w:val="clear" w:pos="709"/>
          <w:tab w:val="left" w:pos="1229" w:leader="none"/>
        </w:tabs>
        <w:spacing w:lineRule="exact" w:line="244"/>
        <w:ind w:left="1228" w:right="0" w:hanging="210"/>
        <w:jc w:val="left"/>
        <w:rPr/>
      </w:pPr>
      <w:r>
        <w:rPr>
          <w:sz w:val="16"/>
        </w:rPr>
        <w:t xml:space="preserve">Seguir las </w:t>
      </w:r>
      <w:r>
        <w:rPr>
          <w:b/>
          <w:sz w:val="16"/>
        </w:rPr>
        <w:t>instrucciones del Jefe de</w:t>
      </w:r>
      <w:r>
        <w:rPr>
          <w:b/>
          <w:spacing w:val="-7"/>
          <w:sz w:val="16"/>
        </w:rPr>
        <w:t xml:space="preserve"> </w:t>
      </w:r>
      <w:r>
        <w:rPr>
          <w:b/>
          <w:sz w:val="16"/>
        </w:rPr>
        <w:t>Emergencias</w:t>
      </w:r>
      <w:r>
        <w:rPr>
          <w:sz w:val="16"/>
        </w:rPr>
        <w:t>.</w:t>
      </w:r>
    </w:p>
    <w:p>
      <w:pPr>
        <w:pStyle w:val="Prrafodelista"/>
        <w:numPr>
          <w:ilvl w:val="0"/>
          <w:numId w:val="49"/>
        </w:numPr>
        <w:tabs>
          <w:tab w:val="clear" w:pos="709"/>
          <w:tab w:val="left" w:pos="1229" w:leader="none"/>
        </w:tabs>
        <w:ind w:left="1228" w:right="0" w:hanging="210"/>
        <w:jc w:val="left"/>
        <w:rPr/>
      </w:pPr>
      <w:r>
        <w:rPr>
          <w:sz w:val="16"/>
        </w:rPr>
        <w:t xml:space="preserve">Ordenar la </w:t>
      </w:r>
      <w:r>
        <w:rPr>
          <w:b/>
          <w:sz w:val="16"/>
        </w:rPr>
        <w:t xml:space="preserve">evacuación parcial y total, </w:t>
      </w:r>
      <w:r>
        <w:rPr>
          <w:sz w:val="16"/>
        </w:rPr>
        <w:t>según lo indique el J.</w:t>
      </w:r>
      <w:r>
        <w:rPr>
          <w:spacing w:val="-8"/>
          <w:sz w:val="16"/>
        </w:rPr>
        <w:t xml:space="preserve"> </w:t>
      </w:r>
      <w:r>
        <w:rPr>
          <w:sz w:val="16"/>
        </w:rPr>
        <w:t>E.</w:t>
      </w:r>
    </w:p>
    <w:p>
      <w:pPr>
        <w:pStyle w:val="Normal"/>
        <w:spacing w:before="195" w:after="2"/>
        <w:ind w:left="662" w:right="0" w:hanging="0"/>
        <w:jc w:val="left"/>
        <w:rPr>
          <w:b/>
          <w:b/>
          <w:sz w:val="16"/>
        </w:rPr>
      </w:pPr>
      <w:r>
        <w:rPr>
          <w:b/>
          <w:sz w:val="16"/>
        </w:rPr>
        <w:t>Jefe de Emergencias</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3"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7"/>
        <w:ind w:left="1228" w:right="0" w:hanging="208"/>
        <w:jc w:val="left"/>
        <w:rPr/>
      </w:pPr>
      <w:r>
        <w:rPr>
          <w:b/>
          <w:sz w:val="16"/>
        </w:rPr>
        <w:t xml:space="preserve">Recibir las Alarmas </w:t>
      </w:r>
      <w:r>
        <w:rPr>
          <w:sz w:val="16"/>
        </w:rPr>
        <w:t>desde el centro de</w:t>
      </w:r>
      <w:r>
        <w:rPr>
          <w:spacing w:val="-4"/>
          <w:sz w:val="16"/>
        </w:rPr>
        <w:t xml:space="preserve"> </w:t>
      </w:r>
      <w:r>
        <w:rPr>
          <w:sz w:val="16"/>
        </w:rPr>
        <w:t>control.</w:t>
      </w:r>
    </w:p>
    <w:p>
      <w:pPr>
        <w:pStyle w:val="Prrafodelista"/>
        <w:numPr>
          <w:ilvl w:val="0"/>
          <w:numId w:val="49"/>
        </w:numPr>
        <w:tabs>
          <w:tab w:val="clear" w:pos="709"/>
          <w:tab w:val="left" w:pos="1229" w:leader="none"/>
        </w:tabs>
        <w:spacing w:lineRule="exact" w:line="244"/>
        <w:ind w:left="1228" w:right="0" w:hanging="208"/>
        <w:jc w:val="left"/>
        <w:rPr/>
      </w:pPr>
      <w:r>
        <w:rPr>
          <w:b/>
          <w:sz w:val="16"/>
        </w:rPr>
        <w:t>Declarar el tipo de</w:t>
      </w:r>
      <w:r>
        <w:rPr>
          <w:b/>
          <w:spacing w:val="-5"/>
          <w:sz w:val="16"/>
        </w:rPr>
        <w:t xml:space="preserve"> </w:t>
      </w:r>
      <w:r>
        <w:rPr>
          <w:b/>
          <w:sz w:val="16"/>
        </w:rPr>
        <w:t>emergencia</w:t>
      </w:r>
      <w:r>
        <w:rPr>
          <w:sz w:val="16"/>
        </w:rPr>
        <w:t>.</w:t>
      </w:r>
    </w:p>
    <w:p>
      <w:pPr>
        <w:pStyle w:val="Prrafodelista"/>
        <w:numPr>
          <w:ilvl w:val="0"/>
          <w:numId w:val="49"/>
        </w:numPr>
        <w:tabs>
          <w:tab w:val="clear" w:pos="709"/>
          <w:tab w:val="left" w:pos="1229" w:leader="none"/>
        </w:tabs>
        <w:spacing w:lineRule="exact" w:line="245"/>
        <w:ind w:left="1228" w:right="0" w:hanging="208"/>
        <w:jc w:val="left"/>
        <w:rPr/>
      </w:pPr>
      <w:r>
        <w:rPr>
          <w:b/>
          <w:sz w:val="16"/>
        </w:rPr>
        <w:t>Acudir al centro de</w:t>
      </w:r>
      <w:r>
        <w:rPr>
          <w:b/>
          <w:spacing w:val="-2"/>
          <w:sz w:val="16"/>
        </w:rPr>
        <w:t xml:space="preserve"> </w:t>
      </w:r>
      <w:r>
        <w:rPr>
          <w:b/>
          <w:sz w:val="16"/>
        </w:rPr>
        <w:t>control.</w:t>
      </w:r>
    </w:p>
    <w:p>
      <w:pPr>
        <w:pStyle w:val="Prrafodelista"/>
        <w:numPr>
          <w:ilvl w:val="0"/>
          <w:numId w:val="49"/>
        </w:numPr>
        <w:tabs>
          <w:tab w:val="clear" w:pos="709"/>
          <w:tab w:val="left" w:pos="1229" w:leader="none"/>
        </w:tabs>
        <w:spacing w:lineRule="exact" w:line="244"/>
        <w:ind w:left="1228" w:right="0" w:hanging="208"/>
        <w:jc w:val="left"/>
        <w:rPr/>
      </w:pPr>
      <w:r>
        <w:rPr>
          <w:b/>
          <w:sz w:val="16"/>
        </w:rPr>
        <w:t>Recibir los partes de</w:t>
      </w:r>
      <w:r>
        <w:rPr>
          <w:b/>
          <w:spacing w:val="1"/>
          <w:sz w:val="16"/>
        </w:rPr>
        <w:t xml:space="preserve"> </w:t>
      </w:r>
      <w:r>
        <w:rPr>
          <w:b/>
          <w:sz w:val="16"/>
        </w:rPr>
        <w:t>incidencias</w:t>
      </w:r>
      <w:r>
        <w:rPr>
          <w:sz w:val="16"/>
        </w:rPr>
        <w:t>.</w:t>
      </w:r>
    </w:p>
    <w:p>
      <w:pPr>
        <w:pStyle w:val="Prrafodelista"/>
        <w:numPr>
          <w:ilvl w:val="0"/>
          <w:numId w:val="49"/>
        </w:numPr>
        <w:tabs>
          <w:tab w:val="clear" w:pos="709"/>
          <w:tab w:val="left" w:pos="1229" w:leader="none"/>
        </w:tabs>
        <w:spacing w:lineRule="exact" w:line="244"/>
        <w:ind w:left="1228" w:right="0" w:hanging="208"/>
        <w:jc w:val="left"/>
        <w:rPr/>
      </w:pPr>
      <w:r>
        <w:rPr>
          <w:b/>
          <w:sz w:val="16"/>
        </w:rPr>
        <w:t xml:space="preserve">Recibir e informar a las ayudas exteriores </w:t>
      </w:r>
      <w:r>
        <w:rPr>
          <w:sz w:val="16"/>
        </w:rPr>
        <w:t>requeridas.</w:t>
      </w:r>
    </w:p>
    <w:p>
      <w:pPr>
        <w:pStyle w:val="Normal"/>
        <w:spacing w:before="197" w:after="0"/>
        <w:ind w:left="662" w:right="0" w:hanging="0"/>
        <w:jc w:val="left"/>
        <w:rPr>
          <w:b/>
          <w:b/>
          <w:sz w:val="16"/>
        </w:rPr>
      </w:pPr>
      <w:r>
        <w:rPr>
          <w:b/>
          <w:sz w:val="16"/>
        </w:rPr>
        <w:t>Jefe de Intervención</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4"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08"/>
        <w:jc w:val="left"/>
        <w:rPr/>
      </w:pPr>
      <w:r>
        <w:rPr>
          <w:sz w:val="16"/>
        </w:rPr>
        <w:t xml:space="preserve">Acudir al </w:t>
      </w:r>
      <w:r>
        <w:rPr>
          <w:b/>
          <w:sz w:val="16"/>
        </w:rPr>
        <w:t>lugar de la</w:t>
      </w:r>
      <w:r>
        <w:rPr>
          <w:b/>
          <w:spacing w:val="-4"/>
          <w:sz w:val="16"/>
        </w:rPr>
        <w:t xml:space="preserve"> </w:t>
      </w:r>
      <w:r>
        <w:rPr>
          <w:b/>
          <w:sz w:val="16"/>
        </w:rPr>
        <w:t>emergencia.</w:t>
      </w:r>
    </w:p>
    <w:p>
      <w:pPr>
        <w:pStyle w:val="Prrafodelista"/>
        <w:numPr>
          <w:ilvl w:val="0"/>
          <w:numId w:val="49"/>
        </w:numPr>
        <w:tabs>
          <w:tab w:val="clear" w:pos="709"/>
          <w:tab w:val="left" w:pos="1229" w:leader="none"/>
        </w:tabs>
        <w:ind w:left="1228" w:right="0" w:hanging="208"/>
        <w:jc w:val="left"/>
        <w:rPr/>
      </w:pPr>
      <w:r>
        <w:rPr>
          <w:b/>
          <w:sz w:val="16"/>
        </w:rPr>
        <w:t xml:space="preserve">Coordinar los equipos </w:t>
      </w:r>
      <w:r>
        <w:rPr>
          <w:sz w:val="16"/>
        </w:rPr>
        <w:t>que intervienen en la resolución de la</w:t>
      </w:r>
      <w:r>
        <w:rPr>
          <w:spacing w:val="-9"/>
          <w:sz w:val="16"/>
        </w:rPr>
        <w:t xml:space="preserve"> </w:t>
      </w:r>
      <w:r>
        <w:rPr>
          <w:sz w:val="16"/>
        </w:rPr>
        <w:t>emergencia.</w:t>
      </w:r>
    </w:p>
    <w:p>
      <w:pPr>
        <w:pStyle w:val="Normal"/>
        <w:ind w:left="662" w:right="0" w:hanging="0"/>
        <w:jc w:val="left"/>
        <w:rPr>
          <w:b/>
          <w:b/>
          <w:sz w:val="16"/>
        </w:rPr>
      </w:pPr>
      <w:r>
        <w:rPr>
          <w:b/>
          <w:sz w:val="16"/>
        </w:rPr>
        <w:t>Coordinadores de planta, zona o sector</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5"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08"/>
        <w:jc w:val="left"/>
        <w:rPr/>
      </w:pPr>
      <w:r>
        <w:rPr>
          <w:sz w:val="16"/>
        </w:rPr>
        <w:t xml:space="preserve">Dirigir al E. A. E. para </w:t>
      </w:r>
      <w:r>
        <w:rPr>
          <w:b/>
          <w:sz w:val="16"/>
        </w:rPr>
        <w:t>evacuar la zona</w:t>
      </w:r>
      <w:r>
        <w:rPr>
          <w:b/>
          <w:spacing w:val="-7"/>
          <w:sz w:val="16"/>
        </w:rPr>
        <w:t xml:space="preserve"> </w:t>
      </w:r>
      <w:r>
        <w:rPr>
          <w:b/>
          <w:sz w:val="16"/>
        </w:rPr>
        <w:t>asignada.</w:t>
      </w:r>
    </w:p>
    <w:p>
      <w:pPr>
        <w:pStyle w:val="Prrafodelista"/>
        <w:numPr>
          <w:ilvl w:val="0"/>
          <w:numId w:val="49"/>
        </w:numPr>
        <w:tabs>
          <w:tab w:val="clear" w:pos="709"/>
          <w:tab w:val="left" w:pos="1229" w:leader="none"/>
        </w:tabs>
        <w:spacing w:lineRule="exact" w:line="245"/>
        <w:ind w:left="1228" w:right="0" w:hanging="208"/>
        <w:jc w:val="left"/>
        <w:rPr/>
      </w:pPr>
      <w:r>
        <w:rPr>
          <w:b/>
          <w:sz w:val="16"/>
        </w:rPr>
        <w:t xml:space="preserve">Controlar con el E. A. E. las personas evacuadas </w:t>
      </w:r>
      <w:r>
        <w:rPr>
          <w:sz w:val="16"/>
        </w:rPr>
        <w:t>de su</w:t>
      </w:r>
      <w:r>
        <w:rPr>
          <w:spacing w:val="-12"/>
          <w:sz w:val="16"/>
        </w:rPr>
        <w:t xml:space="preserve"> </w:t>
      </w:r>
      <w:r>
        <w:rPr>
          <w:sz w:val="16"/>
        </w:rPr>
        <w:t>zona.</w:t>
      </w:r>
    </w:p>
    <w:p>
      <w:pPr>
        <w:pStyle w:val="Prrafodelista"/>
        <w:numPr>
          <w:ilvl w:val="0"/>
          <w:numId w:val="49"/>
        </w:numPr>
        <w:tabs>
          <w:tab w:val="clear" w:pos="709"/>
          <w:tab w:val="left" w:pos="1229" w:leader="none"/>
        </w:tabs>
        <w:spacing w:lineRule="exact" w:line="244"/>
        <w:ind w:left="1228" w:right="0" w:hanging="208"/>
        <w:jc w:val="left"/>
        <w:rPr/>
      </w:pPr>
      <w:r>
        <w:rPr>
          <w:sz w:val="16"/>
        </w:rPr>
        <w:t xml:space="preserve">Comprobar por medio del E. A. E. que su </w:t>
      </w:r>
      <w:r>
        <w:rPr>
          <w:b/>
          <w:sz w:val="16"/>
        </w:rPr>
        <w:t>zona está</w:t>
      </w:r>
      <w:r>
        <w:rPr>
          <w:b/>
          <w:spacing w:val="-12"/>
          <w:sz w:val="16"/>
        </w:rPr>
        <w:t xml:space="preserve"> </w:t>
      </w:r>
      <w:r>
        <w:rPr>
          <w:b/>
          <w:sz w:val="16"/>
        </w:rPr>
        <w:t>vacía.</w:t>
      </w:r>
    </w:p>
    <w:p>
      <w:pPr>
        <w:pStyle w:val="Prrafodelista"/>
        <w:numPr>
          <w:ilvl w:val="0"/>
          <w:numId w:val="49"/>
        </w:numPr>
        <w:tabs>
          <w:tab w:val="clear" w:pos="709"/>
          <w:tab w:val="left" w:pos="1229" w:leader="none"/>
        </w:tabs>
        <w:spacing w:lineRule="exact" w:line="244"/>
        <w:ind w:left="1228" w:right="0" w:hanging="208"/>
        <w:jc w:val="left"/>
        <w:rPr/>
      </w:pPr>
      <w:r>
        <w:rPr>
          <w:b/>
          <w:sz w:val="16"/>
        </w:rPr>
        <w:t xml:space="preserve">Dar parte de incidencias </w:t>
      </w:r>
      <w:r>
        <w:rPr>
          <w:sz w:val="16"/>
        </w:rPr>
        <w:t>de la evacuación de su</w:t>
      </w:r>
      <w:r>
        <w:rPr>
          <w:spacing w:val="-7"/>
          <w:sz w:val="16"/>
        </w:rPr>
        <w:t xml:space="preserve"> </w:t>
      </w:r>
      <w:r>
        <w:rPr>
          <w:sz w:val="16"/>
        </w:rPr>
        <w:t>zona.</w:t>
      </w:r>
    </w:p>
    <w:p>
      <w:pPr>
        <w:pStyle w:val="Normal"/>
        <w:spacing w:before="195" w:after="0"/>
        <w:ind w:left="662" w:right="0" w:hanging="0"/>
        <w:jc w:val="left"/>
        <w:rPr>
          <w:b/>
          <w:b/>
          <w:sz w:val="16"/>
        </w:rPr>
      </w:pPr>
      <w:r>
        <w:rPr>
          <w:b/>
          <w:sz w:val="16"/>
        </w:rPr>
        <w:t>Equipo de Alarma y Evacuación</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6"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08"/>
        <w:jc w:val="left"/>
        <w:rPr/>
      </w:pPr>
      <w:r>
        <w:rPr>
          <w:b/>
          <w:sz w:val="16"/>
        </w:rPr>
        <w:t xml:space="preserve">Dar la alarma </w:t>
      </w:r>
      <w:r>
        <w:rPr>
          <w:sz w:val="16"/>
        </w:rPr>
        <w:t>en su zona o</w:t>
      </w:r>
      <w:r>
        <w:rPr>
          <w:spacing w:val="-8"/>
          <w:sz w:val="16"/>
        </w:rPr>
        <w:t xml:space="preserve"> </w:t>
      </w:r>
      <w:r>
        <w:rPr>
          <w:sz w:val="16"/>
        </w:rPr>
        <w:t>sector.</w:t>
      </w:r>
    </w:p>
    <w:p>
      <w:pPr>
        <w:pStyle w:val="Prrafodelista"/>
        <w:numPr>
          <w:ilvl w:val="0"/>
          <w:numId w:val="49"/>
        </w:numPr>
        <w:tabs>
          <w:tab w:val="clear" w:pos="709"/>
          <w:tab w:val="left" w:pos="1229" w:leader="none"/>
        </w:tabs>
        <w:spacing w:lineRule="exact" w:line="244"/>
        <w:ind w:left="1228" w:right="0" w:hanging="208"/>
        <w:jc w:val="left"/>
        <w:rPr/>
      </w:pPr>
      <w:r>
        <w:rPr>
          <w:sz w:val="16"/>
        </w:rPr>
        <w:t xml:space="preserve">Dirigir el </w:t>
      </w:r>
      <w:r>
        <w:rPr>
          <w:b/>
          <w:sz w:val="16"/>
        </w:rPr>
        <w:t xml:space="preserve">flujo de evacuación </w:t>
      </w:r>
      <w:r>
        <w:rPr>
          <w:sz w:val="16"/>
        </w:rPr>
        <w:t>hacia las</w:t>
      </w:r>
      <w:r>
        <w:rPr>
          <w:spacing w:val="-4"/>
          <w:sz w:val="16"/>
        </w:rPr>
        <w:t xml:space="preserve"> </w:t>
      </w:r>
      <w:r>
        <w:rPr>
          <w:sz w:val="16"/>
        </w:rPr>
        <w:t>salidas.</w:t>
      </w:r>
    </w:p>
    <w:p>
      <w:pPr>
        <w:pStyle w:val="Prrafodelista"/>
        <w:numPr>
          <w:ilvl w:val="0"/>
          <w:numId w:val="49"/>
        </w:numPr>
        <w:tabs>
          <w:tab w:val="clear" w:pos="709"/>
          <w:tab w:val="left" w:pos="1229" w:leader="none"/>
        </w:tabs>
        <w:spacing w:lineRule="exact" w:line="244"/>
        <w:ind w:left="1228" w:right="0" w:hanging="208"/>
        <w:jc w:val="left"/>
        <w:rPr/>
      </w:pPr>
      <w:r>
        <w:rPr>
          <w:b/>
          <w:sz w:val="16"/>
        </w:rPr>
        <w:t xml:space="preserve">Ayudar a los ocupantes </w:t>
      </w:r>
      <w:r>
        <w:rPr>
          <w:sz w:val="16"/>
        </w:rPr>
        <w:t>de su</w:t>
      </w:r>
      <w:r>
        <w:rPr>
          <w:spacing w:val="-11"/>
          <w:sz w:val="16"/>
        </w:rPr>
        <w:t xml:space="preserve"> </w:t>
      </w:r>
      <w:r>
        <w:rPr>
          <w:sz w:val="16"/>
        </w:rPr>
        <w:t>zona.</w:t>
      </w:r>
    </w:p>
    <w:p>
      <w:pPr>
        <w:pStyle w:val="Prrafodelista"/>
        <w:numPr>
          <w:ilvl w:val="0"/>
          <w:numId w:val="49"/>
        </w:numPr>
        <w:tabs>
          <w:tab w:val="clear" w:pos="709"/>
          <w:tab w:val="left" w:pos="1229" w:leader="none"/>
        </w:tabs>
        <w:spacing w:lineRule="exact" w:line="245"/>
        <w:ind w:left="1228" w:right="0" w:hanging="208"/>
        <w:jc w:val="left"/>
        <w:rPr/>
      </w:pPr>
      <w:r>
        <w:rPr>
          <w:sz w:val="16"/>
        </w:rPr>
        <w:t xml:space="preserve">Comprobar que su </w:t>
      </w:r>
      <w:r>
        <w:rPr>
          <w:b/>
          <w:sz w:val="16"/>
        </w:rPr>
        <w:t>zona está</w:t>
      </w:r>
      <w:r>
        <w:rPr>
          <w:b/>
          <w:spacing w:val="-9"/>
          <w:sz w:val="16"/>
        </w:rPr>
        <w:t xml:space="preserve"> </w:t>
      </w:r>
      <w:r>
        <w:rPr>
          <w:b/>
          <w:sz w:val="16"/>
        </w:rPr>
        <w:t>vacía.</w:t>
      </w:r>
    </w:p>
    <w:p>
      <w:pPr>
        <w:pStyle w:val="Prrafodelista"/>
        <w:numPr>
          <w:ilvl w:val="0"/>
          <w:numId w:val="49"/>
        </w:numPr>
        <w:tabs>
          <w:tab w:val="clear" w:pos="709"/>
          <w:tab w:val="left" w:pos="1229" w:leader="none"/>
        </w:tabs>
        <w:ind w:left="1228" w:right="0" w:hanging="208"/>
        <w:jc w:val="left"/>
        <w:rPr/>
      </w:pPr>
      <w:r>
        <w:rPr>
          <w:b/>
          <w:sz w:val="16"/>
        </w:rPr>
        <w:t xml:space="preserve">Controlar los evacuados </w:t>
      </w:r>
      <w:r>
        <w:rPr>
          <w:sz w:val="16"/>
        </w:rPr>
        <w:t>en los puntos de</w:t>
      </w:r>
      <w:r>
        <w:rPr>
          <w:spacing w:val="-4"/>
          <w:sz w:val="16"/>
        </w:rPr>
        <w:t xml:space="preserve"> </w:t>
      </w:r>
      <w:r>
        <w:rPr>
          <w:sz w:val="16"/>
        </w:rPr>
        <w:t>reunión.</w:t>
      </w:r>
    </w:p>
    <w:p>
      <w:pPr>
        <w:pStyle w:val="Normal"/>
        <w:spacing w:before="195" w:after="0"/>
        <w:ind w:left="662" w:right="0" w:hanging="0"/>
        <w:jc w:val="left"/>
        <w:rPr>
          <w:b/>
          <w:b/>
          <w:sz w:val="16"/>
        </w:rPr>
      </w:pPr>
      <w:r>
        <w:rPr>
          <w:b/>
          <w:sz w:val="16"/>
        </w:rPr>
        <w:t>Equipo de Primeros Auxilios</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7"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08"/>
        <w:jc w:val="left"/>
        <w:rPr/>
      </w:pPr>
      <w:r>
        <w:rPr>
          <w:sz w:val="16"/>
        </w:rPr>
        <w:t xml:space="preserve">Prestar </w:t>
      </w:r>
      <w:r>
        <w:rPr>
          <w:b/>
          <w:sz w:val="16"/>
        </w:rPr>
        <w:t xml:space="preserve">primeros auxilios </w:t>
      </w:r>
      <w:r>
        <w:rPr>
          <w:sz w:val="16"/>
        </w:rPr>
        <w:t>a los</w:t>
      </w:r>
      <w:r>
        <w:rPr>
          <w:spacing w:val="-3"/>
          <w:sz w:val="16"/>
        </w:rPr>
        <w:t xml:space="preserve"> </w:t>
      </w:r>
      <w:r>
        <w:rPr>
          <w:sz w:val="16"/>
        </w:rPr>
        <w:t>heridos.</w:t>
      </w:r>
    </w:p>
    <w:p>
      <w:pPr>
        <w:pStyle w:val="Prrafodelista"/>
        <w:numPr>
          <w:ilvl w:val="0"/>
          <w:numId w:val="49"/>
        </w:numPr>
        <w:tabs>
          <w:tab w:val="clear" w:pos="709"/>
          <w:tab w:val="left" w:pos="1229" w:leader="none"/>
        </w:tabs>
        <w:ind w:left="1228" w:right="0" w:hanging="208"/>
        <w:jc w:val="left"/>
        <w:rPr/>
      </w:pPr>
      <w:r>
        <w:rPr>
          <w:b/>
          <w:sz w:val="16"/>
        </w:rPr>
        <w:t xml:space="preserve">Ayudar en la evacuación </w:t>
      </w:r>
      <w:r>
        <w:rPr>
          <w:sz w:val="16"/>
        </w:rPr>
        <w:t>de los</w:t>
      </w:r>
      <w:r>
        <w:rPr>
          <w:spacing w:val="-5"/>
          <w:sz w:val="16"/>
        </w:rPr>
        <w:t xml:space="preserve"> </w:t>
      </w:r>
      <w:r>
        <w:rPr>
          <w:sz w:val="16"/>
        </w:rPr>
        <w:t>heridos.</w:t>
      </w:r>
    </w:p>
    <w:p>
      <w:pPr>
        <w:pStyle w:val="Normal"/>
        <w:spacing w:before="195" w:after="0"/>
        <w:ind w:left="662" w:right="0" w:hanging="0"/>
        <w:jc w:val="left"/>
        <w:rPr>
          <w:b/>
          <w:b/>
          <w:sz w:val="16"/>
        </w:rPr>
      </w:pPr>
      <w:r>
        <w:rPr>
          <w:b/>
          <w:sz w:val="16"/>
        </w:rPr>
        <w:t>Equipo de Primera Intervención</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8"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7"/>
        <w:ind w:left="1228" w:right="0" w:hanging="208"/>
        <w:jc w:val="left"/>
        <w:rPr/>
      </w:pPr>
      <w:r>
        <w:rPr>
          <w:b/>
          <w:sz w:val="16"/>
        </w:rPr>
        <w:t xml:space="preserve">Controlar la emergencia </w:t>
      </w:r>
      <w:r>
        <w:rPr>
          <w:sz w:val="16"/>
        </w:rPr>
        <w:t>con los medios de la</w:t>
      </w:r>
      <w:r>
        <w:rPr>
          <w:spacing w:val="-7"/>
          <w:sz w:val="16"/>
        </w:rPr>
        <w:t xml:space="preserve"> </w:t>
      </w:r>
      <w:r>
        <w:rPr>
          <w:sz w:val="16"/>
        </w:rPr>
        <w:t>zona.</w:t>
      </w:r>
    </w:p>
    <w:p>
      <w:pPr>
        <w:pStyle w:val="Prrafodelista"/>
        <w:numPr>
          <w:ilvl w:val="0"/>
          <w:numId w:val="49"/>
        </w:numPr>
        <w:tabs>
          <w:tab w:val="clear" w:pos="709"/>
          <w:tab w:val="left" w:pos="1229" w:leader="none"/>
        </w:tabs>
        <w:spacing w:lineRule="exact" w:line="244"/>
        <w:ind w:left="1228" w:right="0" w:hanging="208"/>
        <w:jc w:val="left"/>
        <w:rPr/>
      </w:pPr>
      <w:r>
        <w:rPr>
          <w:b/>
          <w:sz w:val="16"/>
        </w:rPr>
        <w:t>Colaborar con las ayudas</w:t>
      </w:r>
      <w:r>
        <w:rPr>
          <w:b/>
          <w:spacing w:val="-5"/>
          <w:sz w:val="16"/>
        </w:rPr>
        <w:t xml:space="preserve"> </w:t>
      </w:r>
      <w:r>
        <w:rPr>
          <w:b/>
          <w:sz w:val="16"/>
        </w:rPr>
        <w:t>exteriores.</w:t>
      </w:r>
    </w:p>
    <w:p>
      <w:pPr>
        <w:pStyle w:val="Normal"/>
        <w:spacing w:before="195" w:after="0"/>
        <w:ind w:left="662" w:right="0" w:hanging="0"/>
        <w:jc w:val="left"/>
        <w:rPr>
          <w:b/>
          <w:b/>
          <w:sz w:val="16"/>
        </w:rPr>
      </w:pPr>
      <w:r>
        <w:rPr>
          <w:b/>
          <w:sz w:val="16"/>
        </w:rPr>
        <w:t>Equipo de Segunda Intervención</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79"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08"/>
        <w:jc w:val="left"/>
        <w:rPr/>
      </w:pPr>
      <w:r>
        <w:rPr>
          <w:b/>
          <w:sz w:val="16"/>
        </w:rPr>
        <w:t xml:space="preserve">Colaborar con los E. P. I. </w:t>
      </w:r>
      <w:r>
        <w:rPr>
          <w:sz w:val="16"/>
        </w:rPr>
        <w:t>en el control de la emergencia con los medios de las zonas</w:t>
      </w:r>
      <w:r>
        <w:rPr>
          <w:spacing w:val="-20"/>
          <w:sz w:val="16"/>
        </w:rPr>
        <w:t xml:space="preserve"> </w:t>
      </w:r>
      <w:r>
        <w:rPr>
          <w:sz w:val="16"/>
        </w:rPr>
        <w:t>colindantes.</w:t>
      </w:r>
    </w:p>
    <w:p>
      <w:pPr>
        <w:pStyle w:val="Prrafodelista"/>
        <w:numPr>
          <w:ilvl w:val="0"/>
          <w:numId w:val="49"/>
        </w:numPr>
        <w:tabs>
          <w:tab w:val="clear" w:pos="709"/>
          <w:tab w:val="left" w:pos="1229" w:leader="none"/>
        </w:tabs>
        <w:ind w:left="1228" w:right="0" w:hanging="208"/>
        <w:jc w:val="left"/>
        <w:rPr/>
      </w:pPr>
      <w:r>
        <w:rPr>
          <w:b/>
          <w:sz w:val="16"/>
        </w:rPr>
        <w:t>Colaborar con las ayudas</w:t>
      </w:r>
      <w:r>
        <w:rPr>
          <w:b/>
          <w:spacing w:val="-5"/>
          <w:sz w:val="16"/>
        </w:rPr>
        <w:t xml:space="preserve"> </w:t>
      </w:r>
      <w:r>
        <w:rPr>
          <w:b/>
          <w:sz w:val="16"/>
        </w:rPr>
        <w:t>exteriores.</w:t>
      </w:r>
    </w:p>
    <w:p>
      <w:pPr>
        <w:pStyle w:val="Normal"/>
        <w:spacing w:before="195" w:after="0"/>
        <w:ind w:left="662" w:right="0" w:hanging="0"/>
        <w:jc w:val="left"/>
        <w:rPr>
          <w:b/>
          <w:b/>
          <w:sz w:val="16"/>
        </w:rPr>
      </w:pPr>
      <w:r>
        <w:rPr>
          <w:b/>
          <w:sz w:val="16"/>
        </w:rPr>
        <w:t>Ocupantes del establecimiento</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80"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ind w:left="1228" w:right="0" w:hanging="208"/>
        <w:jc w:val="left"/>
        <w:rPr/>
      </w:pPr>
      <w:r>
        <w:rPr>
          <w:b/>
          <w:sz w:val="16"/>
        </w:rPr>
        <w:t>Seguir las instrucciones de</w:t>
      </w:r>
      <w:r>
        <w:rPr>
          <w:b/>
          <w:spacing w:val="-1"/>
          <w:sz w:val="16"/>
        </w:rPr>
        <w:t xml:space="preserve"> </w:t>
      </w:r>
      <w:r>
        <w:rPr>
          <w:b/>
          <w:sz w:val="16"/>
        </w:rPr>
        <w:t>evacuación.</w:t>
      </w:r>
    </w:p>
    <w:p>
      <w:pPr>
        <w:pStyle w:val="Normal"/>
        <w:spacing w:before="197" w:after="0"/>
        <w:ind w:left="662" w:right="0" w:hanging="0"/>
        <w:jc w:val="left"/>
        <w:rPr>
          <w:b/>
          <w:b/>
          <w:sz w:val="16"/>
        </w:rPr>
      </w:pPr>
      <w:r>
        <w:rPr>
          <w:b/>
          <w:sz w:val="16"/>
        </w:rPr>
        <w:t>Personal asignado previamente</w:t>
      </w:r>
    </w:p>
    <w:p>
      <w:pPr>
        <w:pStyle w:val="Cuerpodetexto"/>
        <w:spacing w:lineRule="exact" w:line="20"/>
        <w:ind w:left="625" w:right="0" w:hanging="0"/>
        <w:jc w:val="left"/>
        <w:rPr>
          <w:sz w:val="2"/>
        </w:rPr>
      </w:pPr>
      <w:r>
        <w:rPr>
          <w:sz w:val="2"/>
        </w:rPr>
        <mc:AlternateContent>
          <mc:Choice Requires="wpg">
            <w:drawing>
              <wp:inline distT="0" distB="0" distL="0" distR="0">
                <wp:extent cx="6158865" cy="635"/>
                <wp:effectExtent l="0" t="0" r="0" b="0"/>
                <wp:docPr id="381" name=""/>
                <a:graphic xmlns:a="http://schemas.openxmlformats.org/drawingml/2006/main">
                  <a:graphicData uri="http://schemas.microsoft.com/office/word/2010/wordprocessingGroup">
                    <wpg:wgp>
                      <wpg:cNvGrpSpPr/>
                      <wpg:grpSpPr>
                        <a:xfrm>
                          <a:off x="0" y="0"/>
                          <a:ext cx="6158160" cy="0"/>
                        </a:xfrm>
                      </wpg:grpSpPr>
                      <wps:wsp>
                        <wps:cNvSpPr/>
                        <wps:spPr>
                          <a:xfrm>
                            <a:off x="0" y="0"/>
                            <a:ext cx="6158160" cy="0"/>
                          </a:xfrm>
                          <a:prstGeom prst="line">
                            <a:avLst/>
                          </a:prstGeom>
                          <a:ln w="9000">
                            <a:solidFill>
                              <a:srgbClr val="ffff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0pt" coordorigin="0,0" coordsize="9697,0">
                <v:line id="shape_0" from="0,0" to="9697,0" stroked="t" style="position:absolute;mso-position-horizontal-relative:char">
                  <v:stroke color="yellow" weight="9000" joinstyle="miter" endcap="flat"/>
                  <v:fill o:detectmouseclick="t" on="false"/>
                </v:line>
              </v:group>
            </w:pict>
          </mc:Fallback>
        </mc:AlternateContent>
      </w:r>
    </w:p>
    <w:p>
      <w:pPr>
        <w:pStyle w:val="Prrafodelista"/>
        <w:numPr>
          <w:ilvl w:val="0"/>
          <w:numId w:val="49"/>
        </w:numPr>
        <w:tabs>
          <w:tab w:val="clear" w:pos="709"/>
          <w:tab w:val="left" w:pos="1229" w:leader="none"/>
        </w:tabs>
        <w:spacing w:lineRule="exact" w:line="238"/>
        <w:ind w:left="1228" w:right="0" w:hanging="208"/>
        <w:jc w:val="left"/>
        <w:rPr/>
      </w:pPr>
      <w:r>
        <w:rPr>
          <w:b/>
          <w:sz w:val="16"/>
        </w:rPr>
        <w:t xml:space="preserve">Abrir puertas de evacuación </w:t>
      </w:r>
      <w:r>
        <w:rPr>
          <w:sz w:val="16"/>
        </w:rPr>
        <w:t>al</w:t>
      </w:r>
      <w:r>
        <w:rPr>
          <w:spacing w:val="-14"/>
          <w:sz w:val="16"/>
        </w:rPr>
        <w:t xml:space="preserve"> </w:t>
      </w:r>
      <w:r>
        <w:rPr>
          <w:sz w:val="16"/>
        </w:rPr>
        <w:t>exterior.</w:t>
      </w:r>
    </w:p>
    <w:p>
      <w:pPr>
        <w:sectPr>
          <w:headerReference w:type="default" r:id="rId136"/>
          <w:footerReference w:type="default" r:id="rId137"/>
          <w:type w:val="nextPage"/>
          <w:pgSz w:w="12240" w:h="15840"/>
          <w:pgMar w:left="1040" w:right="0" w:header="142" w:top="660" w:footer="1120" w:bottom="1300" w:gutter="0"/>
          <w:pgNumType w:start="48" w:fmt="decimal"/>
          <w:formProt w:val="false"/>
          <w:textDirection w:val="lrTb"/>
          <w:docGrid w:type="default" w:linePitch="360" w:charSpace="4294963199"/>
        </w:sectPr>
        <w:pStyle w:val="Prrafodelista"/>
        <w:numPr>
          <w:ilvl w:val="0"/>
          <w:numId w:val="49"/>
        </w:numPr>
        <w:tabs>
          <w:tab w:val="clear" w:pos="709"/>
          <w:tab w:val="left" w:pos="1229" w:leader="none"/>
        </w:tabs>
        <w:ind w:left="1228" w:right="0" w:hanging="208"/>
        <w:jc w:val="left"/>
        <w:rPr/>
      </w:pPr>
      <w:r>
        <w:rPr>
          <w:sz w:val="16"/>
        </w:rPr>
        <w:t xml:space="preserve">Cortar suministros de </w:t>
      </w:r>
      <w:r>
        <w:rPr>
          <w:b/>
          <w:sz w:val="16"/>
        </w:rPr>
        <w:t>gas y</w:t>
      </w:r>
      <w:r>
        <w:rPr>
          <w:b/>
          <w:spacing w:val="-16"/>
          <w:sz w:val="16"/>
        </w:rPr>
        <w:t xml:space="preserve"> </w:t>
      </w:r>
      <w:r>
        <w:rPr>
          <w:b/>
          <w:sz w:val="16"/>
        </w:rPr>
        <w:t>electricidad.</w:t>
      </w:r>
    </w:p>
    <w:p>
      <w:pPr>
        <w:pStyle w:val="Cuerpodetexto"/>
        <w:spacing w:before="10" w:after="0"/>
        <w:jc w:val="left"/>
        <w:rPr>
          <w:rFonts w:ascii="Times New Roman" w:hAnsi="Times New Roman"/>
          <w:b/>
          <w:b/>
          <w:sz w:val="16"/>
        </w:rPr>
      </w:pPr>
      <w:r>
        <w:rPr>
          <w:rFonts w:ascii="Times New Roman" w:hAnsi="Times New Roman"/>
          <w:b/>
          <w:sz w:val="16"/>
        </w:rPr>
      </w:r>
    </w:p>
    <w:p>
      <w:pPr>
        <w:sectPr>
          <w:headerReference w:type="default" r:id="rId139"/>
          <w:footerReference w:type="default" r:id="rId140"/>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08700" cy="8515350"/>
            <wp:effectExtent l="0" t="0" r="0" b="0"/>
            <wp:docPr id="383" name="image1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5.jpeg" descr=""/>
                    <pic:cNvPicPr>
                      <a:picLocks noChangeAspect="1" noChangeArrowheads="1"/>
                    </pic:cNvPicPr>
                  </pic:nvPicPr>
                  <pic:blipFill>
                    <a:blip r:embed="rId138"/>
                    <a:srcRect l="-6" t="-4" r="-6" b="-4"/>
                    <a:stretch>
                      <a:fillRect/>
                    </a:stretch>
                  </pic:blipFill>
                  <pic:spPr bwMode="auto">
                    <a:xfrm>
                      <a:off x="0" y="0"/>
                      <a:ext cx="6108700" cy="8515350"/>
                    </a:xfrm>
                    <a:prstGeom prst="rect">
                      <a:avLst/>
                    </a:prstGeom>
                  </pic:spPr>
                </pic:pic>
              </a:graphicData>
            </a:graphic>
          </wp:inline>
        </w:drawing>
      </w:r>
    </w:p>
    <w:p>
      <w:pPr>
        <w:pStyle w:val="Cuerpodetexto"/>
        <w:spacing w:before="3" w:after="0"/>
        <w:jc w:val="left"/>
        <w:rPr>
          <w:rFonts w:ascii="Times New Roman" w:hAnsi="Times New Roman"/>
          <w:sz w:val="16"/>
        </w:rPr>
      </w:pPr>
      <w:r>
        <w:rPr>
          <w:rFonts w:ascii="Times New Roman" w:hAnsi="Times New Roman"/>
          <w:sz w:val="16"/>
        </w:rPr>
      </w:r>
    </w:p>
    <w:p>
      <w:pPr>
        <w:pStyle w:val="Heading1"/>
        <w:spacing w:lineRule="auto" w:line="278"/>
        <w:ind w:left="3660" w:right="3897" w:hanging="0"/>
        <w:jc w:val="left"/>
        <w:rPr/>
      </w:pPr>
      <w:r>
        <mc:AlternateContent>
          <mc:Choice Requires="wpg">
            <w:drawing>
              <wp:anchor behindDoc="1" distT="0" distB="0" distL="114935" distR="114935" simplePos="0" locked="0" layoutInCell="1" allowOverlap="1" relativeHeight="514">
                <wp:simplePos x="0" y="0"/>
                <wp:positionH relativeFrom="page">
                  <wp:posOffset>1062355</wp:posOffset>
                </wp:positionH>
                <wp:positionV relativeFrom="paragraph">
                  <wp:posOffset>233045</wp:posOffset>
                </wp:positionV>
                <wp:extent cx="6158865" cy="18415"/>
                <wp:effectExtent l="0" t="0" r="0" b="0"/>
                <wp:wrapNone/>
                <wp:docPr id="385"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anchor>
            </w:drawing>
          </mc:Choice>
          <mc:Fallback>
            <w:pict>
              <v:group id="shape_0" style="position:absolute;margin-left:83.65pt;margin-top:18.35pt;width:484.85pt;height:1.3pt" coordorigin="1673,367" coordsize="9697,26">
                <v:line id="shape_0" from="1673,395" to="11370,395" stroked="t" style="position:absolute;mso-position-horizontal-relative:page">
                  <v:stroke color="black" weight="6480" joinstyle="miter" endcap="flat"/>
                  <v:fill o:detectmouseclick="t" on="false"/>
                </v:line>
                <v:line id="shape_0" from="1673,367" to="11370,367" stroked="t" style="position:absolute;mso-position-horizontal-relative:page">
                  <v:stroke color="black" weight="6480" joinstyle="miter" endcap="flat"/>
                  <v:fill o:detectmouseclick="t" on="false"/>
                </v:line>
              </v:group>
            </w:pict>
          </mc:Fallback>
        </mc:AlternateContent>
      </w:r>
      <w:r>
        <w:rPr/>
        <w:t>A</w:t>
      </w:r>
      <w:r>
        <w:rPr/>
        <w:t>CTUACIÓN EN CASO DE ACCIDENTE SECUENCIA DE ACCIONES</w:t>
      </w:r>
    </w:p>
    <w:p>
      <w:pPr>
        <w:pStyle w:val="Heading6"/>
        <w:spacing w:before="154" w:after="0"/>
        <w:jc w:val="left"/>
        <w:rPr/>
      </w:pPr>
      <w:r>
        <w:rPr/>
        <w:t>Prestar asistencia a un accidentado o enfermo.</w:t>
      </w:r>
    </w:p>
    <w:p>
      <w:pPr>
        <w:pStyle w:val="Normal"/>
        <w:spacing w:before="157" w:after="0"/>
        <w:ind w:left="662" w:right="0" w:hanging="0"/>
        <w:jc w:val="left"/>
        <w:rPr>
          <w:b/>
          <w:b/>
          <w:i/>
          <w:i/>
          <w:sz w:val="20"/>
        </w:rPr>
      </w:pPr>
      <w:r>
        <w:rPr>
          <w:b/>
          <w:i/>
          <w:sz w:val="20"/>
        </w:rPr>
        <w:t>Las personas más próximas son las que deberán actuar primero.</w:t>
      </w:r>
    </w:p>
    <w:p>
      <w:pPr>
        <w:pStyle w:val="Normal"/>
        <w:spacing w:lineRule="auto" w:line="276" w:before="156" w:after="0"/>
        <w:ind w:left="662" w:right="919" w:hanging="0"/>
        <w:jc w:val="left"/>
        <w:rPr/>
      </w:pPr>
      <w:r>
        <mc:AlternateContent>
          <mc:Choice Requires="wpg">
            <w:drawing>
              <wp:anchor behindDoc="0" distT="0" distB="0" distL="114935" distR="114935" simplePos="0" locked="0" layoutInCell="1" allowOverlap="1" relativeHeight="547">
                <wp:simplePos x="0" y="0"/>
                <wp:positionH relativeFrom="page">
                  <wp:posOffset>1039495</wp:posOffset>
                </wp:positionH>
                <wp:positionV relativeFrom="paragraph">
                  <wp:posOffset>589915</wp:posOffset>
                </wp:positionV>
                <wp:extent cx="6182360" cy="1101725"/>
                <wp:effectExtent l="0" t="0" r="0" b="0"/>
                <wp:wrapNone/>
                <wp:docPr id="386" name=""/>
                <a:graphic xmlns:a="http://schemas.openxmlformats.org/drawingml/2006/main">
                  <a:graphicData uri="http://schemas.microsoft.com/office/word/2010/wordprocessingGroup">
                    <wpg:wgp>
                      <wpg:cNvGrpSpPr/>
                      <wpg:grpSpPr>
                        <a:xfrm>
                          <a:off x="0" y="0"/>
                          <a:ext cx="6181560" cy="1101240"/>
                        </a:xfrm>
                      </wpg:grpSpPr>
                      <pic:pic xmlns:pic="http://schemas.openxmlformats.org/drawingml/2006/picture">
                        <pic:nvPicPr>
                          <pic:cNvPr id="1" name="" descr=""/>
                          <pic:cNvPicPr/>
                        </pic:nvPicPr>
                        <pic:blipFill>
                          <a:blip r:embed="rId127"/>
                          <a:stretch/>
                        </pic:blipFill>
                        <pic:spPr>
                          <a:xfrm>
                            <a:off x="23400" y="3240"/>
                            <a:ext cx="6158160" cy="56520"/>
                          </a:xfrm>
                          <a:prstGeom prst="rect">
                            <a:avLst/>
                          </a:prstGeom>
                          <a:ln>
                            <a:noFill/>
                          </a:ln>
                        </pic:spPr>
                      </pic:pic>
                      <pic:pic xmlns:pic="http://schemas.openxmlformats.org/drawingml/2006/picture">
                        <pic:nvPicPr>
                          <pic:cNvPr id="2" name="" descr=""/>
                          <pic:cNvPicPr/>
                        </pic:nvPicPr>
                        <pic:blipFill>
                          <a:blip r:embed="rId127"/>
                          <a:stretch/>
                        </pic:blipFill>
                        <pic:spPr>
                          <a:xfrm>
                            <a:off x="23400" y="1044720"/>
                            <a:ext cx="6158160" cy="56520"/>
                          </a:xfrm>
                          <a:prstGeom prst="rect">
                            <a:avLst/>
                          </a:prstGeom>
                          <a:ln>
                            <a:noFill/>
                          </a:ln>
                        </pic:spPr>
                      </pic:pic>
                      <wps:wsp>
                        <wps:cNvSpPr/>
                        <wps:spPr>
                          <a:xfrm>
                            <a:off x="720" y="0"/>
                            <a:ext cx="318600" cy="1084680"/>
                          </a:xfrm>
                          <a:prstGeom prst="rect">
                            <a:avLst/>
                          </a:prstGeom>
                          <a:solidFill>
                            <a:srgbClr val="ffff00"/>
                          </a:solidFill>
                          <a:ln>
                            <a:noFill/>
                          </a:ln>
                        </wps:spPr>
                        <wps:style>
                          <a:lnRef idx="0"/>
                          <a:fillRef idx="0"/>
                          <a:effectRef idx="0"/>
                          <a:fontRef idx="minor"/>
                        </wps:style>
                        <wps:bodyPr/>
                      </wps:wsp>
                      <wps:wsp>
                        <wps:cNvSpPr txBox="1"/>
                        <wps:spPr>
                          <a:xfrm>
                            <a:off x="0" y="0"/>
                            <a:ext cx="6181560" cy="1101240"/>
                          </a:xfrm>
                          <a:prstGeom prst="rect">
                            <a:avLst/>
                          </a:prstGeom>
                          <a:noFill/>
                          <a:ln>
                            <a:noFill/>
                          </a:ln>
                        </wps:spPr>
                        <wps:txbx>
                          <w:txbxContent>
                            <w:p>
                              <w:pPr>
                                <w:autoSpaceDE w:val="false"/>
                                <w:bidi w:val="0"/>
                                <w:spacing w:before="3" w:after="0"/>
                                <w:jc w:val="left"/>
                                <w:rPr/>
                              </w:pPr>
                              <w:r>
                                <w:rPr>
                                  <w:rFonts w:ascii="Liberation Serif" w:hAnsi="Liberation Serif" w:eastAsia="NSimSun" w:cs="Arial"/>
                                  <w:lang w:eastAsia="zh-CN" w:bidi="hi-IN"/>
                                </w:rPr>
                              </w:r>
                            </w:p>
                            <w:p>
                              <w:pPr>
                                <w:tabs>
                                  <w:tab w:val="left" w:pos="915" w:leader="none"/>
                                </w:tabs>
                                <w:autoSpaceDE w:val="false"/>
                                <w:bidi w:val="0"/>
                                <w:spacing w:before="1" w:after="0"/>
                                <w:jc w:val="left"/>
                                <w:rPr/>
                              </w:pPr>
                              <w:r>
                                <w:rPr>
                                  <w:sz w:val="16"/>
                                  <w:i/>
                                  <w:szCs w:val="22"/>
                                  <w:rFonts w:ascii="Calibri" w:hAnsi="Calibri" w:eastAsia="Calibri" w:cs="Calibri"/>
                                  <w:color w:val="auto"/>
                                  <w:lang w:eastAsia="zh-CN" w:val="es-ES" w:bidi="es-ES"/>
                                </w:rPr>
                                <w:t xml:space="preserve">Se trata de </w:t>
                              </w:r>
                              <w:r>
                                <w:rPr>
                                  <w:sz w:val="16"/>
                                  <w:i/>
                                  <w:szCs w:val="22"/>
                                  <w:b/>
                                  <w:rFonts w:ascii="Calibri" w:hAnsi="Calibri" w:eastAsia="Calibri" w:cs="Calibri"/>
                                  <w:color w:val="auto"/>
                                  <w:lang w:eastAsia="zh-CN" w:val="es-ES" w:bidi="es-ES"/>
                                </w:rPr>
                                <w:t xml:space="preserve">NO </w:t>
                              </w:r>
                              <w:r>
                                <w:rPr>
                                  <w:sz w:val="16"/>
                                  <w:i/>
                                  <w:szCs w:val="22"/>
                                  <w:rFonts w:ascii="Calibri" w:hAnsi="Calibri" w:eastAsia="Calibri" w:cs="Calibri"/>
                                  <w:color w:val="auto"/>
                                  <w:lang w:eastAsia="zh-CN" w:val="es-ES" w:bidi="es-ES"/>
                                </w:rPr>
                                <w:t>Agravar más la</w:t>
                              </w:r>
                              <w:r>
                                <w:rPr>
                                  <w:sz w:val="16"/>
                                  <w:i/>
                                  <w:szCs w:val="22"/>
                                  <w:spacing w:val="-4"/>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situación.</w:t>
                              </w:r>
                            </w:p>
                            <w:p>
                              <w:pPr>
                                <w:tabs>
                                  <w:tab w:val="left" w:pos="915" w:leader="none"/>
                                </w:tabs>
                                <w:autoSpaceDE w:val="false"/>
                                <w:bidi w:val="0"/>
                                <w:spacing w:before="120" w:after="0"/>
                                <w:ind w:left="0" w:right="26" w:hanging="0"/>
                                <w:jc w:val="left"/>
                                <w:rPr/>
                              </w:pPr>
                              <w:r>
                                <w:rPr>
                                  <w:sz w:val="16"/>
                                  <w:i/>
                                  <w:szCs w:val="22"/>
                                  <w:rFonts w:ascii="Calibri" w:hAnsi="Calibri" w:eastAsia="Calibri" w:cs="Calibri"/>
                                  <w:color w:val="auto"/>
                                  <w:lang w:eastAsia="zh-CN" w:val="es-ES" w:bidi="es-ES"/>
                                </w:rPr>
                                <w:t xml:space="preserve">Hay que hacer una valoración cuidadosa del entrono, a fin de detectar posibles riesgos o peligro, tanto para nosotros, como </w:t>
                              </w:r>
                              <w:r>
                                <w:rPr>
                                  <w:sz w:val="16"/>
                                  <w:i/>
                                  <w:szCs w:val="22"/>
                                  <w:spacing w:val="2"/>
                                  <w:rFonts w:ascii="Calibri" w:hAnsi="Calibri" w:eastAsia="Calibri" w:cs="Calibri"/>
                                  <w:color w:val="auto"/>
                                  <w:lang w:eastAsia="zh-CN" w:val="es-ES" w:bidi="es-ES"/>
                                </w:rPr>
                                <w:t xml:space="preserve">para </w:t>
                              </w:r>
                              <w:r>
                                <w:rPr>
                                  <w:sz w:val="16"/>
                                  <w:i/>
                                  <w:szCs w:val="22"/>
                                  <w:rFonts w:ascii="Calibri" w:hAnsi="Calibri" w:eastAsia="Calibri" w:cs="Calibri"/>
                                  <w:color w:val="auto"/>
                                  <w:lang w:eastAsia="zh-CN" w:val="es-ES" w:bidi="es-ES"/>
                                </w:rPr>
                                <w:t>el afectado o terceras personas que se encuentren en el lugar de los</w:t>
                              </w:r>
                              <w:r>
                                <w:rPr>
                                  <w:sz w:val="16"/>
                                  <w:i/>
                                  <w:szCs w:val="22"/>
                                  <w:spacing w:val="-9"/>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hechos.</w:t>
                              </w:r>
                            </w:p>
                            <w:p>
                              <w:pPr>
                                <w:tabs>
                                  <w:tab w:val="left" w:pos="915" w:leader="none"/>
                                </w:tabs>
                                <w:autoSpaceDE w:val="false"/>
                                <w:bidi w:val="0"/>
                                <w:spacing w:before="120" w:after="0"/>
                                <w:jc w:val="left"/>
                                <w:rPr/>
                              </w:pPr>
                              <w:r>
                                <w:rPr>
                                  <w:sz w:val="16"/>
                                  <w:i/>
                                  <w:szCs w:val="22"/>
                                  <w:rFonts w:ascii="Calibri" w:hAnsi="Calibri" w:eastAsia="Calibri" w:cs="Calibri"/>
                                  <w:color w:val="auto"/>
                                  <w:lang w:eastAsia="zh-CN" w:val="es-ES" w:bidi="es-ES"/>
                                </w:rPr>
                                <w:t>Tomar</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las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medidas</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de</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autoprotección adecuadas,</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valorando nuestras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capacidades,</w:t>
                              </w:r>
                              <w:r>
                                <w:rPr>
                                  <w:sz w:val="16"/>
                                  <w:i/>
                                  <w:szCs w:val="22"/>
                                  <w:spacing w:val="-1"/>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conocimientos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y</w:t>
                              </w:r>
                              <w:r>
                                <w:rPr>
                                  <w:sz w:val="16"/>
                                  <w:i/>
                                  <w:szCs w:val="22"/>
                                  <w:spacing w:val="-1"/>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medios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con</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los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que</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contamos.</w:t>
                              </w:r>
                            </w:p>
                          </w:txbxContent>
                        </wps:txbx>
                        <wps:bodyPr wrap="square" lIns="0" rIns="0" tIns="0" bIns="0">
                          <a:noAutofit/>
                        </wps:bodyPr>
                      </wps:wsp>
                    </wpg:wgp>
                  </a:graphicData>
                </a:graphic>
              </wp:anchor>
            </w:drawing>
          </mc:Choice>
          <mc:Fallback>
            <w:pict>
              <v:group id="shape_0" style="position:absolute;margin-left:81.85pt;margin-top:46.45pt;width:486.75pt;height:86.7pt" coordorigin="1637,929" coordsize="9735,1734">
                <v:shape id="shape_0" stroked="f" style="position:absolute;left:1674;top:934;width:9697;height:88;mso-position-horizontal-relative:page" type="shapetype_75">
                  <v:imagedata r:id="rId127" o:detectmouseclick="t"/>
                  <w10:wrap type="none"/>
                  <v:stroke color="#3465a4" joinstyle="round" endcap="flat"/>
                </v:shape>
                <v:shape id="shape_0" stroked="f" style="position:absolute;left:1674;top:2574;width:9697;height:88;mso-position-horizontal-relative:page" type="shapetype_75">
                  <v:imagedata r:id="rId127" o:detectmouseclick="t"/>
                  <w10:wrap type="none"/>
                  <v:stroke color="#3465a4" joinstyle="round" endcap="flat"/>
                </v:shape>
                <v:rect id="shape_0" fillcolor="yellow" stroked="f" style="position:absolute;left:1638;top:929;width:501;height:1707;mso-position-horizontal-relative:page">
                  <w10:wrap type="none"/>
                  <v:fill o:detectmouseclick="t" type="solid" color2="blue"/>
                  <v:stroke color="#3465a4" joinstyle="round" endcap="flat"/>
                </v:rect>
                <v:shape id="shape_0" stroked="f" style="position:absolute;left:1637;top:929;width:9734;height:1733;mso-position-horizontal-relative:page" type="shapetype_202">
                  <v:textbox>
                    <w:txbxContent>
                      <w:p>
                        <w:pPr>
                          <w:autoSpaceDE w:val="false"/>
                          <w:bidi w:val="0"/>
                          <w:spacing w:before="3" w:after="0"/>
                          <w:jc w:val="left"/>
                          <w:rPr/>
                        </w:pPr>
                        <w:r>
                          <w:rPr>
                            <w:rFonts w:ascii="Liberation Serif" w:hAnsi="Liberation Serif" w:eastAsia="NSimSun" w:cs="Arial"/>
                            <w:lang w:eastAsia="zh-CN" w:bidi="hi-IN"/>
                          </w:rPr>
                        </w:r>
                      </w:p>
                      <w:p>
                        <w:pPr>
                          <w:tabs>
                            <w:tab w:val="left" w:pos="915" w:leader="none"/>
                          </w:tabs>
                          <w:autoSpaceDE w:val="false"/>
                          <w:bidi w:val="0"/>
                          <w:spacing w:before="1" w:after="0"/>
                          <w:jc w:val="left"/>
                          <w:rPr/>
                        </w:pPr>
                        <w:r>
                          <w:rPr>
                            <w:sz w:val="16"/>
                            <w:i/>
                            <w:szCs w:val="22"/>
                            <w:rFonts w:ascii="Calibri" w:hAnsi="Calibri" w:eastAsia="Calibri" w:cs="Calibri"/>
                            <w:color w:val="auto"/>
                            <w:lang w:eastAsia="zh-CN" w:val="es-ES" w:bidi="es-ES"/>
                          </w:rPr>
                          <w:t xml:space="preserve">Se trata de </w:t>
                        </w:r>
                        <w:r>
                          <w:rPr>
                            <w:sz w:val="16"/>
                            <w:i/>
                            <w:szCs w:val="22"/>
                            <w:b/>
                            <w:rFonts w:ascii="Calibri" w:hAnsi="Calibri" w:eastAsia="Calibri" w:cs="Calibri"/>
                            <w:color w:val="auto"/>
                            <w:lang w:eastAsia="zh-CN" w:val="es-ES" w:bidi="es-ES"/>
                          </w:rPr>
                          <w:t xml:space="preserve">NO </w:t>
                        </w:r>
                        <w:r>
                          <w:rPr>
                            <w:sz w:val="16"/>
                            <w:i/>
                            <w:szCs w:val="22"/>
                            <w:rFonts w:ascii="Calibri" w:hAnsi="Calibri" w:eastAsia="Calibri" w:cs="Calibri"/>
                            <w:color w:val="auto"/>
                            <w:lang w:eastAsia="zh-CN" w:val="es-ES" w:bidi="es-ES"/>
                          </w:rPr>
                          <w:t>Agravar más la</w:t>
                        </w:r>
                        <w:r>
                          <w:rPr>
                            <w:sz w:val="16"/>
                            <w:i/>
                            <w:szCs w:val="22"/>
                            <w:spacing w:val="-4"/>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situación.</w:t>
                        </w:r>
                      </w:p>
                      <w:p>
                        <w:pPr>
                          <w:tabs>
                            <w:tab w:val="left" w:pos="915" w:leader="none"/>
                          </w:tabs>
                          <w:autoSpaceDE w:val="false"/>
                          <w:bidi w:val="0"/>
                          <w:spacing w:before="120" w:after="0"/>
                          <w:ind w:left="0" w:right="26" w:hanging="0"/>
                          <w:jc w:val="left"/>
                          <w:rPr/>
                        </w:pPr>
                        <w:r>
                          <w:rPr>
                            <w:sz w:val="16"/>
                            <w:i/>
                            <w:szCs w:val="22"/>
                            <w:rFonts w:ascii="Calibri" w:hAnsi="Calibri" w:eastAsia="Calibri" w:cs="Calibri"/>
                            <w:color w:val="auto"/>
                            <w:lang w:eastAsia="zh-CN" w:val="es-ES" w:bidi="es-ES"/>
                          </w:rPr>
                          <w:t xml:space="preserve">Hay que hacer una valoración cuidadosa del entrono, a fin de detectar posibles riesgos o peligro, tanto para nosotros, como </w:t>
                        </w:r>
                        <w:r>
                          <w:rPr>
                            <w:sz w:val="16"/>
                            <w:i/>
                            <w:szCs w:val="22"/>
                            <w:spacing w:val="2"/>
                            <w:rFonts w:ascii="Calibri" w:hAnsi="Calibri" w:eastAsia="Calibri" w:cs="Calibri"/>
                            <w:color w:val="auto"/>
                            <w:lang w:eastAsia="zh-CN" w:val="es-ES" w:bidi="es-ES"/>
                          </w:rPr>
                          <w:t xml:space="preserve">para </w:t>
                        </w:r>
                        <w:r>
                          <w:rPr>
                            <w:sz w:val="16"/>
                            <w:i/>
                            <w:szCs w:val="22"/>
                            <w:rFonts w:ascii="Calibri" w:hAnsi="Calibri" w:eastAsia="Calibri" w:cs="Calibri"/>
                            <w:color w:val="auto"/>
                            <w:lang w:eastAsia="zh-CN" w:val="es-ES" w:bidi="es-ES"/>
                          </w:rPr>
                          <w:t>el afectado o terceras personas que se encuentren en el lugar de los</w:t>
                        </w:r>
                        <w:r>
                          <w:rPr>
                            <w:sz w:val="16"/>
                            <w:i/>
                            <w:szCs w:val="22"/>
                            <w:spacing w:val="-9"/>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hechos.</w:t>
                        </w:r>
                      </w:p>
                      <w:p>
                        <w:pPr>
                          <w:tabs>
                            <w:tab w:val="left" w:pos="915" w:leader="none"/>
                          </w:tabs>
                          <w:autoSpaceDE w:val="false"/>
                          <w:bidi w:val="0"/>
                          <w:spacing w:before="120" w:after="0"/>
                          <w:jc w:val="left"/>
                          <w:rPr/>
                        </w:pPr>
                        <w:r>
                          <w:rPr>
                            <w:sz w:val="16"/>
                            <w:i/>
                            <w:szCs w:val="22"/>
                            <w:rFonts w:ascii="Calibri" w:hAnsi="Calibri" w:eastAsia="Calibri" w:cs="Calibri"/>
                            <w:color w:val="auto"/>
                            <w:lang w:eastAsia="zh-CN" w:val="es-ES" w:bidi="es-ES"/>
                          </w:rPr>
                          <w:t>Tomar</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las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medidas</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de</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autoprotección adecuadas,</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valorando nuestras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capacidades,</w:t>
                        </w:r>
                        <w:r>
                          <w:rPr>
                            <w:sz w:val="16"/>
                            <w:i/>
                            <w:szCs w:val="22"/>
                            <w:spacing w:val="-1"/>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conocimientos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y</w:t>
                        </w:r>
                        <w:r>
                          <w:rPr>
                            <w:sz w:val="16"/>
                            <w:i/>
                            <w:szCs w:val="22"/>
                            <w:spacing w:val="-1"/>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medios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con</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los</w:t>
                        </w:r>
                        <w:r>
                          <w:rPr>
                            <w:sz w:val="16"/>
                            <w:i/>
                            <w:szCs w:val="22"/>
                            <w:spacing w:val="-3"/>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que</w:t>
                        </w:r>
                        <w:r>
                          <w:rPr>
                            <w:sz w:val="16"/>
                            <w:i/>
                            <w:szCs w:val="22"/>
                            <w:spacing w:val="-2"/>
                            <w:rFonts w:ascii="Calibri" w:hAnsi="Calibri" w:eastAsia="Calibri" w:cs="Calibri"/>
                            <w:color w:val="auto"/>
                            <w:lang w:eastAsia="zh-CN" w:val="es-ES" w:bidi="es-ES"/>
                          </w:rPr>
                          <w:t xml:space="preserve"> </w:t>
                        </w:r>
                        <w:r>
                          <w:rPr>
                            <w:sz w:val="16"/>
                            <w:i/>
                            <w:szCs w:val="22"/>
                            <w:rFonts w:ascii="Calibri" w:hAnsi="Calibri" w:eastAsia="Calibri" w:cs="Calibri"/>
                            <w:color w:val="auto"/>
                            <w:lang w:eastAsia="zh-CN" w:val="es-ES" w:bidi="es-ES"/>
                          </w:rPr>
                          <w:t>contamos.</w:t>
                        </w:r>
                      </w:p>
                    </w:txbxContent>
                  </v:textbox>
                  <w10:wrap type="square"/>
                  <v:fill o:detectmouseclick="t" on="false"/>
                  <v:stroke color="#3465a4" joinstyle="round" endcap="flat"/>
                </v:shape>
              </v:group>
            </w:pict>
          </mc:Fallback>
        </mc:AlternateContent>
        <mc:AlternateContent>
          <mc:Choice Requires="wps">
            <w:drawing>
              <wp:anchor behindDoc="0" distT="0" distB="0" distL="114935" distR="114935" simplePos="0" locked="0" layoutInCell="1" allowOverlap="1" relativeHeight="551">
                <wp:simplePos x="0" y="0"/>
                <wp:positionH relativeFrom="page">
                  <wp:posOffset>720090</wp:posOffset>
                </wp:positionH>
                <wp:positionV relativeFrom="paragraph">
                  <wp:posOffset>246380</wp:posOffset>
                </wp:positionV>
                <wp:extent cx="989965" cy="183515"/>
                <wp:effectExtent l="0" t="0" r="0" b="0"/>
                <wp:wrapNone/>
                <wp:docPr id="387" name=""/>
                <a:graphic xmlns:a="http://schemas.openxmlformats.org/drawingml/2006/main">
                  <a:graphicData uri="http://schemas.microsoft.com/office/word/2010/wordprocessingShape">
                    <wps:wsp>
                      <wps:cNvSpPr txBox="1"/>
                      <wps:spPr>
                        <a:xfrm rot="16200000">
                          <a:off x="0" y="0"/>
                          <a:ext cx="98928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P</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O</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T</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4"/>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G</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p>
                        </w:txbxContent>
                      </wps:txbx>
                      <wps:bodyPr wrap="square" lIns="0" rIns="0" tIns="0" bIns="0">
                        <a:noAutofit/>
                      </wps:bodyPr>
                    </wps:wsp>
                  </a:graphicData>
                </a:graphic>
              </wp:anchor>
            </w:drawing>
          </mc:Choice>
          <mc:Fallback>
            <w:pict>
              <v:shape id="shape_0" stroked="f" style="position:absolute;margin-left:56.75pt;margin-top:19.4pt;width:77.85pt;height:14.35pt;rotation:270;mso-position-horizontal-relative:page" type="shapetype_202">
                <v:textbo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P</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O</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T</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4"/>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G</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p>
                  </w:txbxContent>
                </v:textbox>
                <w10:wrap type="square"/>
                <v:fill o:detectmouseclick="t" on="false"/>
                <v:stroke color="#3465a4" joinstyle="round" endcap="flat"/>
              </v:shape>
            </w:pict>
          </mc:Fallback>
        </mc:AlternateContent>
      </w:r>
      <w:r>
        <w:rPr>
          <w:b/>
          <w:i/>
          <w:sz w:val="20"/>
        </w:rPr>
        <w:t>E</w:t>
      </w:r>
      <w:r>
        <w:rPr>
          <w:b/>
          <w:i/>
          <w:sz w:val="20"/>
        </w:rPr>
        <w:t>l socorrismo comprende la prevención de accidente (Prevención Primaria) y luego la realización de primeros auxilios (Prevención</w:t>
      </w:r>
      <w:r>
        <w:rPr>
          <w:b/>
          <w:i/>
          <w:spacing w:val="-1"/>
          <w:sz w:val="20"/>
        </w:rPr>
        <w:t xml:space="preserve"> </w:t>
      </w:r>
      <w:r>
        <w:rPr>
          <w:b/>
          <w:i/>
          <w:sz w:val="20"/>
        </w:rPr>
        <w:t>Secundaria).</w:t>
      </w:r>
    </w:p>
    <w:p>
      <w:pPr>
        <w:pStyle w:val="Cuerpodetexto"/>
        <w:jc w:val="left"/>
        <w:rPr>
          <w:b/>
          <w:b/>
          <w:i/>
          <w:i/>
          <w:sz w:val="20"/>
        </w:rPr>
      </w:pPr>
      <w:r>
        <w:rPr>
          <w:b/>
          <w:i/>
          <w:sz w:val="20"/>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jc w:val="left"/>
        <w:rPr>
          <w:b/>
          <w:b/>
          <w:i/>
          <w:i/>
        </w:rPr>
      </w:pPr>
      <w:r>
        <w:rPr>
          <w:b/>
          <w:i/>
        </w:rPr>
      </w:r>
    </w:p>
    <w:p>
      <w:pPr>
        <w:pStyle w:val="Cuerpodetexto"/>
        <w:spacing w:before="10" w:after="0"/>
        <w:jc w:val="left"/>
        <w:rPr>
          <w:b/>
          <w:b/>
          <w:i/>
          <w:i/>
          <w:sz w:val="18"/>
        </w:rPr>
      </w:pPr>
      <w:r>
        <w:rPr>
          <w:b/>
          <w:i/>
          <w:sz w:val="18"/>
        </w:rPr>
      </w:r>
    </w:p>
    <w:p>
      <w:pPr>
        <w:pStyle w:val="Prrafodelista"/>
        <w:numPr>
          <w:ilvl w:val="1"/>
          <w:numId w:val="49"/>
        </w:numPr>
        <w:tabs>
          <w:tab w:val="clear" w:pos="709"/>
          <w:tab w:val="left" w:pos="1512" w:leader="none"/>
        </w:tabs>
        <w:spacing w:before="101" w:after="0"/>
        <w:ind w:left="1511" w:right="1571" w:hanging="154"/>
        <w:jc w:val="left"/>
        <w:rPr/>
      </w:pPr>
      <w:r>
        <mc:AlternateContent>
          <mc:Choice Requires="wpg">
            <w:drawing>
              <wp:anchor behindDoc="0" distT="0" distB="0" distL="114935" distR="114935" simplePos="0" locked="0" layoutInCell="1" allowOverlap="1" relativeHeight="548">
                <wp:simplePos x="0" y="0"/>
                <wp:positionH relativeFrom="page">
                  <wp:posOffset>1061720</wp:posOffset>
                </wp:positionH>
                <wp:positionV relativeFrom="paragraph">
                  <wp:posOffset>-2115185</wp:posOffset>
                </wp:positionV>
                <wp:extent cx="6160135" cy="2182495"/>
                <wp:effectExtent l="0" t="0" r="0" b="0"/>
                <wp:wrapNone/>
                <wp:docPr id="388" name=""/>
                <a:graphic xmlns:a="http://schemas.openxmlformats.org/drawingml/2006/main">
                  <a:graphicData uri="http://schemas.microsoft.com/office/word/2010/wordprocessingGroup">
                    <wpg:wgp>
                      <wpg:cNvGrpSpPr/>
                      <wpg:grpSpPr>
                        <a:xfrm>
                          <a:off x="0" y="0"/>
                          <a:ext cx="6159600" cy="2181960"/>
                        </a:xfrm>
                      </wpg:grpSpPr>
                      <pic:pic xmlns:pic="http://schemas.openxmlformats.org/drawingml/2006/picture">
                        <pic:nvPicPr>
                          <pic:cNvPr id="3" name="" descr=""/>
                          <pic:cNvPicPr/>
                        </pic:nvPicPr>
                        <pic:blipFill>
                          <a:blip r:embed="rId127"/>
                          <a:stretch/>
                        </pic:blipFill>
                        <pic:spPr>
                          <a:xfrm>
                            <a:off x="720" y="2125440"/>
                            <a:ext cx="6158160" cy="56520"/>
                          </a:xfrm>
                          <a:prstGeom prst="rect">
                            <a:avLst/>
                          </a:prstGeom>
                          <a:ln>
                            <a:noFill/>
                          </a:ln>
                        </pic:spPr>
                      </pic:pic>
                      <wps:wsp>
                        <wps:cNvSpPr/>
                        <wps:spPr>
                          <a:xfrm>
                            <a:off x="0" y="720"/>
                            <a:ext cx="318600" cy="2111400"/>
                          </a:xfrm>
                          <a:prstGeom prst="rect">
                            <a:avLst/>
                          </a:prstGeom>
                          <a:solidFill>
                            <a:srgbClr val="ffff00"/>
                          </a:solidFill>
                          <a:ln>
                            <a:noFill/>
                          </a:ln>
                        </wps:spPr>
                        <wps:style>
                          <a:lnRef idx="0"/>
                          <a:fillRef idx="0"/>
                          <a:effectRef idx="0"/>
                          <a:fontRef idx="minor"/>
                        </wps:style>
                        <wps:bodyPr/>
                      </wps:wsp>
                      <wps:wsp>
                        <wps:cNvSpPr txBox="1"/>
                        <wps:spPr>
                          <a:xfrm>
                            <a:off x="0" y="0"/>
                            <a:ext cx="6159600" cy="2181240"/>
                          </a:xfrm>
                          <a:prstGeom prst="rect">
                            <a:avLst/>
                          </a:prstGeom>
                          <a:noFill/>
                          <a:ln>
                            <a:noFill/>
                          </a:ln>
                        </wps:spPr>
                        <wps:txbx>
                          <w:txbxContent>
                            <w:p>
                              <w:pPr>
                                <w:tabs>
                                  <w:tab w:val="left" w:pos="882" w:leader="none"/>
                                </w:tabs>
                                <w:autoSpaceDE w:val="false"/>
                                <w:bidi w:val="0"/>
                                <w:spacing w:before="40" w:after="0"/>
                                <w:jc w:val="left"/>
                                <w:rPr/>
                              </w:pPr>
                              <w:r>
                                <w:rPr>
                                  <w:sz w:val="16"/>
                                  <w:szCs w:val="22"/>
                                  <w:rFonts w:ascii="Calibri" w:hAnsi="Calibri" w:eastAsia="Calibri" w:cs="Calibri"/>
                                  <w:color w:val="auto"/>
                                  <w:lang w:eastAsia="zh-CN" w:val="es-ES" w:bidi="es-ES"/>
                                </w:rPr>
                                <w:t>Alertar a la persona más cercana que creamos que nos pueda</w:t>
                              </w:r>
                              <w:r>
                                <w:rPr>
                                  <w:sz w:val="16"/>
                                  <w:szCs w:val="22"/>
                                  <w:spacing w:val="-1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ayudar.</w:t>
                              </w:r>
                            </w:p>
                            <w:p>
                              <w:pPr>
                                <w:tabs>
                                  <w:tab w:val="left" w:pos="882" w:leader="none"/>
                                </w:tabs>
                                <w:autoSpaceDE w:val="false"/>
                                <w:bidi w:val="0"/>
                                <w:spacing w:before="152" w:after="0" w:lineRule="auto" w:line="271"/>
                                <w:ind w:left="0" w:right="683" w:hanging="0"/>
                                <w:jc w:val="left"/>
                                <w:rPr/>
                              </w:pPr>
                              <w:r>
                                <w:rPr>
                                  <w:sz w:val="16"/>
                                  <w:szCs w:val="22"/>
                                  <w:rFonts w:ascii="Calibri" w:hAnsi="Calibri" w:eastAsia="Calibri" w:cs="Calibri"/>
                                  <w:color w:val="auto"/>
                                  <w:lang w:eastAsia="zh-CN" w:val="es-ES" w:bidi="es-ES"/>
                                </w:rPr>
                                <w:t>Alertar</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al</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1-1-2,</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teléfono</w:t>
                              </w:r>
                              <w:r>
                                <w:rPr>
                                  <w:sz w:val="16"/>
                                  <w:szCs w:val="22"/>
                                  <w:spacing w:val="-4"/>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único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emergencias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uso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en el</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ámbito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Comunidad</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Europea.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Gratuito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para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cualquier</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tipo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 emergencias (ambulancias, bomberos,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policía,…)</w:t>
                              </w:r>
                            </w:p>
                            <w:p>
                              <w:pPr>
                                <w:tabs>
                                  <w:tab w:val="left" w:pos="882" w:leader="none"/>
                                </w:tabs>
                                <w:autoSpaceDE w:val="false"/>
                                <w:bidi w:val="0"/>
                                <w:spacing w:before="122" w:after="0"/>
                                <w:jc w:val="left"/>
                                <w:rPr/>
                              </w:pPr>
                              <w:r>
                                <w:rPr>
                                  <w:sz w:val="16"/>
                                  <w:szCs w:val="22"/>
                                  <w:rFonts w:ascii="Calibri" w:hAnsi="Calibri" w:eastAsia="Calibri" w:cs="Calibri"/>
                                  <w:color w:val="auto"/>
                                  <w:lang w:eastAsia="zh-CN" w:val="es-ES" w:bidi="es-ES"/>
                                </w:rPr>
                                <w:t>Hay que informar de lo que ha</w:t>
                              </w:r>
                              <w:r>
                                <w:rPr>
                                  <w:sz w:val="16"/>
                                  <w:szCs w:val="22"/>
                                  <w:spacing w:val="-9"/>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ocurrido:</w:t>
                              </w:r>
                            </w:p>
                            <w:p>
                              <w:pPr>
                                <w:tabs>
                                  <w:tab w:val="left" w:pos="1163" w:leader="none"/>
                                </w:tabs>
                                <w:autoSpaceDE w:val="false"/>
                                <w:bidi w:val="0"/>
                                <w:spacing w:before="148" w:after="0"/>
                                <w:jc w:val="left"/>
                                <w:rPr/>
                              </w:pPr>
                              <w:r>
                                <w:rPr>
                                  <w:sz w:val="16"/>
                                  <w:szCs w:val="22"/>
                                  <w:rFonts w:ascii="Calibri" w:hAnsi="Calibri" w:eastAsia="Calibri" w:cs="Calibri"/>
                                  <w:color w:val="auto"/>
                                  <w:lang w:eastAsia="zh-CN" w:val="es-ES" w:bidi="es-ES"/>
                                </w:rPr>
                                <w:t>Identificarnos.</w:t>
                              </w:r>
                            </w:p>
                            <w:p>
                              <w:pPr>
                                <w:tabs>
                                  <w:tab w:val="left" w:pos="1163" w:leader="none"/>
                                </w:tabs>
                                <w:autoSpaceDE w:val="false"/>
                                <w:bidi w:val="0"/>
                                <w:spacing w:before="85" w:after="0"/>
                                <w:jc w:val="left"/>
                                <w:rPr/>
                              </w:pPr>
                              <w:r>
                                <w:rPr>
                                  <w:sz w:val="16"/>
                                  <w:szCs w:val="22"/>
                                  <w:rFonts w:ascii="Calibri" w:hAnsi="Calibri" w:eastAsia="Calibri" w:cs="Calibri"/>
                                  <w:color w:val="auto"/>
                                  <w:lang w:eastAsia="zh-CN" w:val="es-ES" w:bidi="es-ES"/>
                                </w:rPr>
                                <w:t>Breve resumen explicando que es lo que ha</w:t>
                              </w:r>
                              <w:r>
                                <w:rPr>
                                  <w:sz w:val="16"/>
                                  <w:szCs w:val="22"/>
                                  <w:spacing w:val="-6"/>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ocurrido.</w:t>
                              </w:r>
                            </w:p>
                            <w:p>
                              <w:pPr>
                                <w:tabs>
                                  <w:tab w:val="left" w:pos="1163" w:leader="none"/>
                                </w:tabs>
                                <w:autoSpaceDE w:val="false"/>
                                <w:bidi w:val="0"/>
                                <w:spacing w:before="85" w:after="0"/>
                                <w:jc w:val="left"/>
                                <w:rPr/>
                              </w:pPr>
                              <w:r>
                                <w:rPr>
                                  <w:sz w:val="16"/>
                                  <w:szCs w:val="22"/>
                                  <w:rFonts w:ascii="Calibri" w:hAnsi="Calibri" w:eastAsia="Calibri" w:cs="Calibri"/>
                                  <w:color w:val="auto"/>
                                  <w:lang w:eastAsia="zh-CN" w:val="es-ES" w:bidi="es-ES"/>
                                </w:rPr>
                                <w:t>Localización exacta donde se</w:t>
                              </w:r>
                              <w:r>
                                <w:rPr>
                                  <w:sz w:val="16"/>
                                  <w:szCs w:val="22"/>
                                  <w:spacing w:val="-5"/>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encuentra.</w:t>
                              </w:r>
                            </w:p>
                            <w:p>
                              <w:pPr>
                                <w:tabs>
                                  <w:tab w:val="left" w:pos="1163" w:leader="none"/>
                                </w:tabs>
                                <w:autoSpaceDE w:val="false"/>
                                <w:bidi w:val="0"/>
                                <w:spacing w:before="83" w:after="0"/>
                                <w:jc w:val="left"/>
                                <w:rPr/>
                              </w:pPr>
                              <w:r>
                                <w:rPr>
                                  <w:sz w:val="16"/>
                                  <w:szCs w:val="22"/>
                                  <w:rFonts w:ascii="Calibri" w:hAnsi="Calibri" w:eastAsia="Calibri" w:cs="Calibri"/>
                                  <w:color w:val="auto"/>
                                  <w:lang w:eastAsia="zh-CN" w:val="es-ES" w:bidi="es-ES"/>
                                </w:rPr>
                                <w:t>Impresión general de las víctimas: numero de accidentados, tipo de lesiones,</w:t>
                              </w:r>
                              <w:r>
                                <w:rPr>
                                  <w:sz w:val="16"/>
                                  <w:szCs w:val="22"/>
                                  <w:spacing w:val="-1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síntomas,…</w:t>
                              </w:r>
                            </w:p>
                            <w:p>
                              <w:pPr>
                                <w:tabs>
                                  <w:tab w:val="left" w:pos="1163" w:leader="none"/>
                                </w:tabs>
                                <w:autoSpaceDE w:val="false"/>
                                <w:bidi w:val="0"/>
                                <w:spacing w:before="85" w:after="0"/>
                                <w:jc w:val="left"/>
                                <w:rPr/>
                              </w:pPr>
                              <w:r>
                                <w:rPr>
                                  <w:sz w:val="16"/>
                                  <w:szCs w:val="22"/>
                                  <w:rFonts w:ascii="Calibri" w:hAnsi="Calibri" w:eastAsia="Calibri" w:cs="Calibri"/>
                                  <w:color w:val="auto"/>
                                  <w:lang w:eastAsia="zh-CN" w:val="es-ES" w:bidi="es-ES"/>
                                </w:rPr>
                                <w:t>Escuchar y contestar lo que nos</w:t>
                              </w:r>
                              <w:r>
                                <w:rPr>
                                  <w:sz w:val="16"/>
                                  <w:szCs w:val="22"/>
                                  <w:spacing w:val="-8"/>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pregunten.</w:t>
                              </w:r>
                            </w:p>
                            <w:p>
                              <w:pPr>
                                <w:autoSpaceDE w:val="false"/>
                                <w:bidi w:val="0"/>
                                <w:spacing w:before="83" w:after="0"/>
                                <w:ind w:left="738" w:right="0" w:hanging="0"/>
                                <w:jc w:val="left"/>
                                <w:rPr/>
                              </w:pPr>
                              <w:r>
                                <w:rPr>
                                  <w:sz w:val="16"/>
                                  <w:b/>
                                  <w:i/>
                                  <w:szCs w:val="22"/>
                                  <w:rFonts w:ascii="Calibri" w:hAnsi="Calibri" w:eastAsia="Calibri" w:cs="Calibri"/>
                                  <w:color w:val="auto"/>
                                  <w:lang w:eastAsia="zh-CN" w:val="es-ES" w:bidi="es-ES"/>
                                </w:rPr>
                                <w:t>No colgar el teléfono hasta que la otra persona nos lo indique.</w:t>
                              </w:r>
                            </w:p>
                            <w:p>
                              <w:pPr>
                                <w:autoSpaceDE w:val="false"/>
                                <w:bidi w:val="0"/>
                                <w:spacing w:before="2" w:after="0"/>
                                <w:ind w:left="738" w:right="0" w:hanging="0"/>
                                <w:jc w:val="left"/>
                                <w:rPr/>
                              </w:pPr>
                              <w:r>
                                <w:rPr>
                                  <w:sz w:val="16"/>
                                  <w:b/>
                                  <w:i/>
                                  <w:szCs w:val="22"/>
                                  <w:rFonts w:ascii="Calibri" w:hAnsi="Calibri" w:eastAsia="Calibri" w:cs="Calibri"/>
                                  <w:color w:val="auto"/>
                                  <w:lang w:eastAsia="zh-CN" w:val="es-ES" w:bidi="es-ES"/>
                                </w:rPr>
                                <w:t>El aviso lo puede dar cualquier persona, pero tendremos que asegurarnos que da los datos correctamente.</w:t>
                              </w:r>
                            </w:p>
                          </w:txbxContent>
                        </wps:txbx>
                        <wps:bodyPr wrap="square" lIns="0" rIns="0" tIns="0" bIns="0">
                          <a:noAutofit/>
                        </wps:bodyPr>
                      </wps:wsp>
                    </wpg:wgp>
                  </a:graphicData>
                </a:graphic>
              </wp:anchor>
            </w:drawing>
          </mc:Choice>
          <mc:Fallback>
            <w:pict>
              <v:group id="shape_0" style="position:absolute;margin-left:83.6pt;margin-top:-166.55pt;width:485pt;height:171.8pt" coordorigin="1672,-3331" coordsize="9700,3436">
                <v:shape id="shape_0" stroked="f" style="position:absolute;left:1673;top:16;width:9697;height:88;mso-position-horizontal-relative:page" type="shapetype_75">
                  <v:imagedata r:id="rId127" o:detectmouseclick="t"/>
                  <w10:wrap type="none"/>
                  <v:stroke color="#3465a4" joinstyle="round" endcap="flat"/>
                </v:shape>
                <v:rect id="shape_0" fillcolor="yellow" stroked="f" style="position:absolute;left:1672;top:-3330;width:501;height:3324;mso-position-horizontal-relative:page">
                  <w10:wrap type="none"/>
                  <v:fill o:detectmouseclick="t" type="solid" color2="blue"/>
                  <v:stroke color="#3465a4" joinstyle="round" endcap="flat"/>
                </v:rect>
                <v:shape id="shape_0" stroked="f" style="position:absolute;left:1672;top:-3331;width:9699;height:3434;mso-position-horizontal-relative:page" type="shapetype_202">
                  <v:textbox>
                    <w:txbxContent>
                      <w:p>
                        <w:pPr>
                          <w:tabs>
                            <w:tab w:val="left" w:pos="882" w:leader="none"/>
                          </w:tabs>
                          <w:autoSpaceDE w:val="false"/>
                          <w:bidi w:val="0"/>
                          <w:spacing w:before="40" w:after="0"/>
                          <w:jc w:val="left"/>
                          <w:rPr/>
                        </w:pPr>
                        <w:r>
                          <w:rPr>
                            <w:sz w:val="16"/>
                            <w:szCs w:val="22"/>
                            <w:rFonts w:ascii="Calibri" w:hAnsi="Calibri" w:eastAsia="Calibri" w:cs="Calibri"/>
                            <w:color w:val="auto"/>
                            <w:lang w:eastAsia="zh-CN" w:val="es-ES" w:bidi="es-ES"/>
                          </w:rPr>
                          <w:t>Alertar a la persona más cercana que creamos que nos pueda</w:t>
                        </w:r>
                        <w:r>
                          <w:rPr>
                            <w:sz w:val="16"/>
                            <w:szCs w:val="22"/>
                            <w:spacing w:val="-1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ayudar.</w:t>
                        </w:r>
                      </w:p>
                      <w:p>
                        <w:pPr>
                          <w:tabs>
                            <w:tab w:val="left" w:pos="882" w:leader="none"/>
                          </w:tabs>
                          <w:autoSpaceDE w:val="false"/>
                          <w:bidi w:val="0"/>
                          <w:spacing w:before="152" w:after="0" w:lineRule="auto" w:line="271"/>
                          <w:ind w:left="0" w:right="683" w:hanging="0"/>
                          <w:jc w:val="left"/>
                          <w:rPr/>
                        </w:pPr>
                        <w:r>
                          <w:rPr>
                            <w:sz w:val="16"/>
                            <w:szCs w:val="22"/>
                            <w:rFonts w:ascii="Calibri" w:hAnsi="Calibri" w:eastAsia="Calibri" w:cs="Calibri"/>
                            <w:color w:val="auto"/>
                            <w:lang w:eastAsia="zh-CN" w:val="es-ES" w:bidi="es-ES"/>
                          </w:rPr>
                          <w:t>Alertar</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al</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1-1-2,</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teléfono</w:t>
                        </w:r>
                        <w:r>
                          <w:rPr>
                            <w:sz w:val="16"/>
                            <w:szCs w:val="22"/>
                            <w:spacing w:val="-4"/>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único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emergencias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uso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en el</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ámbito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Comunidad</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Europea.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Gratuito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para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cualquier</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tipo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 emergencias (ambulancias, bomberos,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policía,…)</w:t>
                        </w:r>
                      </w:p>
                      <w:p>
                        <w:pPr>
                          <w:tabs>
                            <w:tab w:val="left" w:pos="882" w:leader="none"/>
                          </w:tabs>
                          <w:autoSpaceDE w:val="false"/>
                          <w:bidi w:val="0"/>
                          <w:spacing w:before="122" w:after="0"/>
                          <w:jc w:val="left"/>
                          <w:rPr/>
                        </w:pPr>
                        <w:r>
                          <w:rPr>
                            <w:sz w:val="16"/>
                            <w:szCs w:val="22"/>
                            <w:rFonts w:ascii="Calibri" w:hAnsi="Calibri" w:eastAsia="Calibri" w:cs="Calibri"/>
                            <w:color w:val="auto"/>
                            <w:lang w:eastAsia="zh-CN" w:val="es-ES" w:bidi="es-ES"/>
                          </w:rPr>
                          <w:t>Hay que informar de lo que ha</w:t>
                        </w:r>
                        <w:r>
                          <w:rPr>
                            <w:sz w:val="16"/>
                            <w:szCs w:val="22"/>
                            <w:spacing w:val="-9"/>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ocurrido:</w:t>
                        </w:r>
                      </w:p>
                      <w:p>
                        <w:pPr>
                          <w:tabs>
                            <w:tab w:val="left" w:pos="1163" w:leader="none"/>
                          </w:tabs>
                          <w:autoSpaceDE w:val="false"/>
                          <w:bidi w:val="0"/>
                          <w:spacing w:before="148" w:after="0"/>
                          <w:jc w:val="left"/>
                          <w:rPr/>
                        </w:pPr>
                        <w:r>
                          <w:rPr>
                            <w:sz w:val="16"/>
                            <w:szCs w:val="22"/>
                            <w:rFonts w:ascii="Calibri" w:hAnsi="Calibri" w:eastAsia="Calibri" w:cs="Calibri"/>
                            <w:color w:val="auto"/>
                            <w:lang w:eastAsia="zh-CN" w:val="es-ES" w:bidi="es-ES"/>
                          </w:rPr>
                          <w:t>Identificarnos.</w:t>
                        </w:r>
                      </w:p>
                      <w:p>
                        <w:pPr>
                          <w:tabs>
                            <w:tab w:val="left" w:pos="1163" w:leader="none"/>
                          </w:tabs>
                          <w:autoSpaceDE w:val="false"/>
                          <w:bidi w:val="0"/>
                          <w:spacing w:before="85" w:after="0"/>
                          <w:jc w:val="left"/>
                          <w:rPr/>
                        </w:pPr>
                        <w:r>
                          <w:rPr>
                            <w:sz w:val="16"/>
                            <w:szCs w:val="22"/>
                            <w:rFonts w:ascii="Calibri" w:hAnsi="Calibri" w:eastAsia="Calibri" w:cs="Calibri"/>
                            <w:color w:val="auto"/>
                            <w:lang w:eastAsia="zh-CN" w:val="es-ES" w:bidi="es-ES"/>
                          </w:rPr>
                          <w:t>Breve resumen explicando que es lo que ha</w:t>
                        </w:r>
                        <w:r>
                          <w:rPr>
                            <w:sz w:val="16"/>
                            <w:szCs w:val="22"/>
                            <w:spacing w:val="-6"/>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ocurrido.</w:t>
                        </w:r>
                      </w:p>
                      <w:p>
                        <w:pPr>
                          <w:tabs>
                            <w:tab w:val="left" w:pos="1163" w:leader="none"/>
                          </w:tabs>
                          <w:autoSpaceDE w:val="false"/>
                          <w:bidi w:val="0"/>
                          <w:spacing w:before="85" w:after="0"/>
                          <w:jc w:val="left"/>
                          <w:rPr/>
                        </w:pPr>
                        <w:r>
                          <w:rPr>
                            <w:sz w:val="16"/>
                            <w:szCs w:val="22"/>
                            <w:rFonts w:ascii="Calibri" w:hAnsi="Calibri" w:eastAsia="Calibri" w:cs="Calibri"/>
                            <w:color w:val="auto"/>
                            <w:lang w:eastAsia="zh-CN" w:val="es-ES" w:bidi="es-ES"/>
                          </w:rPr>
                          <w:t>Localización exacta donde se</w:t>
                        </w:r>
                        <w:r>
                          <w:rPr>
                            <w:sz w:val="16"/>
                            <w:szCs w:val="22"/>
                            <w:spacing w:val="-5"/>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encuentra.</w:t>
                        </w:r>
                      </w:p>
                      <w:p>
                        <w:pPr>
                          <w:tabs>
                            <w:tab w:val="left" w:pos="1163" w:leader="none"/>
                          </w:tabs>
                          <w:autoSpaceDE w:val="false"/>
                          <w:bidi w:val="0"/>
                          <w:spacing w:before="83" w:after="0"/>
                          <w:jc w:val="left"/>
                          <w:rPr/>
                        </w:pPr>
                        <w:r>
                          <w:rPr>
                            <w:sz w:val="16"/>
                            <w:szCs w:val="22"/>
                            <w:rFonts w:ascii="Calibri" w:hAnsi="Calibri" w:eastAsia="Calibri" w:cs="Calibri"/>
                            <w:color w:val="auto"/>
                            <w:lang w:eastAsia="zh-CN" w:val="es-ES" w:bidi="es-ES"/>
                          </w:rPr>
                          <w:t>Impresión general de las víctimas: numero de accidentados, tipo de lesiones,</w:t>
                        </w:r>
                        <w:r>
                          <w:rPr>
                            <w:sz w:val="16"/>
                            <w:szCs w:val="22"/>
                            <w:spacing w:val="-1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síntomas,…</w:t>
                        </w:r>
                      </w:p>
                      <w:p>
                        <w:pPr>
                          <w:tabs>
                            <w:tab w:val="left" w:pos="1163" w:leader="none"/>
                          </w:tabs>
                          <w:autoSpaceDE w:val="false"/>
                          <w:bidi w:val="0"/>
                          <w:spacing w:before="85" w:after="0"/>
                          <w:jc w:val="left"/>
                          <w:rPr/>
                        </w:pPr>
                        <w:r>
                          <w:rPr>
                            <w:sz w:val="16"/>
                            <w:szCs w:val="22"/>
                            <w:rFonts w:ascii="Calibri" w:hAnsi="Calibri" w:eastAsia="Calibri" w:cs="Calibri"/>
                            <w:color w:val="auto"/>
                            <w:lang w:eastAsia="zh-CN" w:val="es-ES" w:bidi="es-ES"/>
                          </w:rPr>
                          <w:t>Escuchar y contestar lo que nos</w:t>
                        </w:r>
                        <w:r>
                          <w:rPr>
                            <w:sz w:val="16"/>
                            <w:szCs w:val="22"/>
                            <w:spacing w:val="-8"/>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pregunten.</w:t>
                        </w:r>
                      </w:p>
                      <w:p>
                        <w:pPr>
                          <w:autoSpaceDE w:val="false"/>
                          <w:bidi w:val="0"/>
                          <w:spacing w:before="83" w:after="0"/>
                          <w:ind w:left="738" w:right="0" w:hanging="0"/>
                          <w:jc w:val="left"/>
                          <w:rPr/>
                        </w:pPr>
                        <w:r>
                          <w:rPr>
                            <w:sz w:val="16"/>
                            <w:b/>
                            <w:i/>
                            <w:szCs w:val="22"/>
                            <w:rFonts w:ascii="Calibri" w:hAnsi="Calibri" w:eastAsia="Calibri" w:cs="Calibri"/>
                            <w:color w:val="auto"/>
                            <w:lang w:eastAsia="zh-CN" w:val="es-ES" w:bidi="es-ES"/>
                          </w:rPr>
                          <w:t>No colgar el teléfono hasta que la otra persona nos lo indique.</w:t>
                        </w:r>
                      </w:p>
                      <w:p>
                        <w:pPr>
                          <w:autoSpaceDE w:val="false"/>
                          <w:bidi w:val="0"/>
                          <w:spacing w:before="2" w:after="0"/>
                          <w:ind w:left="738" w:right="0" w:hanging="0"/>
                          <w:jc w:val="left"/>
                          <w:rPr/>
                        </w:pPr>
                        <w:r>
                          <w:rPr>
                            <w:sz w:val="16"/>
                            <w:b/>
                            <w:i/>
                            <w:szCs w:val="22"/>
                            <w:rFonts w:ascii="Calibri" w:hAnsi="Calibri" w:eastAsia="Calibri" w:cs="Calibri"/>
                            <w:color w:val="auto"/>
                            <w:lang w:eastAsia="zh-CN" w:val="es-ES" w:bidi="es-ES"/>
                          </w:rPr>
                          <w:t>El aviso lo puede dar cualquier persona, pero tendremos que asegurarnos que da los datos correctamente.</w:t>
                        </w:r>
                      </w:p>
                    </w:txbxContent>
                  </v:textbox>
                  <w10:wrap type="square"/>
                  <v:fill o:detectmouseclick="t" on="false"/>
                  <v:stroke color="#3465a4" joinstyle="round" endcap="flat"/>
                </v:shape>
              </v:group>
            </w:pict>
          </mc:Fallback>
        </mc:AlternateContent>
        <mc:AlternateContent>
          <mc:Choice Requires="wps">
            <w:drawing>
              <wp:anchor behindDoc="0" distT="0" distB="0" distL="114935" distR="114935" simplePos="0" locked="0" layoutInCell="1" allowOverlap="1" relativeHeight="550">
                <wp:simplePos x="0" y="0"/>
                <wp:positionH relativeFrom="page">
                  <wp:posOffset>1061720</wp:posOffset>
                </wp:positionH>
                <wp:positionV relativeFrom="paragraph">
                  <wp:posOffset>113665</wp:posOffset>
                </wp:positionV>
                <wp:extent cx="319405" cy="1831340"/>
                <wp:effectExtent l="0" t="0" r="0" b="0"/>
                <wp:wrapNone/>
                <wp:docPr id="389" name=""/>
                <a:graphic xmlns:a="http://schemas.openxmlformats.org/drawingml/2006/main">
                  <a:graphicData uri="http://schemas.microsoft.com/office/word/2010/wordprocessingShape">
                    <wps:wsp>
                      <wps:cNvSpPr/>
                      <wps:spPr>
                        <a:xfrm>
                          <a:off x="0" y="0"/>
                          <a:ext cx="318600" cy="1830600"/>
                        </a:xfrm>
                        <a:prstGeom prst="rect">
                          <a:avLst/>
                        </a:prstGeom>
                        <a:solidFill>
                          <a:srgbClr val="ffff00"/>
                        </a:solidFill>
                        <a:ln>
                          <a:noFill/>
                        </a:ln>
                      </wps:spPr>
                      <wps:style>
                        <a:lnRef idx="0"/>
                        <a:fillRef idx="0"/>
                        <a:effectRef idx="0"/>
                        <a:fontRef idx="minor"/>
                      </wps:style>
                      <wps:bodyPr/>
                    </wps:wsp>
                  </a:graphicData>
                </a:graphic>
              </wp:anchor>
            </w:drawing>
          </mc:Choice>
          <mc:Fallback>
            <w:pict>
              <v:rect id="shape_0" fillcolor="yellow" stroked="f" style="position:absolute;margin-left:83.6pt;margin-top:8.95pt;width:25.05pt;height:144.1pt;mso-position-horizontal-relative:page">
                <w10:wrap type="none"/>
                <v:fill o:detectmouseclick="t" type="solid" color2="blue"/>
                <v:stroke color="#3465a4" joinstyle="round" endcap="flat"/>
              </v:rect>
            </w:pict>
          </mc:Fallback>
        </mc:AlternateContent>
        <mc:AlternateContent>
          <mc:Choice Requires="wps">
            <w:drawing>
              <wp:anchor behindDoc="0" distT="0" distB="0" distL="114935" distR="114935" simplePos="0" locked="0" layoutInCell="1" allowOverlap="1" relativeHeight="554">
                <wp:simplePos x="0" y="0"/>
                <wp:positionH relativeFrom="page">
                  <wp:posOffset>824865</wp:posOffset>
                </wp:positionH>
                <wp:positionV relativeFrom="paragraph">
                  <wp:posOffset>-1778000</wp:posOffset>
                </wp:positionV>
                <wp:extent cx="825500" cy="183515"/>
                <wp:effectExtent l="0" t="0" r="0" b="0"/>
                <wp:wrapNone/>
                <wp:docPr id="390" name=""/>
                <a:graphic xmlns:a="http://schemas.openxmlformats.org/drawingml/2006/main">
                  <a:graphicData uri="http://schemas.microsoft.com/office/word/2010/wordprocessingShape">
                    <wps:wsp>
                      <wps:cNvSpPr txBox="1"/>
                      <wps:spPr>
                        <a:xfrm rot="16200000">
                          <a:off x="0" y="0"/>
                          <a:ext cx="82476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L</w:t>
                            </w:r>
                            <w:r>
                              <w:rPr>
                                <w:sz w:val="22"/>
                                <w:szCs w:val="22"/>
                                <w:spacing w:val="-20"/>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T</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p>
                        </w:txbxContent>
                      </wps:txbx>
                      <wps:bodyPr wrap="square" lIns="0" rIns="0" tIns="0" bIns="0">
                        <a:noAutofit/>
                      </wps:bodyPr>
                    </wps:wsp>
                  </a:graphicData>
                </a:graphic>
              </wp:anchor>
            </w:drawing>
          </mc:Choice>
          <mc:Fallback>
            <w:pict>
              <v:shape id="shape_0" stroked="f" style="position:absolute;margin-left:65pt;margin-top:-140.05pt;width:64.9pt;height:14.35pt;rotation:270;mso-position-horizontal-relative:page" type="shapetype_202">
                <v:textbo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L</w:t>
                      </w:r>
                      <w:r>
                        <w:rPr>
                          <w:sz w:val="22"/>
                          <w:szCs w:val="22"/>
                          <w:spacing w:val="-20"/>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T</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p>
                  </w:txbxContent>
                </v:textbox>
                <w10:wrap type="square"/>
                <v:fill o:detectmouseclick="t" on="false"/>
                <v:stroke color="#3465a4" joinstyle="round" endcap="flat"/>
              </v:shape>
            </w:pict>
          </mc:Fallback>
        </mc:AlternateContent>
      </w:r>
      <w:r>
        <w:rPr>
          <w:sz w:val="16"/>
        </w:rPr>
        <w:t>E</w:t>
      </w:r>
      <w:r>
        <w:rPr>
          <w:sz w:val="16"/>
        </w:rPr>
        <w:t>n primer lugar debemos de transmitir tranquilidad y seguridad a las víctimas, eso da confianza a las personas y tranquilidad, demostrando que controlamos la</w:t>
      </w:r>
      <w:r>
        <w:rPr>
          <w:spacing w:val="-7"/>
          <w:sz w:val="16"/>
        </w:rPr>
        <w:t xml:space="preserve"> </w:t>
      </w:r>
      <w:r>
        <w:rPr>
          <w:sz w:val="16"/>
        </w:rPr>
        <w:t>situación.</w:t>
      </w:r>
    </w:p>
    <w:p>
      <w:pPr>
        <w:pStyle w:val="Prrafodelista"/>
        <w:numPr>
          <w:ilvl w:val="1"/>
          <w:numId w:val="49"/>
        </w:numPr>
        <w:tabs>
          <w:tab w:val="clear" w:pos="709"/>
          <w:tab w:val="left" w:pos="1512" w:leader="none"/>
        </w:tabs>
        <w:spacing w:before="119" w:after="0"/>
        <w:ind w:left="1511" w:right="1106" w:hanging="154"/>
        <w:jc w:val="left"/>
        <w:rPr/>
      </w:pPr>
      <w:r>
        <mc:AlternateContent>
          <mc:Choice Requires="wps">
            <w:drawing>
              <wp:anchor behindDoc="0" distT="0" distB="0" distL="114935" distR="114935" simplePos="0" locked="0" layoutInCell="1" allowOverlap="1" relativeHeight="553">
                <wp:simplePos x="0" y="0"/>
                <wp:positionH relativeFrom="page">
                  <wp:posOffset>731520</wp:posOffset>
                </wp:positionH>
                <wp:positionV relativeFrom="paragraph">
                  <wp:posOffset>-194945</wp:posOffset>
                </wp:positionV>
                <wp:extent cx="1012190" cy="183515"/>
                <wp:effectExtent l="0" t="0" r="0" b="0"/>
                <wp:wrapNone/>
                <wp:docPr id="391" name=""/>
                <a:graphic xmlns:a="http://schemas.openxmlformats.org/drawingml/2006/main">
                  <a:graphicData uri="http://schemas.microsoft.com/office/word/2010/wordprocessingShape">
                    <wps:wsp>
                      <wps:cNvSpPr txBox="1"/>
                      <wps:spPr>
                        <a:xfrm rot="16200000">
                          <a:off x="0" y="0"/>
                          <a:ext cx="101160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S</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O</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C</w:t>
                            </w:r>
                            <w:r>
                              <w:rPr>
                                <w:sz w:val="22"/>
                                <w:szCs w:val="22"/>
                                <w:spacing w:val="-25"/>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O</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5"/>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p>
                        </w:txbxContent>
                      </wps:txbx>
                      <wps:bodyPr wrap="square" lIns="0" rIns="0" tIns="0" bIns="0">
                        <a:noAutofit/>
                      </wps:bodyPr>
                    </wps:wsp>
                  </a:graphicData>
                </a:graphic>
              </wp:anchor>
            </w:drawing>
          </mc:Choice>
          <mc:Fallback>
            <w:pict>
              <v:shape id="shape_0" stroked="f" style="position:absolute;margin-left:57.65pt;margin-top:-15.4pt;width:79.6pt;height:14.35pt;rotation:270;mso-position-horizontal-relative:page" type="shapetype_202">
                <v:textbo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S</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O</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C</w:t>
                      </w:r>
                      <w:r>
                        <w:rPr>
                          <w:sz w:val="22"/>
                          <w:szCs w:val="22"/>
                          <w:spacing w:val="-25"/>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O</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5"/>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2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p>
                  </w:txbxContent>
                </v:textbox>
                <w10:wrap type="square"/>
                <v:fill o:detectmouseclick="t" on="false"/>
                <v:stroke color="#3465a4" joinstyle="round" endcap="flat"/>
              </v:shape>
            </w:pict>
          </mc:Fallback>
        </mc:AlternateContent>
      </w:r>
      <w:r>
        <w:rPr>
          <w:sz w:val="16"/>
        </w:rPr>
        <w:t>E</w:t>
      </w:r>
      <w:r>
        <w:rPr>
          <w:sz w:val="16"/>
        </w:rPr>
        <w:t>s</w:t>
      </w:r>
      <w:r>
        <w:rPr>
          <w:spacing w:val="-3"/>
          <w:sz w:val="16"/>
        </w:rPr>
        <w:t xml:space="preserve"> </w:t>
      </w:r>
      <w:r>
        <w:rPr>
          <w:sz w:val="16"/>
        </w:rPr>
        <w:t>muy</w:t>
      </w:r>
      <w:r>
        <w:rPr>
          <w:spacing w:val="-3"/>
          <w:sz w:val="16"/>
        </w:rPr>
        <w:t xml:space="preserve"> </w:t>
      </w:r>
      <w:r>
        <w:rPr>
          <w:sz w:val="16"/>
        </w:rPr>
        <w:t>importante</w:t>
      </w:r>
      <w:r>
        <w:rPr>
          <w:spacing w:val="-3"/>
          <w:sz w:val="16"/>
        </w:rPr>
        <w:t xml:space="preserve"> </w:t>
      </w:r>
      <w:r>
        <w:rPr>
          <w:sz w:val="16"/>
        </w:rPr>
        <w:t>hablar</w:t>
      </w:r>
      <w:r>
        <w:rPr>
          <w:spacing w:val="-2"/>
          <w:sz w:val="16"/>
        </w:rPr>
        <w:t xml:space="preserve"> </w:t>
      </w:r>
      <w:r>
        <w:rPr>
          <w:sz w:val="16"/>
        </w:rPr>
        <w:t>con</w:t>
      </w:r>
      <w:r>
        <w:rPr>
          <w:spacing w:val="-3"/>
          <w:sz w:val="16"/>
        </w:rPr>
        <w:t xml:space="preserve"> </w:t>
      </w:r>
      <w:r>
        <w:rPr>
          <w:sz w:val="16"/>
        </w:rPr>
        <w:t>el</w:t>
      </w:r>
      <w:r>
        <w:rPr>
          <w:spacing w:val="-2"/>
          <w:sz w:val="16"/>
        </w:rPr>
        <w:t xml:space="preserve"> </w:t>
      </w:r>
      <w:r>
        <w:rPr>
          <w:sz w:val="16"/>
        </w:rPr>
        <w:t>accidentado</w:t>
      </w:r>
      <w:r>
        <w:rPr>
          <w:spacing w:val="-3"/>
          <w:sz w:val="16"/>
        </w:rPr>
        <w:t xml:space="preserve"> </w:t>
      </w:r>
      <w:r>
        <w:rPr>
          <w:sz w:val="16"/>
        </w:rPr>
        <w:t>aunque</w:t>
      </w:r>
      <w:r>
        <w:rPr>
          <w:spacing w:val="-2"/>
          <w:sz w:val="16"/>
        </w:rPr>
        <w:t xml:space="preserve"> </w:t>
      </w:r>
      <w:r>
        <w:rPr>
          <w:sz w:val="16"/>
        </w:rPr>
        <w:t>parezca</w:t>
      </w:r>
      <w:r>
        <w:rPr>
          <w:spacing w:val="-3"/>
          <w:sz w:val="16"/>
        </w:rPr>
        <w:t xml:space="preserve"> </w:t>
      </w:r>
      <w:r>
        <w:rPr>
          <w:sz w:val="16"/>
        </w:rPr>
        <w:t>que</w:t>
      </w:r>
      <w:r>
        <w:rPr>
          <w:spacing w:val="-2"/>
          <w:sz w:val="16"/>
        </w:rPr>
        <w:t xml:space="preserve"> </w:t>
      </w:r>
      <w:r>
        <w:rPr>
          <w:sz w:val="16"/>
        </w:rPr>
        <w:t>no</w:t>
      </w:r>
      <w:r>
        <w:rPr>
          <w:spacing w:val="-1"/>
          <w:sz w:val="16"/>
        </w:rPr>
        <w:t xml:space="preserve"> </w:t>
      </w:r>
      <w:r>
        <w:rPr>
          <w:sz w:val="16"/>
        </w:rPr>
        <w:t>nos escucha</w:t>
      </w:r>
      <w:r>
        <w:rPr>
          <w:spacing w:val="-3"/>
          <w:sz w:val="16"/>
        </w:rPr>
        <w:t xml:space="preserve"> </w:t>
      </w:r>
      <w:r>
        <w:rPr>
          <w:sz w:val="16"/>
        </w:rPr>
        <w:t>y</w:t>
      </w:r>
      <w:r>
        <w:rPr>
          <w:spacing w:val="-2"/>
          <w:sz w:val="16"/>
        </w:rPr>
        <w:t xml:space="preserve"> </w:t>
      </w:r>
      <w:r>
        <w:rPr>
          <w:sz w:val="16"/>
        </w:rPr>
        <w:t>que</w:t>
      </w:r>
      <w:r>
        <w:rPr>
          <w:spacing w:val="-4"/>
          <w:sz w:val="16"/>
        </w:rPr>
        <w:t xml:space="preserve"> </w:t>
      </w:r>
      <w:r>
        <w:rPr>
          <w:sz w:val="16"/>
        </w:rPr>
        <w:t>no responda.</w:t>
      </w:r>
      <w:r>
        <w:rPr>
          <w:spacing w:val="-2"/>
          <w:sz w:val="16"/>
        </w:rPr>
        <w:t xml:space="preserve"> </w:t>
      </w:r>
      <w:r>
        <w:rPr>
          <w:sz w:val="16"/>
        </w:rPr>
        <w:t>Así</w:t>
      </w:r>
      <w:r>
        <w:rPr>
          <w:spacing w:val="-3"/>
          <w:sz w:val="16"/>
        </w:rPr>
        <w:t xml:space="preserve"> </w:t>
      </w:r>
      <w:r>
        <w:rPr>
          <w:sz w:val="16"/>
        </w:rPr>
        <w:t>estaremos</w:t>
      </w:r>
      <w:r>
        <w:rPr>
          <w:spacing w:val="-3"/>
          <w:sz w:val="16"/>
        </w:rPr>
        <w:t xml:space="preserve"> </w:t>
      </w:r>
      <w:r>
        <w:rPr>
          <w:sz w:val="16"/>
        </w:rPr>
        <w:t>estimulando</w:t>
      </w:r>
      <w:r>
        <w:rPr>
          <w:spacing w:val="-3"/>
          <w:sz w:val="16"/>
        </w:rPr>
        <w:t xml:space="preserve"> </w:t>
      </w:r>
      <w:r>
        <w:rPr>
          <w:sz w:val="16"/>
        </w:rPr>
        <w:t>su conciencia.</w:t>
      </w:r>
    </w:p>
    <w:p>
      <w:pPr>
        <w:pStyle w:val="Prrafodelista"/>
        <w:numPr>
          <w:ilvl w:val="1"/>
          <w:numId w:val="49"/>
        </w:numPr>
        <w:tabs>
          <w:tab w:val="clear" w:pos="709"/>
          <w:tab w:val="left" w:pos="1512" w:leader="none"/>
        </w:tabs>
        <w:spacing w:before="119" w:after="0"/>
        <w:ind w:left="1511" w:right="1123" w:hanging="154"/>
        <w:jc w:val="left"/>
        <w:rPr/>
      </w:pPr>
      <w:r>
        <w:rPr>
          <w:sz w:val="16"/>
        </w:rPr>
        <w:t>Determinar las posibles lesiones que presente, con el objetivo de establecer las prioridades de actuación y las precauciones que hay que tomar para no empeorar la</w:t>
      </w:r>
      <w:r>
        <w:rPr>
          <w:spacing w:val="-8"/>
          <w:sz w:val="16"/>
        </w:rPr>
        <w:t xml:space="preserve"> </w:t>
      </w:r>
      <w:r>
        <w:rPr>
          <w:sz w:val="16"/>
        </w:rPr>
        <w:t>situación.</w:t>
      </w:r>
    </w:p>
    <w:p>
      <w:pPr>
        <w:pStyle w:val="Prrafodelista"/>
        <w:numPr>
          <w:ilvl w:val="1"/>
          <w:numId w:val="49"/>
        </w:numPr>
        <w:tabs>
          <w:tab w:val="clear" w:pos="709"/>
          <w:tab w:val="left" w:pos="1512" w:leader="none"/>
        </w:tabs>
        <w:spacing w:before="122" w:after="0"/>
        <w:jc w:val="left"/>
        <w:rPr/>
      </w:pPr>
      <w:r>
        <w:rPr>
          <w:sz w:val="16"/>
        </w:rPr>
        <w:t>Evitaremos situaciones</w:t>
      </w:r>
      <w:r>
        <w:rPr>
          <w:spacing w:val="-3"/>
          <w:sz w:val="16"/>
        </w:rPr>
        <w:t xml:space="preserve"> </w:t>
      </w:r>
      <w:r>
        <w:rPr>
          <w:sz w:val="16"/>
        </w:rPr>
        <w:t>intempestivas.</w:t>
      </w:r>
    </w:p>
    <w:p>
      <w:pPr>
        <w:pStyle w:val="Prrafodelista"/>
        <w:numPr>
          <w:ilvl w:val="1"/>
          <w:numId w:val="49"/>
        </w:numPr>
        <w:tabs>
          <w:tab w:val="clear" w:pos="709"/>
          <w:tab w:val="left" w:pos="1512" w:leader="none"/>
        </w:tabs>
        <w:spacing w:before="118" w:after="0"/>
        <w:jc w:val="left"/>
        <w:rPr/>
      </w:pPr>
      <w:r>
        <w:rPr>
          <w:sz w:val="16"/>
        </w:rPr>
        <w:t>Evitaremos la perdida de</w:t>
      </w:r>
      <w:r>
        <w:rPr>
          <w:spacing w:val="-5"/>
          <w:sz w:val="16"/>
        </w:rPr>
        <w:t xml:space="preserve"> </w:t>
      </w:r>
      <w:r>
        <w:rPr>
          <w:sz w:val="16"/>
        </w:rPr>
        <w:t>calor.</w:t>
      </w:r>
    </w:p>
    <w:p>
      <w:pPr>
        <w:pStyle w:val="Prrafodelista"/>
        <w:numPr>
          <w:ilvl w:val="1"/>
          <w:numId w:val="49"/>
        </w:numPr>
        <w:tabs>
          <w:tab w:val="clear" w:pos="709"/>
          <w:tab w:val="left" w:pos="1512" w:leader="none"/>
        </w:tabs>
        <w:spacing w:before="121" w:after="0"/>
        <w:jc w:val="left"/>
        <w:rPr/>
      </w:pPr>
      <w:r>
        <w:rPr>
          <w:sz w:val="16"/>
        </w:rPr>
        <w:t>Y esperaremos a los servicios sanitarios. Hay que saber esperar y no transmitir ese estrés al</w:t>
      </w:r>
      <w:r>
        <w:rPr>
          <w:spacing w:val="-20"/>
          <w:sz w:val="16"/>
        </w:rPr>
        <w:t xml:space="preserve"> </w:t>
      </w:r>
      <w:r>
        <w:rPr>
          <w:sz w:val="16"/>
        </w:rPr>
        <w:t>accidentado.</w:t>
      </w:r>
    </w:p>
    <w:p>
      <w:pPr>
        <w:sectPr>
          <w:headerReference w:type="default" r:id="rId141"/>
          <w:footerReference w:type="default" r:id="rId142"/>
          <w:type w:val="nextPage"/>
          <w:pgSz w:w="12240" w:h="15840"/>
          <w:pgMar w:left="1040" w:right="0" w:header="142" w:top="660" w:footer="1120" w:bottom="1300" w:gutter="0"/>
          <w:pgNumType w:fmt="decimal"/>
          <w:formProt w:val="false"/>
          <w:textDirection w:val="lrTb"/>
          <w:docGrid w:type="default" w:linePitch="360" w:charSpace="4294963199"/>
        </w:sectPr>
        <w:pStyle w:val="Prrafodelista"/>
        <w:numPr>
          <w:ilvl w:val="1"/>
          <w:numId w:val="49"/>
        </w:numPr>
        <w:tabs>
          <w:tab w:val="clear" w:pos="709"/>
          <w:tab w:val="left" w:pos="1512" w:leader="none"/>
        </w:tabs>
        <w:spacing w:before="120" w:after="0"/>
        <w:ind w:left="1511" w:right="0" w:hanging="154"/>
        <w:jc w:val="left"/>
        <w:rPr/>
      </w:pPr>
      <w:r>
        <mc:AlternateContent>
          <mc:Choice Requires="wpg">
            <w:drawing>
              <wp:anchor behindDoc="0" distT="0" distB="0" distL="114935" distR="114935" simplePos="0" locked="0" layoutInCell="1" allowOverlap="1" relativeHeight="549">
                <wp:simplePos x="0" y="0"/>
                <wp:positionH relativeFrom="page">
                  <wp:posOffset>1061720</wp:posOffset>
                </wp:positionH>
                <wp:positionV relativeFrom="paragraph">
                  <wp:posOffset>450850</wp:posOffset>
                </wp:positionV>
                <wp:extent cx="6160135" cy="1219835"/>
                <wp:effectExtent l="0" t="0" r="0" b="0"/>
                <wp:wrapNone/>
                <wp:docPr id="392" name=""/>
                <a:graphic xmlns:a="http://schemas.openxmlformats.org/drawingml/2006/main">
                  <a:graphicData uri="http://schemas.microsoft.com/office/word/2010/wordprocessingGroup">
                    <wpg:wgp>
                      <wpg:cNvGrpSpPr/>
                      <wpg:grpSpPr>
                        <a:xfrm>
                          <a:off x="0" y="0"/>
                          <a:ext cx="6159600" cy="1219320"/>
                        </a:xfrm>
                      </wpg:grpSpPr>
                      <pic:pic xmlns:pic="http://schemas.openxmlformats.org/drawingml/2006/picture">
                        <pic:nvPicPr>
                          <pic:cNvPr id="4" name="" descr=""/>
                          <pic:cNvPicPr/>
                        </pic:nvPicPr>
                        <pic:blipFill>
                          <a:blip r:embed="rId127"/>
                          <a:stretch/>
                        </pic:blipFill>
                        <pic:spPr>
                          <a:xfrm>
                            <a:off x="720" y="1440"/>
                            <a:ext cx="6158160" cy="56520"/>
                          </a:xfrm>
                          <a:prstGeom prst="rect">
                            <a:avLst/>
                          </a:prstGeom>
                          <a:ln>
                            <a:noFill/>
                          </a:ln>
                        </pic:spPr>
                      </pic:pic>
                      <wps:wsp>
                        <wps:cNvSpPr/>
                        <wps:spPr>
                          <a:xfrm>
                            <a:off x="0" y="0"/>
                            <a:ext cx="318600" cy="1219320"/>
                          </a:xfrm>
                          <a:prstGeom prst="rect">
                            <a:avLst/>
                          </a:prstGeom>
                          <a:solidFill>
                            <a:srgbClr val="ffff00"/>
                          </a:solidFill>
                          <a:ln>
                            <a:noFill/>
                          </a:ln>
                        </wps:spPr>
                        <wps:style>
                          <a:lnRef idx="0"/>
                          <a:fillRef idx="0"/>
                          <a:effectRef idx="0"/>
                          <a:fontRef idx="minor"/>
                        </wps:style>
                        <wps:bodyPr/>
                      </wps:wsp>
                      <wps:wsp>
                        <wps:cNvSpPr txBox="1"/>
                        <wps:spPr>
                          <a:xfrm>
                            <a:off x="0" y="0"/>
                            <a:ext cx="6159600" cy="1219320"/>
                          </a:xfrm>
                          <a:prstGeom prst="rect">
                            <a:avLst/>
                          </a:prstGeom>
                          <a:noFill/>
                          <a:ln>
                            <a:noFill/>
                          </a:ln>
                        </wps:spPr>
                        <wps:txbx>
                          <w:txbxContent>
                            <w:p>
                              <w:pPr>
                                <w:autoSpaceDE w:val="false"/>
                                <w:bidi w:val="0"/>
                                <w:spacing w:before="1" w:after="0"/>
                                <w:jc w:val="left"/>
                                <w:rPr/>
                              </w:pPr>
                              <w:r>
                                <w:rPr>
                                  <w:rFonts w:ascii="Liberation Serif" w:hAnsi="Liberation Serif" w:eastAsia="NSimSun" w:cs="Arial"/>
                                  <w:lang w:eastAsia="zh-CN" w:bidi="hi-IN"/>
                                </w:rPr>
                              </w:r>
                            </w:p>
                            <w:p>
                              <w:pPr>
                                <w:tabs>
                                  <w:tab w:val="left" w:pos="882" w:leader="none"/>
                                </w:tabs>
                                <w:autoSpaceDE w:val="false"/>
                                <w:bidi w:val="0"/>
                                <w:ind w:left="1511" w:right="24" w:hanging="154"/>
                                <w:jc w:val="left"/>
                                <w:rPr/>
                              </w:pPr>
                              <w:r>
                                <w:rPr>
                                  <w:sz w:val="16"/>
                                  <w:b/>
                                  <w:i/>
                                  <w:szCs w:val="22"/>
                                  <w:rFonts w:ascii="Calibri" w:hAnsi="Calibri" w:eastAsia="Calibri" w:cs="Calibri"/>
                                  <w:color w:val="auto"/>
                                  <w:lang w:eastAsia="zh-CN" w:val="es-ES" w:bidi="es-ES"/>
                                </w:rPr>
                                <w:t>Establecer medidas de autoprotección y prevención de nuevos accidentes. Si a pesar de ello la situación no es segura, alerte al 1-1-2 o pida ayuda y</w:t>
                              </w:r>
                              <w:r>
                                <w:rPr>
                                  <w:sz w:val="16"/>
                                  <w:b/>
                                  <w:i/>
                                  <w:szCs w:val="22"/>
                                  <w:spacing w:val="-4"/>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espere.</w:t>
                              </w:r>
                            </w:p>
                            <w:p>
                              <w:pPr>
                                <w:tabs>
                                  <w:tab w:val="left" w:pos="882" w:leader="none"/>
                                </w:tabs>
                                <w:autoSpaceDE w:val="false"/>
                                <w:bidi w:val="0"/>
                                <w:spacing w:before="120" w:after="0"/>
                                <w:jc w:val="left"/>
                                <w:rPr/>
                              </w:pPr>
                              <w:r>
                                <w:rPr>
                                  <w:sz w:val="16"/>
                                  <w:b/>
                                  <w:i/>
                                  <w:szCs w:val="22"/>
                                  <w:rFonts w:ascii="Calibri" w:hAnsi="Calibri" w:eastAsia="Calibri" w:cs="Calibri"/>
                                  <w:color w:val="auto"/>
                                  <w:lang w:eastAsia="zh-CN" w:val="es-ES" w:bidi="es-ES"/>
                                </w:rPr>
                                <w:t>Si no está solo puede dar la alerta otra persona. Asegúrese de que sabe que datos debe</w:t>
                              </w:r>
                              <w:r>
                                <w:rPr>
                                  <w:sz w:val="16"/>
                                  <w:b/>
                                  <w:i/>
                                  <w:szCs w:val="22"/>
                                  <w:spacing w:val="-13"/>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facilitar.</w:t>
                              </w:r>
                            </w:p>
                            <w:p>
                              <w:pPr>
                                <w:tabs>
                                  <w:tab w:val="left" w:pos="882" w:leader="none"/>
                                </w:tabs>
                                <w:autoSpaceDE w:val="false"/>
                                <w:bidi w:val="0"/>
                                <w:spacing w:before="120" w:after="0"/>
                                <w:jc w:val="left"/>
                                <w:rPr/>
                              </w:pPr>
                              <w:r>
                                <w:rPr>
                                  <w:sz w:val="16"/>
                                  <w:b/>
                                  <w:i/>
                                  <w:szCs w:val="22"/>
                                  <w:rFonts w:ascii="Calibri" w:hAnsi="Calibri" w:eastAsia="Calibri" w:cs="Calibri"/>
                                  <w:color w:val="auto"/>
                                  <w:lang w:eastAsia="zh-CN" w:val="es-ES" w:bidi="es-ES"/>
                                </w:rPr>
                                <w:t>La víctima que más grita no siempre es la más</w:t>
                              </w:r>
                              <w:r>
                                <w:rPr>
                                  <w:sz w:val="16"/>
                                  <w:b/>
                                  <w:i/>
                                  <w:szCs w:val="22"/>
                                  <w:spacing w:val="-12"/>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grave.</w:t>
                              </w:r>
                            </w:p>
                            <w:p>
                              <w:pPr>
                                <w:tabs>
                                  <w:tab w:val="left" w:pos="882" w:leader="none"/>
                                </w:tabs>
                                <w:autoSpaceDE w:val="false"/>
                                <w:bidi w:val="0"/>
                                <w:spacing w:before="120" w:after="0"/>
                                <w:jc w:val="left"/>
                                <w:rPr/>
                              </w:pPr>
                              <w:r>
                                <w:rPr>
                                  <w:sz w:val="16"/>
                                  <w:b/>
                                  <w:i/>
                                  <w:szCs w:val="22"/>
                                  <w:rFonts w:ascii="Calibri" w:hAnsi="Calibri" w:eastAsia="Calibri" w:cs="Calibri"/>
                                  <w:color w:val="auto"/>
                                  <w:lang w:eastAsia="zh-CN" w:val="es-ES" w:bidi="es-ES"/>
                                </w:rPr>
                                <w:t>No desplazar ni mover innecesariamente a la víctima si no existe riesgo</w:t>
                              </w:r>
                              <w:r>
                                <w:rPr>
                                  <w:sz w:val="16"/>
                                  <w:b/>
                                  <w:i/>
                                  <w:szCs w:val="22"/>
                                  <w:spacing w:val="-7"/>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vital.</w:t>
                              </w:r>
                            </w:p>
                          </w:txbxContent>
                        </wps:txbx>
                        <wps:bodyPr wrap="square" lIns="0" rIns="0" tIns="0" bIns="0">
                          <a:noAutofit/>
                        </wps:bodyPr>
                      </wps:wsp>
                    </wpg:wgp>
                  </a:graphicData>
                </a:graphic>
              </wp:anchor>
            </w:drawing>
          </mc:Choice>
          <mc:Fallback>
            <w:pict>
              <v:group id="shape_0" style="position:absolute;margin-left:83.6pt;margin-top:35.5pt;width:485pt;height:96pt" coordorigin="1672,710" coordsize="9700,1920">
                <v:shape id="shape_0" stroked="f" style="position:absolute;left:1673;top:712;width:9697;height:88;mso-position-horizontal-relative:page" type="shapetype_75">
                  <v:imagedata r:id="rId127" o:detectmouseclick="t"/>
                  <w10:wrap type="none"/>
                  <v:stroke color="#3465a4" joinstyle="round" endcap="flat"/>
                </v:shape>
                <v:rect id="shape_0" fillcolor="yellow" stroked="f" style="position:absolute;left:1672;top:710;width:501;height:1919;mso-position-horizontal-relative:page">
                  <w10:wrap type="none"/>
                  <v:fill o:detectmouseclick="t" type="solid" color2="blue"/>
                  <v:stroke color="#3465a4" joinstyle="round" endcap="flat"/>
                </v:rect>
                <v:shape id="shape_0" stroked="f" style="position:absolute;left:1672;top:710;width:9699;height:1919;mso-position-horizontal-relative:page" type="shapetype_202">
                  <v:textbox>
                    <w:txbxContent>
                      <w:p>
                        <w:pPr>
                          <w:autoSpaceDE w:val="false"/>
                          <w:bidi w:val="0"/>
                          <w:spacing w:before="1" w:after="0"/>
                          <w:jc w:val="left"/>
                          <w:rPr/>
                        </w:pPr>
                        <w:r>
                          <w:rPr>
                            <w:rFonts w:ascii="Liberation Serif" w:hAnsi="Liberation Serif" w:eastAsia="NSimSun" w:cs="Arial"/>
                            <w:lang w:eastAsia="zh-CN" w:bidi="hi-IN"/>
                          </w:rPr>
                        </w:r>
                      </w:p>
                      <w:p>
                        <w:pPr>
                          <w:tabs>
                            <w:tab w:val="left" w:pos="882" w:leader="none"/>
                          </w:tabs>
                          <w:autoSpaceDE w:val="false"/>
                          <w:bidi w:val="0"/>
                          <w:ind w:left="1511" w:right="24" w:hanging="154"/>
                          <w:jc w:val="left"/>
                          <w:rPr/>
                        </w:pPr>
                        <w:r>
                          <w:rPr>
                            <w:sz w:val="16"/>
                            <w:b/>
                            <w:i/>
                            <w:szCs w:val="22"/>
                            <w:rFonts w:ascii="Calibri" w:hAnsi="Calibri" w:eastAsia="Calibri" w:cs="Calibri"/>
                            <w:color w:val="auto"/>
                            <w:lang w:eastAsia="zh-CN" w:val="es-ES" w:bidi="es-ES"/>
                          </w:rPr>
                          <w:t>Establecer medidas de autoprotección y prevención de nuevos accidentes. Si a pesar de ello la situación no es segura, alerte al 1-1-2 o pida ayuda y</w:t>
                        </w:r>
                        <w:r>
                          <w:rPr>
                            <w:sz w:val="16"/>
                            <w:b/>
                            <w:i/>
                            <w:szCs w:val="22"/>
                            <w:spacing w:val="-4"/>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espere.</w:t>
                        </w:r>
                      </w:p>
                      <w:p>
                        <w:pPr>
                          <w:tabs>
                            <w:tab w:val="left" w:pos="882" w:leader="none"/>
                          </w:tabs>
                          <w:autoSpaceDE w:val="false"/>
                          <w:bidi w:val="0"/>
                          <w:spacing w:before="120" w:after="0"/>
                          <w:jc w:val="left"/>
                          <w:rPr/>
                        </w:pPr>
                        <w:r>
                          <w:rPr>
                            <w:sz w:val="16"/>
                            <w:b/>
                            <w:i/>
                            <w:szCs w:val="22"/>
                            <w:rFonts w:ascii="Calibri" w:hAnsi="Calibri" w:eastAsia="Calibri" w:cs="Calibri"/>
                            <w:color w:val="auto"/>
                            <w:lang w:eastAsia="zh-CN" w:val="es-ES" w:bidi="es-ES"/>
                          </w:rPr>
                          <w:t>Si no está solo puede dar la alerta otra persona. Asegúrese de que sabe que datos debe</w:t>
                        </w:r>
                        <w:r>
                          <w:rPr>
                            <w:sz w:val="16"/>
                            <w:b/>
                            <w:i/>
                            <w:szCs w:val="22"/>
                            <w:spacing w:val="-13"/>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facilitar.</w:t>
                        </w:r>
                      </w:p>
                      <w:p>
                        <w:pPr>
                          <w:tabs>
                            <w:tab w:val="left" w:pos="882" w:leader="none"/>
                          </w:tabs>
                          <w:autoSpaceDE w:val="false"/>
                          <w:bidi w:val="0"/>
                          <w:spacing w:before="120" w:after="0"/>
                          <w:jc w:val="left"/>
                          <w:rPr/>
                        </w:pPr>
                        <w:r>
                          <w:rPr>
                            <w:sz w:val="16"/>
                            <w:b/>
                            <w:i/>
                            <w:szCs w:val="22"/>
                            <w:rFonts w:ascii="Calibri" w:hAnsi="Calibri" w:eastAsia="Calibri" w:cs="Calibri"/>
                            <w:color w:val="auto"/>
                            <w:lang w:eastAsia="zh-CN" w:val="es-ES" w:bidi="es-ES"/>
                          </w:rPr>
                          <w:t>La víctima que más grita no siempre es la más</w:t>
                        </w:r>
                        <w:r>
                          <w:rPr>
                            <w:sz w:val="16"/>
                            <w:b/>
                            <w:i/>
                            <w:szCs w:val="22"/>
                            <w:spacing w:val="-12"/>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grave.</w:t>
                        </w:r>
                      </w:p>
                      <w:p>
                        <w:pPr>
                          <w:tabs>
                            <w:tab w:val="left" w:pos="882" w:leader="none"/>
                          </w:tabs>
                          <w:autoSpaceDE w:val="false"/>
                          <w:bidi w:val="0"/>
                          <w:spacing w:before="120" w:after="0"/>
                          <w:jc w:val="left"/>
                          <w:rPr/>
                        </w:pPr>
                        <w:r>
                          <w:rPr>
                            <w:sz w:val="16"/>
                            <w:b/>
                            <w:i/>
                            <w:szCs w:val="22"/>
                            <w:rFonts w:ascii="Calibri" w:hAnsi="Calibri" w:eastAsia="Calibri" w:cs="Calibri"/>
                            <w:color w:val="auto"/>
                            <w:lang w:eastAsia="zh-CN" w:val="es-ES" w:bidi="es-ES"/>
                          </w:rPr>
                          <w:t>No desplazar ni mover innecesariamente a la víctima si no existe riesgo</w:t>
                        </w:r>
                        <w:r>
                          <w:rPr>
                            <w:sz w:val="16"/>
                            <w:b/>
                            <w:i/>
                            <w:szCs w:val="22"/>
                            <w:spacing w:val="-7"/>
                            <w:rFonts w:ascii="Calibri" w:hAnsi="Calibri" w:eastAsia="Calibri" w:cs="Calibri"/>
                            <w:color w:val="auto"/>
                            <w:lang w:eastAsia="zh-CN" w:val="es-ES" w:bidi="es-ES"/>
                          </w:rPr>
                          <w:t xml:space="preserve"> </w:t>
                        </w:r>
                        <w:r>
                          <w:rPr>
                            <w:sz w:val="16"/>
                            <w:b/>
                            <w:i/>
                            <w:szCs w:val="22"/>
                            <w:rFonts w:ascii="Calibri" w:hAnsi="Calibri" w:eastAsia="Calibri" w:cs="Calibri"/>
                            <w:color w:val="auto"/>
                            <w:lang w:eastAsia="zh-CN" w:val="es-ES" w:bidi="es-ES"/>
                          </w:rPr>
                          <w:t>vital.</w:t>
                        </w:r>
                      </w:p>
                    </w:txbxContent>
                  </v:textbox>
                  <w10:wrap type="square"/>
                  <v:fill o:detectmouseclick="t" on="false"/>
                  <v:stroke color="#3465a4" joinstyle="round" endcap="flat"/>
                </v:shape>
              </v:group>
            </w:pict>
          </mc:Fallback>
        </mc:AlternateContent>
        <mc:AlternateContent>
          <mc:Choice Requires="wps">
            <w:drawing>
              <wp:anchor behindDoc="0" distT="0" distB="0" distL="114935" distR="114935" simplePos="0" locked="0" layoutInCell="1" allowOverlap="1" relativeHeight="552">
                <wp:simplePos x="0" y="0"/>
                <wp:positionH relativeFrom="page">
                  <wp:posOffset>729615</wp:posOffset>
                </wp:positionH>
                <wp:positionV relativeFrom="paragraph">
                  <wp:posOffset>136525</wp:posOffset>
                </wp:positionV>
                <wp:extent cx="1016000" cy="183515"/>
                <wp:effectExtent l="0" t="0" r="0" b="0"/>
                <wp:wrapNone/>
                <wp:docPr id="393" name=""/>
                <a:graphic xmlns:a="http://schemas.openxmlformats.org/drawingml/2006/main">
                  <a:graphicData uri="http://schemas.microsoft.com/office/word/2010/wordprocessingShape">
                    <wps:wsp>
                      <wps:cNvSpPr txBox="1"/>
                      <wps:spPr>
                        <a:xfrm rot="16200000">
                          <a:off x="0" y="0"/>
                          <a:ext cx="1015200" cy="182880"/>
                        </a:xfrm>
                        <a:prstGeom prst="rect">
                          <a:avLst/>
                        </a:prstGeom>
                        <a:noFill/>
                        <a:ln>
                          <a:noFill/>
                        </a:ln>
                      </wps:spPr>
                      <wps:txbx>
                        <w:txbxContent>
                          <w:p>
                            <w:pPr>
                              <w:autoSpaceDE w:val="false"/>
                              <w:bidi w:val="0"/>
                              <w:spacing w:before="13" w:after="0"/>
                              <w:ind w:left="20" w:right="0" w:hanging="0"/>
                              <w:jc w:val="left"/>
                              <w:rPr/>
                            </w:pPr>
                            <w:r>
                              <w:rPr>
                                <w:sz w:val="22"/>
                                <w:spacing w:val="29"/>
                                <w:szCs w:val="22"/>
                                <w:rFonts w:ascii="Arial" w:hAnsi="Arial" w:eastAsia="Calibri" w:cs="Calibri"/>
                                <w:color w:val="auto"/>
                                <w:lang w:eastAsia="zh-CN" w:val="es-ES" w:bidi="es-ES"/>
                              </w:rPr>
                              <w:t>RECU</w:t>
                            </w:r>
                            <w:r>
                              <w:rPr>
                                <w:sz w:val="22"/>
                                <w:szCs w:val="22"/>
                                <w:spacing w:val="-4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 xml:space="preserve">E </w:t>
                            </w:r>
                            <w:r>
                              <w:rPr>
                                <w:sz w:val="22"/>
                                <w:szCs w:val="22"/>
                                <w:spacing w:val="26"/>
                                <w:rFonts w:ascii="Arial" w:hAnsi="Arial" w:eastAsia="Calibri" w:cs="Calibri"/>
                                <w:color w:val="auto"/>
                                <w:lang w:eastAsia="zh-CN" w:val="es-ES" w:bidi="es-ES"/>
                              </w:rPr>
                              <w:t>RDA</w:t>
                            </w:r>
                            <w:r>
                              <w:rPr>
                                <w:sz w:val="22"/>
                                <w:szCs w:val="22"/>
                                <w:spacing w:val="-22"/>
                                <w:rFonts w:ascii="Arial" w:hAnsi="Arial" w:eastAsia="Calibri" w:cs="Calibri"/>
                                <w:color w:val="auto"/>
                                <w:lang w:eastAsia="zh-CN" w:val="es-ES" w:bidi="es-ES"/>
                              </w:rPr>
                              <w:t xml:space="preserve"> </w:t>
                            </w:r>
                          </w:p>
                        </w:txbxContent>
                      </wps:txbx>
                      <wps:bodyPr wrap="square" lIns="0" rIns="0" tIns="0" bIns="0">
                        <a:noAutofit/>
                      </wps:bodyPr>
                    </wps:wsp>
                  </a:graphicData>
                </a:graphic>
              </wp:anchor>
            </w:drawing>
          </mc:Choice>
          <mc:Fallback>
            <w:pict>
              <v:shape id="shape_0" stroked="f" style="position:absolute;margin-left:57.5pt;margin-top:10.75pt;width:79.9pt;height:14.35pt;rotation:270;mso-position-horizontal-relative:page" type="shapetype_202">
                <v:textbox>
                  <w:txbxContent>
                    <w:p>
                      <w:pPr>
                        <w:autoSpaceDE w:val="false"/>
                        <w:bidi w:val="0"/>
                        <w:spacing w:before="13" w:after="0"/>
                        <w:ind w:left="20" w:right="0" w:hanging="0"/>
                        <w:jc w:val="left"/>
                        <w:rPr/>
                      </w:pPr>
                      <w:r>
                        <w:rPr>
                          <w:sz w:val="22"/>
                          <w:spacing w:val="29"/>
                          <w:szCs w:val="22"/>
                          <w:rFonts w:ascii="Arial" w:hAnsi="Arial" w:eastAsia="Calibri" w:cs="Calibri"/>
                          <w:color w:val="auto"/>
                          <w:lang w:eastAsia="zh-CN" w:val="es-ES" w:bidi="es-ES"/>
                        </w:rPr>
                        <w:t>RECU</w:t>
                      </w:r>
                      <w:r>
                        <w:rPr>
                          <w:sz w:val="22"/>
                          <w:szCs w:val="22"/>
                          <w:spacing w:val="-41"/>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 xml:space="preserve">E </w:t>
                      </w:r>
                      <w:r>
                        <w:rPr>
                          <w:sz w:val="22"/>
                          <w:szCs w:val="22"/>
                          <w:spacing w:val="26"/>
                          <w:rFonts w:ascii="Arial" w:hAnsi="Arial" w:eastAsia="Calibri" w:cs="Calibri"/>
                          <w:color w:val="auto"/>
                          <w:lang w:eastAsia="zh-CN" w:val="es-ES" w:bidi="es-ES"/>
                        </w:rPr>
                        <w:t>RDA</w:t>
                      </w:r>
                      <w:r>
                        <w:rPr>
                          <w:sz w:val="22"/>
                          <w:szCs w:val="22"/>
                          <w:spacing w:val="-22"/>
                          <w:rFonts w:ascii="Arial" w:hAnsi="Arial" w:eastAsia="Calibri" w:cs="Calibri"/>
                          <w:color w:val="auto"/>
                          <w:lang w:eastAsia="zh-CN" w:val="es-ES" w:bidi="es-ES"/>
                        </w:rPr>
                        <w:t xml:space="preserve"> </w:t>
                      </w:r>
                    </w:p>
                  </w:txbxContent>
                </v:textbox>
                <w10:wrap type="square"/>
                <v:fill o:detectmouseclick="t" on="false"/>
                <v:stroke color="#3465a4" joinstyle="round" endcap="flat"/>
              </v:shape>
            </w:pict>
          </mc:Fallback>
        </mc:AlternateContent>
      </w:r>
      <w:r>
        <w:rPr>
          <w:sz w:val="16"/>
        </w:rPr>
        <w:t>L</w:t>
      </w:r>
      <w:r>
        <w:rPr>
          <w:sz w:val="16"/>
        </w:rPr>
        <w:t>a primera atención a la víctima se realizará in situ. Evitar los movimientos para no agravar más la</w:t>
      </w:r>
      <w:r>
        <w:rPr>
          <w:spacing w:val="-18"/>
          <w:sz w:val="16"/>
        </w:rPr>
        <w:t xml:space="preserve"> </w:t>
      </w:r>
      <w:r>
        <w:rPr>
          <w:sz w:val="16"/>
        </w:rPr>
        <w:t>situación</w:t>
      </w:r>
    </w:p>
    <w:p>
      <w:pPr>
        <w:pStyle w:val="Cuerpodetexto"/>
        <w:spacing w:before="4" w:after="0"/>
        <w:jc w:val="left"/>
        <w:rPr>
          <w:rFonts w:ascii="Symbol" w:hAnsi="Symbol" w:cs="Symbol"/>
          <w:sz w:val="15"/>
        </w:rPr>
      </w:pPr>
      <w:r>
        <w:rPr>
          <w:rFonts w:cs="Symbol" w:ascii="Symbol" w:hAnsi="Symbol"/>
          <w:sz w:val="15"/>
        </w:rPr>
        <mc:AlternateContent>
          <mc:Choice Requires="wpg">
            <w:drawing>
              <wp:anchor behindDoc="1" distT="0" distB="0" distL="114935" distR="114935" simplePos="0" locked="0" layoutInCell="1" allowOverlap="1" relativeHeight="517">
                <wp:simplePos x="0" y="0"/>
                <wp:positionH relativeFrom="page">
                  <wp:posOffset>1061720</wp:posOffset>
                </wp:positionH>
                <wp:positionV relativeFrom="page">
                  <wp:posOffset>3710940</wp:posOffset>
                </wp:positionV>
                <wp:extent cx="6160135" cy="2273935"/>
                <wp:effectExtent l="0" t="0" r="0" b="0"/>
                <wp:wrapNone/>
                <wp:docPr id="395" name=""/>
                <a:graphic xmlns:a="http://schemas.openxmlformats.org/drawingml/2006/main">
                  <a:graphicData uri="http://schemas.microsoft.com/office/word/2010/wordprocessingGroup">
                    <wpg:wgp>
                      <wpg:cNvGrpSpPr/>
                      <wpg:grpSpPr>
                        <a:xfrm>
                          <a:off x="0" y="0"/>
                          <a:ext cx="6159600" cy="2273400"/>
                        </a:xfrm>
                      </wpg:grpSpPr>
                      <pic:pic xmlns:pic="http://schemas.openxmlformats.org/drawingml/2006/picture">
                        <pic:nvPicPr>
                          <pic:cNvPr id="5" name="" descr=""/>
                          <pic:cNvPicPr/>
                        </pic:nvPicPr>
                        <pic:blipFill>
                          <a:blip r:embed="rId127"/>
                          <a:stretch/>
                        </pic:blipFill>
                        <pic:spPr>
                          <a:xfrm>
                            <a:off x="720" y="3240"/>
                            <a:ext cx="6158160" cy="56520"/>
                          </a:xfrm>
                          <a:prstGeom prst="rect">
                            <a:avLst/>
                          </a:prstGeom>
                          <a:ln>
                            <a:noFill/>
                          </a:ln>
                        </pic:spPr>
                      </pic:pic>
                      <wps:wsp>
                        <wps:cNvSpPr/>
                        <wps:spPr>
                          <a:xfrm>
                            <a:off x="0" y="0"/>
                            <a:ext cx="318600" cy="2237040"/>
                          </a:xfrm>
                          <a:prstGeom prst="rect">
                            <a:avLst/>
                          </a:prstGeom>
                          <a:solidFill>
                            <a:srgbClr val="ffff00"/>
                          </a:solidFill>
                          <a:ln>
                            <a:noFill/>
                          </a:ln>
                        </wps:spPr>
                        <wps:style>
                          <a:lnRef idx="0"/>
                          <a:fillRef idx="0"/>
                          <a:effectRef idx="0"/>
                          <a:fontRef idx="minor"/>
                        </wps:style>
                        <wps:bodyPr/>
                      </wps:wsp>
                      <wps:wsp>
                        <wps:cNvSpPr txBox="1"/>
                        <wps:spPr>
                          <a:xfrm>
                            <a:off x="0" y="0"/>
                            <a:ext cx="6159600" cy="2273400"/>
                          </a:xfrm>
                          <a:prstGeom prst="rect">
                            <a:avLst/>
                          </a:prstGeom>
                          <a:noFill/>
                          <a:ln>
                            <a:noFill/>
                          </a:ln>
                        </wps:spPr>
                        <wps:txbx>
                          <w:txbxContent>
                            <w:p>
                              <w:pPr>
                                <w:autoSpaceDE w:val="false"/>
                                <w:bidi w:val="0"/>
                                <w:spacing w:before="10" w:after="0"/>
                                <w:jc w:val="left"/>
                                <w:rPr/>
                              </w:pPr>
                              <w:r>
                                <w:rPr>
                                  <w:rFonts w:ascii="Liberation Serif" w:hAnsi="Liberation Serif" w:eastAsia="NSimSun" w:cs="Arial"/>
                                  <w:lang w:eastAsia="zh-CN" w:bidi="hi-IN"/>
                                </w:rPr>
                              </w:r>
                            </w:p>
                            <w:p>
                              <w:pPr>
                                <w:autoSpaceDE w:val="false"/>
                                <w:bidi w:val="0"/>
                                <w:ind w:left="738" w:right="0" w:hanging="0"/>
                                <w:jc w:val="left"/>
                                <w:rPr/>
                              </w:pPr>
                              <w:r>
                                <w:rPr>
                                  <w:sz w:val="16"/>
                                  <w:b/>
                                  <w:i/>
                                  <w:szCs w:val="22"/>
                                  <w:rFonts w:ascii="Calibri" w:hAnsi="Calibri" w:eastAsia="Calibri" w:cs="Calibri"/>
                                  <w:color w:val="auto"/>
                                  <w:lang w:eastAsia="zh-CN" w:val="es-ES" w:bidi="es-ES"/>
                                </w:rPr>
                                <w:t>Si el Equipo de Intervención no logra sofocar el fuego, o vislumbras que las posibilidades de extinguirlo son escasas, lo comunicaras inmediatamente al Jefe de Emergencias. Éste actuará en consecuencia activando la Fase de Alarma.</w:t>
                              </w:r>
                            </w:p>
                            <w:p>
                              <w:pPr>
                                <w:autoSpaceDE w:val="false"/>
                                <w:bidi w:val="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¿Qué ocurrirá entonces?</w:t>
                              </w:r>
                            </w:p>
                            <w:p>
                              <w:pPr>
                                <w:autoSpaceDE w:val="false"/>
                                <w:bidi w:val="0"/>
                                <w:spacing w:before="8" w:after="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El Jefe de Emergencias solicitará ayuda</w:t>
                              </w:r>
                              <w:r>
                                <w:rPr>
                                  <w:sz w:val="16"/>
                                  <w:szCs w:val="22"/>
                                  <w:spacing w:val="-7"/>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exterior.</w:t>
                              </w:r>
                            </w:p>
                            <w:p>
                              <w:pPr>
                                <w:tabs>
                                  <w:tab w:val="left" w:pos="882" w:leader="none"/>
                                </w:tabs>
                                <w:autoSpaceDE w:val="false"/>
                                <w:bidi w:val="0"/>
                                <w:spacing w:before="160" w:after="0"/>
                                <w:ind w:left="0" w:right="25" w:hanging="0"/>
                                <w:jc w:val="left"/>
                                <w:rPr/>
                              </w:pPr>
                              <w:r>
                                <w:rPr>
                                  <w:sz w:val="16"/>
                                  <w:szCs w:val="22"/>
                                  <w:rFonts w:ascii="Calibri" w:hAnsi="Calibri" w:eastAsia="Calibri" w:cs="Calibri"/>
                                  <w:color w:val="auto"/>
                                  <w:lang w:eastAsia="zh-CN" w:val="es-ES" w:bidi="es-ES"/>
                                </w:rPr>
                                <w:t>Darás la orden de evacuación de la zona afectada (evacuación parcial) o de todo el recinto (evacuación total), en concordancia con la gravedad de la</w:t>
                              </w:r>
                              <w:r>
                                <w:rPr>
                                  <w:sz w:val="16"/>
                                  <w:szCs w:val="22"/>
                                  <w:spacing w:val="-5"/>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situación.</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spacing w:before="1" w:after="0"/>
                                <w:jc w:val="left"/>
                                <w:rPr/>
                              </w:pPr>
                              <w:r>
                                <w:rPr>
                                  <w:sz w:val="16"/>
                                  <w:szCs w:val="22"/>
                                  <w:rFonts w:ascii="Calibri" w:hAnsi="Calibri" w:eastAsia="Calibri" w:cs="Calibri"/>
                                  <w:color w:val="auto"/>
                                  <w:lang w:eastAsia="zh-CN" w:val="es-ES" w:bidi="es-ES"/>
                                </w:rPr>
                                <w:t>El Equipo de Intervención intentará mantener confinado el incendio hasta la llagada de los</w:t>
                              </w:r>
                              <w:r>
                                <w:rPr>
                                  <w:sz w:val="16"/>
                                  <w:szCs w:val="22"/>
                                  <w:spacing w:val="-17"/>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Bomberos.</w:t>
                              </w:r>
                            </w:p>
                            <w:p>
                              <w:pPr>
                                <w:tabs>
                                  <w:tab w:val="left" w:pos="882" w:leader="none"/>
                                </w:tabs>
                                <w:autoSpaceDE w:val="false"/>
                                <w:bidi w:val="0"/>
                                <w:spacing w:before="160" w:after="0"/>
                                <w:ind w:left="0" w:right="24" w:hanging="0"/>
                                <w:jc w:val="left"/>
                                <w:rPr/>
                              </w:pPr>
                              <w:r>
                                <w:rPr>
                                  <w:sz w:val="16"/>
                                  <w:szCs w:val="22"/>
                                  <w:rFonts w:ascii="Calibri" w:hAnsi="Calibri" w:eastAsia="Calibri" w:cs="Calibri"/>
                                  <w:color w:val="auto"/>
                                  <w:lang w:eastAsia="zh-CN" w:val="es-ES" w:bidi="es-ES"/>
                                </w:rPr>
                                <w:t>A la llegada de los Bomberos, estos se harán cargo de la situación, recibiendo las aclaraciones y puntualizaciones del Jefe de Emergencias.</w:t>
                              </w:r>
                            </w:p>
                            <w:p>
                              <w:pPr>
                                <w:autoSpaceDE w:val="false"/>
                                <w:bidi w:val="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¿Qué tienes que hacer?</w:t>
                              </w:r>
                            </w:p>
                            <w:p>
                              <w:pPr>
                                <w:autoSpaceDE w:val="false"/>
                                <w:bidi w:val="0"/>
                                <w:spacing w:before="8" w:after="0"/>
                                <w:jc w:val="left"/>
                                <w:rPr/>
                              </w:pPr>
                              <w:r>
                                <w:rPr>
                                  <w:rFonts w:ascii="Liberation Serif" w:hAnsi="Liberation Serif" w:eastAsia="NSimSun" w:cs="Arial"/>
                                  <w:lang w:eastAsia="zh-CN" w:bidi="hi-IN"/>
                                </w:rPr>
                              </w:r>
                            </w:p>
                            <w:p>
                              <w:pPr>
                                <w:tabs>
                                  <w:tab w:val="left" w:pos="882" w:leader="none"/>
                                </w:tabs>
                                <w:autoSpaceDE w:val="false"/>
                                <w:bidi w:val="0"/>
                                <w:spacing w:lineRule="exact" w:line="193"/>
                                <w:jc w:val="left"/>
                                <w:rPr/>
                              </w:pPr>
                              <w:r>
                                <w:rPr>
                                  <w:sz w:val="16"/>
                                  <w:szCs w:val="22"/>
                                  <w:rFonts w:ascii="Calibri" w:hAnsi="Calibri" w:eastAsia="Calibri" w:cs="Calibri"/>
                                  <w:color w:val="auto"/>
                                  <w:lang w:eastAsia="zh-CN" w:val="es-ES" w:bidi="es-ES"/>
                                </w:rPr>
                                <w:t>Si</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ha</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dado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orden</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evacuación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sigue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instrucciones</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Equipo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Evacuación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hasta</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llagada</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los Bomberos.</w:t>
                              </w:r>
                            </w:p>
                          </w:txbxContent>
                        </wps:txbx>
                        <wps:bodyPr wrap="square" lIns="0" rIns="0" tIns="0" bIns="0">
                          <a:noAutofit/>
                        </wps:bodyPr>
                      </wps:wsp>
                    </wpg:wgp>
                  </a:graphicData>
                </a:graphic>
              </wp:anchor>
            </w:drawing>
          </mc:Choice>
          <mc:Fallback>
            <w:pict>
              <v:group id="shape_0" style="position:absolute;margin-left:83.6pt;margin-top:292.2pt;width:485pt;height:179pt" coordorigin="1672,5844" coordsize="9700,3580">
                <v:shape id="shape_0" stroked="f" style="position:absolute;left:1673;top:5849;width:9697;height:88;mso-position-horizontal-relative:page;mso-position-vertical-relative:page" type="shapetype_75">
                  <v:imagedata r:id="rId127" o:detectmouseclick="t"/>
                  <w10:wrap type="none"/>
                  <v:stroke color="#3465a4" joinstyle="round" endcap="flat"/>
                </v:shape>
                <v:rect id="shape_0" fillcolor="yellow" stroked="f" style="position:absolute;left:1672;top:5844;width:501;height:3522;mso-position-horizontal-relative:page;mso-position-vertical-relative:page">
                  <w10:wrap type="none"/>
                  <v:fill o:detectmouseclick="t" type="solid" color2="blue"/>
                  <v:stroke color="#3465a4" joinstyle="round" endcap="flat"/>
                </v:rect>
                <v:shape id="shape_0" stroked="f" style="position:absolute;left:1672;top:5844;width:9699;height:3579;mso-position-horizontal-relative:page;mso-position-vertical-relative:page" type="shapetype_202">
                  <v:textbox>
                    <w:txbxContent>
                      <w:p>
                        <w:pPr>
                          <w:autoSpaceDE w:val="false"/>
                          <w:bidi w:val="0"/>
                          <w:spacing w:before="10" w:after="0"/>
                          <w:jc w:val="left"/>
                          <w:rPr/>
                        </w:pPr>
                        <w:r>
                          <w:rPr>
                            <w:rFonts w:ascii="Liberation Serif" w:hAnsi="Liberation Serif" w:eastAsia="NSimSun" w:cs="Arial"/>
                            <w:lang w:eastAsia="zh-CN" w:bidi="hi-IN"/>
                          </w:rPr>
                        </w:r>
                      </w:p>
                      <w:p>
                        <w:pPr>
                          <w:autoSpaceDE w:val="false"/>
                          <w:bidi w:val="0"/>
                          <w:ind w:left="738" w:right="0" w:hanging="0"/>
                          <w:jc w:val="left"/>
                          <w:rPr/>
                        </w:pPr>
                        <w:r>
                          <w:rPr>
                            <w:sz w:val="16"/>
                            <w:b/>
                            <w:i/>
                            <w:szCs w:val="22"/>
                            <w:rFonts w:ascii="Calibri" w:hAnsi="Calibri" w:eastAsia="Calibri" w:cs="Calibri"/>
                            <w:color w:val="auto"/>
                            <w:lang w:eastAsia="zh-CN" w:val="es-ES" w:bidi="es-ES"/>
                          </w:rPr>
                          <w:t>Si el Equipo de Intervención no logra sofocar el fuego, o vislumbras que las posibilidades de extinguirlo son escasas, lo comunicaras inmediatamente al Jefe de Emergencias. Éste actuará en consecuencia activando la Fase de Alarma.</w:t>
                        </w:r>
                      </w:p>
                      <w:p>
                        <w:pPr>
                          <w:autoSpaceDE w:val="false"/>
                          <w:bidi w:val="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¿Qué ocurrirá entonces?</w:t>
                        </w:r>
                      </w:p>
                      <w:p>
                        <w:pPr>
                          <w:autoSpaceDE w:val="false"/>
                          <w:bidi w:val="0"/>
                          <w:spacing w:before="8" w:after="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El Jefe de Emergencias solicitará ayuda</w:t>
                        </w:r>
                        <w:r>
                          <w:rPr>
                            <w:sz w:val="16"/>
                            <w:szCs w:val="22"/>
                            <w:spacing w:val="-7"/>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exterior.</w:t>
                        </w:r>
                      </w:p>
                      <w:p>
                        <w:pPr>
                          <w:tabs>
                            <w:tab w:val="left" w:pos="882" w:leader="none"/>
                          </w:tabs>
                          <w:autoSpaceDE w:val="false"/>
                          <w:bidi w:val="0"/>
                          <w:spacing w:before="160" w:after="0"/>
                          <w:ind w:left="0" w:right="25" w:hanging="0"/>
                          <w:jc w:val="left"/>
                          <w:rPr/>
                        </w:pPr>
                        <w:r>
                          <w:rPr>
                            <w:sz w:val="16"/>
                            <w:szCs w:val="22"/>
                            <w:rFonts w:ascii="Calibri" w:hAnsi="Calibri" w:eastAsia="Calibri" w:cs="Calibri"/>
                            <w:color w:val="auto"/>
                            <w:lang w:eastAsia="zh-CN" w:val="es-ES" w:bidi="es-ES"/>
                          </w:rPr>
                          <w:t>Darás la orden de evacuación de la zona afectada (evacuación parcial) o de todo el recinto (evacuación total), en concordancia con la gravedad de la</w:t>
                        </w:r>
                        <w:r>
                          <w:rPr>
                            <w:sz w:val="16"/>
                            <w:szCs w:val="22"/>
                            <w:spacing w:val="-5"/>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situación.</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spacing w:before="1" w:after="0"/>
                          <w:jc w:val="left"/>
                          <w:rPr/>
                        </w:pPr>
                        <w:r>
                          <w:rPr>
                            <w:sz w:val="16"/>
                            <w:szCs w:val="22"/>
                            <w:rFonts w:ascii="Calibri" w:hAnsi="Calibri" w:eastAsia="Calibri" w:cs="Calibri"/>
                            <w:color w:val="auto"/>
                            <w:lang w:eastAsia="zh-CN" w:val="es-ES" w:bidi="es-ES"/>
                          </w:rPr>
                          <w:t>El Equipo de Intervención intentará mantener confinado el incendio hasta la llagada de los</w:t>
                        </w:r>
                        <w:r>
                          <w:rPr>
                            <w:sz w:val="16"/>
                            <w:szCs w:val="22"/>
                            <w:spacing w:val="-17"/>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Bomberos.</w:t>
                        </w:r>
                      </w:p>
                      <w:p>
                        <w:pPr>
                          <w:tabs>
                            <w:tab w:val="left" w:pos="882" w:leader="none"/>
                          </w:tabs>
                          <w:autoSpaceDE w:val="false"/>
                          <w:bidi w:val="0"/>
                          <w:spacing w:before="160" w:after="0"/>
                          <w:ind w:left="0" w:right="24" w:hanging="0"/>
                          <w:jc w:val="left"/>
                          <w:rPr/>
                        </w:pPr>
                        <w:r>
                          <w:rPr>
                            <w:sz w:val="16"/>
                            <w:szCs w:val="22"/>
                            <w:rFonts w:ascii="Calibri" w:hAnsi="Calibri" w:eastAsia="Calibri" w:cs="Calibri"/>
                            <w:color w:val="auto"/>
                            <w:lang w:eastAsia="zh-CN" w:val="es-ES" w:bidi="es-ES"/>
                          </w:rPr>
                          <w:t>A la llegada de los Bomberos, estos se harán cargo de la situación, recibiendo las aclaraciones y puntualizaciones del Jefe de Emergencias.</w:t>
                        </w:r>
                      </w:p>
                      <w:p>
                        <w:pPr>
                          <w:autoSpaceDE w:val="false"/>
                          <w:bidi w:val="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¿Qué tienes que hacer?</w:t>
                        </w:r>
                      </w:p>
                      <w:p>
                        <w:pPr>
                          <w:autoSpaceDE w:val="false"/>
                          <w:bidi w:val="0"/>
                          <w:spacing w:before="8" w:after="0"/>
                          <w:jc w:val="left"/>
                          <w:rPr/>
                        </w:pPr>
                        <w:r>
                          <w:rPr>
                            <w:rFonts w:ascii="Liberation Serif" w:hAnsi="Liberation Serif" w:eastAsia="NSimSun" w:cs="Arial"/>
                            <w:lang w:eastAsia="zh-CN" w:bidi="hi-IN"/>
                          </w:rPr>
                        </w:r>
                      </w:p>
                      <w:p>
                        <w:pPr>
                          <w:tabs>
                            <w:tab w:val="left" w:pos="882" w:leader="none"/>
                          </w:tabs>
                          <w:autoSpaceDE w:val="false"/>
                          <w:bidi w:val="0"/>
                          <w:spacing w:lineRule="exact" w:line="193"/>
                          <w:jc w:val="left"/>
                          <w:rPr/>
                        </w:pPr>
                        <w:r>
                          <w:rPr>
                            <w:sz w:val="16"/>
                            <w:szCs w:val="22"/>
                            <w:rFonts w:ascii="Calibri" w:hAnsi="Calibri" w:eastAsia="Calibri" w:cs="Calibri"/>
                            <w:color w:val="auto"/>
                            <w:lang w:eastAsia="zh-CN" w:val="es-ES" w:bidi="es-ES"/>
                          </w:rPr>
                          <w:t>Si</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ha</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dado</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orden</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evacuación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sigue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instrucciones</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Equipo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Evacuación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hasta</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llagada</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los Bomberos.</w:t>
                        </w:r>
                      </w:p>
                    </w:txbxContent>
                  </v:textbox>
                  <w10:wrap type="square"/>
                  <v:fill o:detectmouseclick="t" on="false"/>
                  <v:stroke color="#3465a4" joinstyle="round" endcap="flat"/>
                </v:shape>
              </v:group>
            </w:pict>
          </mc:Fallback>
        </mc:AlternateContent>
        <mc:AlternateContent>
          <mc:Choice Requires="wpg">
            <w:drawing>
              <wp:anchor behindDoc="1" distT="0" distB="0" distL="114935" distR="114935" simplePos="0" locked="0" layoutInCell="1" allowOverlap="1" relativeHeight="518">
                <wp:simplePos x="0" y="0"/>
                <wp:positionH relativeFrom="page">
                  <wp:posOffset>1061720</wp:posOffset>
                </wp:positionH>
                <wp:positionV relativeFrom="page">
                  <wp:posOffset>6308725</wp:posOffset>
                </wp:positionV>
                <wp:extent cx="6160135" cy="2807335"/>
                <wp:effectExtent l="0" t="0" r="0" b="0"/>
                <wp:wrapNone/>
                <wp:docPr id="396" name=""/>
                <a:graphic xmlns:a="http://schemas.openxmlformats.org/drawingml/2006/main">
                  <a:graphicData uri="http://schemas.microsoft.com/office/word/2010/wordprocessingGroup">
                    <wpg:wgp>
                      <wpg:cNvGrpSpPr/>
                      <wpg:grpSpPr>
                        <a:xfrm>
                          <a:off x="0" y="0"/>
                          <a:ext cx="6159600" cy="2806560"/>
                        </a:xfrm>
                      </wpg:grpSpPr>
                      <pic:pic xmlns:pic="http://schemas.openxmlformats.org/drawingml/2006/picture">
                        <pic:nvPicPr>
                          <pic:cNvPr id="6" name="" descr=""/>
                          <pic:cNvPicPr/>
                        </pic:nvPicPr>
                        <pic:blipFill>
                          <a:blip r:embed="rId127"/>
                          <a:stretch/>
                        </pic:blipFill>
                        <pic:spPr>
                          <a:xfrm>
                            <a:off x="720" y="0"/>
                            <a:ext cx="6158160" cy="56520"/>
                          </a:xfrm>
                          <a:prstGeom prst="rect">
                            <a:avLst/>
                          </a:prstGeom>
                          <a:ln>
                            <a:noFill/>
                          </a:ln>
                        </pic:spPr>
                      </pic:pic>
                      <pic:pic xmlns:pic="http://schemas.openxmlformats.org/drawingml/2006/picture">
                        <pic:nvPicPr>
                          <pic:cNvPr id="7" name="" descr=""/>
                          <pic:cNvPicPr/>
                        </pic:nvPicPr>
                        <pic:blipFill>
                          <a:blip r:embed="rId127"/>
                          <a:stretch/>
                        </pic:blipFill>
                        <pic:spPr>
                          <a:xfrm>
                            <a:off x="720" y="2749680"/>
                            <a:ext cx="6158160" cy="56520"/>
                          </a:xfrm>
                          <a:prstGeom prst="rect">
                            <a:avLst/>
                          </a:prstGeom>
                          <a:ln>
                            <a:noFill/>
                          </a:ln>
                        </pic:spPr>
                      </pic:pic>
                      <wps:wsp>
                        <wps:cNvSpPr/>
                        <wps:spPr>
                          <a:xfrm>
                            <a:off x="0" y="0"/>
                            <a:ext cx="318600" cy="2752560"/>
                          </a:xfrm>
                          <a:prstGeom prst="rect">
                            <a:avLst/>
                          </a:prstGeom>
                          <a:solidFill>
                            <a:srgbClr val="ffff00"/>
                          </a:solidFill>
                          <a:ln>
                            <a:noFill/>
                          </a:ln>
                        </wps:spPr>
                        <wps:style>
                          <a:lnRef idx="0"/>
                          <a:fillRef idx="0"/>
                          <a:effectRef idx="0"/>
                          <a:fontRef idx="minor"/>
                        </wps:style>
                        <wps:bodyPr/>
                      </wps:wsp>
                      <wps:wsp>
                        <wps:cNvSpPr txBox="1"/>
                        <wps:spPr>
                          <a:xfrm>
                            <a:off x="0" y="0"/>
                            <a:ext cx="6159600" cy="2806560"/>
                          </a:xfrm>
                          <a:prstGeom prst="rect">
                            <a:avLst/>
                          </a:prstGeom>
                          <a:noFill/>
                          <a:ln>
                            <a:noFill/>
                          </a:ln>
                        </wps:spPr>
                        <wps:txbx>
                          <w:txbxContent>
                            <w:p>
                              <w:pPr>
                                <w:autoSpaceDE w:val="false"/>
                                <w:bidi w:val="0"/>
                                <w:spacing w:before="4" w:after="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Recuerda</w:t>
                              </w:r>
                            </w:p>
                            <w:p>
                              <w:pPr>
                                <w:autoSpaceDE w:val="false"/>
                                <w:bidi w:val="0"/>
                                <w:spacing w:before="7" w:after="0"/>
                                <w:jc w:val="left"/>
                                <w:rPr/>
                              </w:pPr>
                              <w:r>
                                <w:rPr>
                                  <w:rFonts w:ascii="Liberation Serif" w:hAnsi="Liberation Serif" w:eastAsia="NSimSun" w:cs="Arial"/>
                                  <w:lang w:eastAsia="zh-CN" w:bidi="hi-IN"/>
                                </w:rPr>
                              </w:r>
                            </w:p>
                            <w:p>
                              <w:pPr>
                                <w:tabs>
                                  <w:tab w:val="left" w:pos="882" w:leader="none"/>
                                </w:tabs>
                                <w:autoSpaceDE w:val="false"/>
                                <w:bidi w:val="0"/>
                                <w:ind w:left="0" w:right="29" w:hanging="0"/>
                                <w:jc w:val="left"/>
                                <w:rPr/>
                              </w:pPr>
                              <w:r>
                                <w:rPr>
                                  <w:sz w:val="16"/>
                                  <w:szCs w:val="22"/>
                                  <w:rFonts w:ascii="Calibri" w:hAnsi="Calibri" w:eastAsia="Calibri" w:cs="Calibri"/>
                                  <w:color w:val="auto"/>
                                  <w:lang w:eastAsia="zh-CN" w:val="es-ES" w:bidi="es-ES"/>
                                </w:rPr>
                                <w:t>Si tratas de escapar del fuego, nunca abras una puerta cerrada sin antes palparla, la temperatura elevada indicará la existencia de fuego al otro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lado.</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Si hay humo, mantente cerca del suelo gateando si es</w:t>
                              </w:r>
                              <w:r>
                                <w:rPr>
                                  <w:sz w:val="16"/>
                                  <w:szCs w:val="22"/>
                                  <w:spacing w:val="-1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necesario.</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Usa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un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trapo,</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por</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ejemplo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un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pañuelo, para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cubrir tu</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baca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tu nariz, 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así favorecer</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respiración.</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lo</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puedes humedecer,</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mejor.</w:t>
                              </w:r>
                            </w:p>
                            <w:p>
                              <w:pPr>
                                <w:autoSpaceDE w:val="false"/>
                                <w:bidi w:val="0"/>
                                <w:spacing w:before="11" w:after="0"/>
                                <w:jc w:val="left"/>
                                <w:rPr/>
                              </w:pPr>
                              <w:r>
                                <w:rPr>
                                  <w:rFonts w:ascii="Liberation Serif" w:hAnsi="Liberation Serif" w:eastAsia="NSimSun" w:cs="Arial"/>
                                  <w:lang w:eastAsia="zh-CN" w:bidi="hi-IN"/>
                                </w:rPr>
                              </w:r>
                            </w:p>
                            <w:p>
                              <w:pPr>
                                <w:tabs>
                                  <w:tab w:val="left" w:pos="882" w:leader="none"/>
                                </w:tabs>
                                <w:autoSpaceDE w:val="false"/>
                                <w:bidi w:val="0"/>
                                <w:ind w:left="0" w:right="26" w:hanging="0"/>
                                <w:jc w:val="left"/>
                                <w:rPr/>
                              </w:pPr>
                              <w:r>
                                <w:rPr>
                                  <w:sz w:val="16"/>
                                  <w:szCs w:val="22"/>
                                  <w:rFonts w:ascii="Calibri" w:hAnsi="Calibri" w:eastAsia="Calibri" w:cs="Calibri"/>
                                  <w:color w:val="auto"/>
                                  <w:lang w:eastAsia="zh-CN" w:val="es-ES" w:bidi="es-ES"/>
                                </w:rPr>
                                <w:t>Nunca subas por una escalera para escapar del fuego, salvo, claro está, que la única salida del recinto sea necesariamente ascender. Baja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siempre.</w:t>
                              </w:r>
                            </w:p>
                            <w:p>
                              <w:pPr>
                                <w:autoSpaceDE w:val="false"/>
                                <w:bidi w:val="0"/>
                                <w:spacing w:before="11" w:after="0"/>
                                <w:jc w:val="left"/>
                                <w:rPr/>
                              </w:pPr>
                              <w:r>
                                <w:rPr>
                                  <w:rFonts w:ascii="Liberation Serif" w:hAnsi="Liberation Serif" w:eastAsia="NSimSun" w:cs="Arial"/>
                                  <w:lang w:eastAsia="zh-CN" w:bidi="hi-IN"/>
                                </w:rPr>
                              </w:r>
                            </w:p>
                            <w:p>
                              <w:pPr>
                                <w:tabs>
                                  <w:tab w:val="left" w:pos="882" w:leader="none"/>
                                </w:tabs>
                                <w:autoSpaceDE w:val="false"/>
                                <w:bidi w:val="0"/>
                                <w:spacing w:before="1" w:after="0"/>
                                <w:ind w:left="0" w:right="26" w:hanging="0"/>
                                <w:jc w:val="left"/>
                                <w:rPr/>
                              </w:pPr>
                              <w:r>
                                <w:rPr>
                                  <w:sz w:val="16"/>
                                  <w:szCs w:val="22"/>
                                  <w:rFonts w:ascii="Calibri" w:hAnsi="Calibri" w:eastAsia="Calibri" w:cs="Calibri"/>
                                  <w:color w:val="auto"/>
                                  <w:lang w:eastAsia="zh-CN" w:val="es-ES" w:bidi="es-ES"/>
                                </w:rPr>
                                <w:t>Si por alguna fatalidad resultas envuelto en llamas, no corras ya que se avivará el fuego. Detente, tírate el suelo y revuélcate. Esto acto puede apagar las</w:t>
                              </w:r>
                              <w:r>
                                <w:rPr>
                                  <w:sz w:val="16"/>
                                  <w:szCs w:val="22"/>
                                  <w:spacing w:val="-5"/>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llamas.</w:t>
                              </w:r>
                            </w:p>
                            <w:p>
                              <w:pPr>
                                <w:autoSpaceDE w:val="false"/>
                                <w:bidi w:val="0"/>
                                <w:spacing w:before="2" w:after="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Si ves una persona envuelta en llamas, envuélvela en ropa (mantas, alfombras, abrigos, etc.). Para intentar</w:t>
                              </w:r>
                              <w:r>
                                <w:rPr>
                                  <w:sz w:val="16"/>
                                  <w:szCs w:val="22"/>
                                  <w:spacing w:val="-19"/>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apagarlas.</w:t>
                              </w:r>
                            </w:p>
                            <w:p>
                              <w:pPr>
                                <w:autoSpaceDE w:val="false"/>
                                <w:bidi w:val="0"/>
                                <w:spacing w:before="10" w:after="0"/>
                                <w:jc w:val="left"/>
                                <w:rPr/>
                              </w:pPr>
                              <w:r>
                                <w:rPr>
                                  <w:rFonts w:ascii="Liberation Serif" w:hAnsi="Liberation Serif" w:eastAsia="NSimSun" w:cs="Arial"/>
                                  <w:lang w:eastAsia="zh-CN" w:bidi="hi-IN"/>
                                </w:rPr>
                              </w:r>
                            </w:p>
                            <w:p>
                              <w:pPr>
                                <w:tabs>
                                  <w:tab w:val="left" w:pos="882" w:leader="none"/>
                                </w:tabs>
                                <w:autoSpaceDE w:val="false"/>
                                <w:bidi w:val="0"/>
                                <w:ind w:left="0" w:right="34" w:hanging="0"/>
                                <w:jc w:val="left"/>
                                <w:rPr/>
                              </w:pPr>
                              <w:r>
                                <w:rPr>
                                  <w:sz w:val="16"/>
                                  <w:szCs w:val="22"/>
                                  <w:rFonts w:ascii="Calibri" w:hAnsi="Calibri" w:eastAsia="Calibri" w:cs="Calibri"/>
                                  <w:color w:val="auto"/>
                                  <w:lang w:eastAsia="zh-CN" w:val="es-ES" w:bidi="es-ES"/>
                                </w:rPr>
                                <w:t>Si quedas atrapado en un recinto, procura sellar las grietas y rendijas de las puertas con lo que tengas a mano, esto evitara la entrada de humo. Hazte ver y oír por las</w:t>
                              </w:r>
                              <w:r>
                                <w:rPr>
                                  <w:sz w:val="16"/>
                                  <w:szCs w:val="22"/>
                                  <w:spacing w:val="-7"/>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ventanas.</w:t>
                              </w:r>
                            </w:p>
                          </w:txbxContent>
                        </wps:txbx>
                        <wps:bodyPr wrap="square" lIns="0" rIns="0" tIns="0" bIns="0">
                          <a:noAutofit/>
                        </wps:bodyPr>
                      </wps:wsp>
                    </wpg:wgp>
                  </a:graphicData>
                </a:graphic>
              </wp:anchor>
            </w:drawing>
          </mc:Choice>
          <mc:Fallback>
            <w:pict>
              <v:group id="shape_0" style="position:absolute;margin-left:83.6pt;margin-top:496.75pt;width:485pt;height:221pt" coordorigin="1672,9935" coordsize="9700,4420">
                <v:shape id="shape_0" stroked="f" style="position:absolute;left:1673;top:9935;width:9697;height:88;mso-position-horizontal-relative:page;mso-position-vertical-relative:page" type="shapetype_75">
                  <v:imagedata r:id="rId127" o:detectmouseclick="t"/>
                  <w10:wrap type="none"/>
                  <v:stroke color="#3465a4" joinstyle="round" endcap="flat"/>
                </v:shape>
                <v:shape id="shape_0" stroked="f" style="position:absolute;left:1673;top:14265;width:9697;height:88;mso-position-horizontal-relative:page;mso-position-vertical-relative:page" type="shapetype_75">
                  <v:imagedata r:id="rId127" o:detectmouseclick="t"/>
                  <w10:wrap type="none"/>
                  <v:stroke color="#3465a4" joinstyle="round" endcap="flat"/>
                </v:shape>
                <v:rect id="shape_0" fillcolor="yellow" stroked="f" style="position:absolute;left:1672;top:9935;width:501;height:4334;mso-position-horizontal-relative:page;mso-position-vertical-relative:page">
                  <w10:wrap type="none"/>
                  <v:fill o:detectmouseclick="t" type="solid" color2="blue"/>
                  <v:stroke color="#3465a4" joinstyle="round" endcap="flat"/>
                </v:rect>
                <v:shape id="shape_0" stroked="f" style="position:absolute;left:1672;top:9935;width:9699;height:4419;mso-position-horizontal-relative:page;mso-position-vertical-relative:page" type="shapetype_202">
                  <v:textbox>
                    <w:txbxContent>
                      <w:p>
                        <w:pPr>
                          <w:autoSpaceDE w:val="false"/>
                          <w:bidi w:val="0"/>
                          <w:spacing w:before="4" w:after="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Recuerda</w:t>
                        </w:r>
                      </w:p>
                      <w:p>
                        <w:pPr>
                          <w:autoSpaceDE w:val="false"/>
                          <w:bidi w:val="0"/>
                          <w:spacing w:before="7" w:after="0"/>
                          <w:jc w:val="left"/>
                          <w:rPr/>
                        </w:pPr>
                        <w:r>
                          <w:rPr>
                            <w:rFonts w:ascii="Liberation Serif" w:hAnsi="Liberation Serif" w:eastAsia="NSimSun" w:cs="Arial"/>
                            <w:lang w:eastAsia="zh-CN" w:bidi="hi-IN"/>
                          </w:rPr>
                        </w:r>
                      </w:p>
                      <w:p>
                        <w:pPr>
                          <w:tabs>
                            <w:tab w:val="left" w:pos="882" w:leader="none"/>
                          </w:tabs>
                          <w:autoSpaceDE w:val="false"/>
                          <w:bidi w:val="0"/>
                          <w:ind w:left="0" w:right="29" w:hanging="0"/>
                          <w:jc w:val="left"/>
                          <w:rPr/>
                        </w:pPr>
                        <w:r>
                          <w:rPr>
                            <w:sz w:val="16"/>
                            <w:szCs w:val="22"/>
                            <w:rFonts w:ascii="Calibri" w:hAnsi="Calibri" w:eastAsia="Calibri" w:cs="Calibri"/>
                            <w:color w:val="auto"/>
                            <w:lang w:eastAsia="zh-CN" w:val="es-ES" w:bidi="es-ES"/>
                          </w:rPr>
                          <w:t>Si tratas de escapar del fuego, nunca abras una puerta cerrada sin antes palparla, la temperatura elevada indicará la existencia de fuego al otro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lado.</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Si hay humo, mantente cerca del suelo gateando si es</w:t>
                        </w:r>
                        <w:r>
                          <w:rPr>
                            <w:sz w:val="16"/>
                            <w:szCs w:val="22"/>
                            <w:spacing w:val="-1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necesario.</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Usa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un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trapo,</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por</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ejemplo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un</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pañuelo, para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cubrir tu</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baca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tu nariz, 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así favorecer</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respiración.</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lo</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puedes humedecer,</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mejor.</w:t>
                        </w:r>
                      </w:p>
                      <w:p>
                        <w:pPr>
                          <w:autoSpaceDE w:val="false"/>
                          <w:bidi w:val="0"/>
                          <w:spacing w:before="11" w:after="0"/>
                          <w:jc w:val="left"/>
                          <w:rPr/>
                        </w:pPr>
                        <w:r>
                          <w:rPr>
                            <w:rFonts w:ascii="Liberation Serif" w:hAnsi="Liberation Serif" w:eastAsia="NSimSun" w:cs="Arial"/>
                            <w:lang w:eastAsia="zh-CN" w:bidi="hi-IN"/>
                          </w:rPr>
                        </w:r>
                      </w:p>
                      <w:p>
                        <w:pPr>
                          <w:tabs>
                            <w:tab w:val="left" w:pos="882" w:leader="none"/>
                          </w:tabs>
                          <w:autoSpaceDE w:val="false"/>
                          <w:bidi w:val="0"/>
                          <w:ind w:left="0" w:right="26" w:hanging="0"/>
                          <w:jc w:val="left"/>
                          <w:rPr/>
                        </w:pPr>
                        <w:r>
                          <w:rPr>
                            <w:sz w:val="16"/>
                            <w:szCs w:val="22"/>
                            <w:rFonts w:ascii="Calibri" w:hAnsi="Calibri" w:eastAsia="Calibri" w:cs="Calibri"/>
                            <w:color w:val="auto"/>
                            <w:lang w:eastAsia="zh-CN" w:val="es-ES" w:bidi="es-ES"/>
                          </w:rPr>
                          <w:t>Nunca subas por una escalera para escapar del fuego, salvo, claro está, que la única salida del recinto sea necesariamente ascender. Baja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siempre.</w:t>
                        </w:r>
                      </w:p>
                      <w:p>
                        <w:pPr>
                          <w:autoSpaceDE w:val="false"/>
                          <w:bidi w:val="0"/>
                          <w:spacing w:before="11" w:after="0"/>
                          <w:jc w:val="left"/>
                          <w:rPr/>
                        </w:pPr>
                        <w:r>
                          <w:rPr>
                            <w:rFonts w:ascii="Liberation Serif" w:hAnsi="Liberation Serif" w:eastAsia="NSimSun" w:cs="Arial"/>
                            <w:lang w:eastAsia="zh-CN" w:bidi="hi-IN"/>
                          </w:rPr>
                        </w:r>
                      </w:p>
                      <w:p>
                        <w:pPr>
                          <w:tabs>
                            <w:tab w:val="left" w:pos="882" w:leader="none"/>
                          </w:tabs>
                          <w:autoSpaceDE w:val="false"/>
                          <w:bidi w:val="0"/>
                          <w:spacing w:before="1" w:after="0"/>
                          <w:ind w:left="0" w:right="26" w:hanging="0"/>
                          <w:jc w:val="left"/>
                          <w:rPr/>
                        </w:pPr>
                        <w:r>
                          <w:rPr>
                            <w:sz w:val="16"/>
                            <w:szCs w:val="22"/>
                            <w:rFonts w:ascii="Calibri" w:hAnsi="Calibri" w:eastAsia="Calibri" w:cs="Calibri"/>
                            <w:color w:val="auto"/>
                            <w:lang w:eastAsia="zh-CN" w:val="es-ES" w:bidi="es-ES"/>
                          </w:rPr>
                          <w:t>Si por alguna fatalidad resultas envuelto en llamas, no corras ya que se avivará el fuego. Detente, tírate el suelo y revuélcate. Esto acto puede apagar las</w:t>
                        </w:r>
                        <w:r>
                          <w:rPr>
                            <w:sz w:val="16"/>
                            <w:szCs w:val="22"/>
                            <w:spacing w:val="-5"/>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llamas.</w:t>
                        </w:r>
                      </w:p>
                      <w:p>
                        <w:pPr>
                          <w:autoSpaceDE w:val="false"/>
                          <w:bidi w:val="0"/>
                          <w:spacing w:before="2" w:after="0"/>
                          <w:jc w:val="left"/>
                          <w:rPr/>
                        </w:pPr>
                        <w:r>
                          <w:rPr>
                            <w:rFonts w:ascii="Liberation Serif" w:hAnsi="Liberation Serif" w:eastAsia="NSimSun" w:cs="Arial"/>
                            <w:lang w:eastAsia="zh-CN" w:bidi="hi-IN"/>
                          </w:rPr>
                        </w:r>
                      </w:p>
                      <w:p>
                        <w:pPr>
                          <w:tabs>
                            <w:tab w:val="left" w:pos="882" w:leader="none"/>
                          </w:tabs>
                          <w:autoSpaceDE w:val="false"/>
                          <w:bidi w:val="0"/>
                          <w:jc w:val="left"/>
                          <w:rPr/>
                        </w:pPr>
                        <w:r>
                          <w:rPr>
                            <w:sz w:val="16"/>
                            <w:szCs w:val="22"/>
                            <w:rFonts w:ascii="Calibri" w:hAnsi="Calibri" w:eastAsia="Calibri" w:cs="Calibri"/>
                            <w:color w:val="auto"/>
                            <w:lang w:eastAsia="zh-CN" w:val="es-ES" w:bidi="es-ES"/>
                          </w:rPr>
                          <w:t>Si ves una persona envuelta en llamas, envuélvela en ropa (mantas, alfombras, abrigos, etc.). Para intentar</w:t>
                        </w:r>
                        <w:r>
                          <w:rPr>
                            <w:sz w:val="16"/>
                            <w:szCs w:val="22"/>
                            <w:spacing w:val="-19"/>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apagarlas.</w:t>
                        </w:r>
                      </w:p>
                      <w:p>
                        <w:pPr>
                          <w:autoSpaceDE w:val="false"/>
                          <w:bidi w:val="0"/>
                          <w:spacing w:before="10" w:after="0"/>
                          <w:jc w:val="left"/>
                          <w:rPr/>
                        </w:pPr>
                        <w:r>
                          <w:rPr>
                            <w:rFonts w:ascii="Liberation Serif" w:hAnsi="Liberation Serif" w:eastAsia="NSimSun" w:cs="Arial"/>
                            <w:lang w:eastAsia="zh-CN" w:bidi="hi-IN"/>
                          </w:rPr>
                        </w:r>
                      </w:p>
                      <w:p>
                        <w:pPr>
                          <w:tabs>
                            <w:tab w:val="left" w:pos="882" w:leader="none"/>
                          </w:tabs>
                          <w:autoSpaceDE w:val="false"/>
                          <w:bidi w:val="0"/>
                          <w:ind w:left="0" w:right="34" w:hanging="0"/>
                          <w:jc w:val="left"/>
                          <w:rPr/>
                        </w:pPr>
                        <w:r>
                          <w:rPr>
                            <w:sz w:val="16"/>
                            <w:szCs w:val="22"/>
                            <w:rFonts w:ascii="Calibri" w:hAnsi="Calibri" w:eastAsia="Calibri" w:cs="Calibri"/>
                            <w:color w:val="auto"/>
                            <w:lang w:eastAsia="zh-CN" w:val="es-ES" w:bidi="es-ES"/>
                          </w:rPr>
                          <w:t>Si quedas atrapado en un recinto, procura sellar las grietas y rendijas de las puertas con lo que tengas a mano, esto evitara la entrada de humo. Hazte ver y oír por las</w:t>
                        </w:r>
                        <w:r>
                          <w:rPr>
                            <w:sz w:val="16"/>
                            <w:szCs w:val="22"/>
                            <w:spacing w:val="-7"/>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ventanas.</w:t>
                        </w:r>
                      </w:p>
                    </w:txbxContent>
                  </v:textbox>
                  <w10:wrap type="square"/>
                  <v:fill o:detectmouseclick="t" on="false"/>
                  <v:stroke color="#3465a4" joinstyle="round" endcap="flat"/>
                </v:shape>
              </v:group>
            </w:pict>
          </mc:Fallback>
        </mc:AlternateContent>
        <mc:AlternateContent>
          <mc:Choice Requires="wps">
            <w:drawing>
              <wp:anchor behindDoc="0" distT="0" distB="0" distL="114935" distR="114935" simplePos="0" locked="0" layoutInCell="1" allowOverlap="1" relativeHeight="559">
                <wp:simplePos x="0" y="0"/>
                <wp:positionH relativeFrom="page">
                  <wp:posOffset>431165</wp:posOffset>
                </wp:positionH>
                <wp:positionV relativeFrom="page">
                  <wp:posOffset>6177915</wp:posOffset>
                </wp:positionV>
                <wp:extent cx="1613535" cy="183515"/>
                <wp:effectExtent l="0" t="0" r="0" b="0"/>
                <wp:wrapNone/>
                <wp:docPr id="397" name=""/>
                <a:graphic xmlns:a="http://schemas.openxmlformats.org/drawingml/2006/main">
                  <a:graphicData uri="http://schemas.microsoft.com/office/word/2010/wordprocessingShape">
                    <wps:wsp>
                      <wps:cNvSpPr txBox="1"/>
                      <wps:spPr>
                        <a:xfrm rot="16200000">
                          <a:off x="0" y="0"/>
                          <a:ext cx="161280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Arial"/>
                                <w:color w:val="auto"/>
                                <w:lang w:eastAsia="zh-CN" w:val="en-US" w:bidi="es-ES"/>
                              </w:rPr>
                              <w:t>N</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O</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R</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M</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B</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Á</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p>
                        </w:txbxContent>
                      </wps:txbx>
                      <wps:bodyPr wrap="square" lIns="0" rIns="0" tIns="0" bIns="0">
                        <a:noAutofit/>
                      </wps:bodyPr>
                    </wps:wsp>
                  </a:graphicData>
                </a:graphic>
              </wp:anchor>
            </w:drawing>
          </mc:Choice>
          <mc:Fallback>
            <w:pict>
              <v:shape id="shape_0" stroked="f" style="position:absolute;margin-left:34pt;margin-top:486.45pt;width:126.95pt;height:14.35pt;rotation:270;mso-position-horizontal-relative:page;mso-position-vertical-relative:page" type="shapetype_202">
                <v:textbox>
                  <w:txbxContent>
                    <w:p>
                      <w:pPr>
                        <w:autoSpaceDE w:val="false"/>
                        <w:bidi w:val="0"/>
                        <w:spacing w:before="13" w:after="0"/>
                        <w:ind w:left="20" w:right="0" w:hanging="0"/>
                        <w:jc w:val="left"/>
                        <w:rPr/>
                      </w:pPr>
                      <w:r>
                        <w:rPr>
                          <w:sz w:val="22"/>
                          <w:szCs w:val="22"/>
                          <w:rFonts w:ascii="Arial" w:hAnsi="Arial" w:eastAsia="Calibri" w:cs="Arial"/>
                          <w:color w:val="auto"/>
                          <w:lang w:eastAsia="zh-CN" w:val="en-US" w:bidi="es-ES"/>
                        </w:rPr>
                        <w:t>N</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O</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R</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M</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r>
                        <w:rPr>
                          <w:sz w:val="22"/>
                          <w:szCs w:val="22"/>
                          <w:spacing w:val="19"/>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B</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Á</w:t>
                      </w:r>
                      <w:r>
                        <w:rPr>
                          <w:sz w:val="22"/>
                          <w:szCs w:val="22"/>
                          <w:spacing w:val="-22"/>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r>
                        <w:rPr>
                          <w:sz w:val="22"/>
                          <w:szCs w:val="22"/>
                          <w:spacing w:val="-23"/>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I</w:t>
                      </w:r>
                      <w:r>
                        <w:rPr>
                          <w:sz w:val="22"/>
                          <w:szCs w:val="22"/>
                          <w:spacing w:val="-20"/>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C</w:t>
                      </w:r>
                      <w:r>
                        <w:rPr>
                          <w:sz w:val="22"/>
                          <w:szCs w:val="22"/>
                          <w:spacing w:val="-21"/>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A</w:t>
                      </w:r>
                      <w:r>
                        <w:rPr>
                          <w:sz w:val="22"/>
                          <w:szCs w:val="22"/>
                          <w:spacing w:val="-24"/>
                          <w:rFonts w:ascii="Arial" w:hAnsi="Arial" w:eastAsia="Calibri" w:cs="Arial"/>
                          <w:color w:val="auto"/>
                          <w:lang w:eastAsia="zh-CN" w:val="en-US" w:bidi="es-ES"/>
                        </w:rPr>
                        <w:t xml:space="preserve"> </w:t>
                      </w:r>
                      <w:r>
                        <w:rPr>
                          <w:sz w:val="22"/>
                          <w:szCs w:val="22"/>
                          <w:rFonts w:ascii="Arial" w:hAnsi="Arial" w:eastAsia="Calibri" w:cs="Arial"/>
                          <w:color w:val="auto"/>
                          <w:lang w:eastAsia="zh-CN" w:val="en-US" w:bidi="es-ES"/>
                        </w:rPr>
                        <w:t>S</w:t>
                      </w:r>
                    </w:p>
                  </w:txbxContent>
                </v:textbox>
                <w10:wrap type="squar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560">
                <wp:simplePos x="0" y="0"/>
                <wp:positionH relativeFrom="page">
                  <wp:posOffset>454660</wp:posOffset>
                </wp:positionH>
                <wp:positionV relativeFrom="page">
                  <wp:posOffset>3369310</wp:posOffset>
                </wp:positionV>
                <wp:extent cx="1566545" cy="183515"/>
                <wp:effectExtent l="0" t="0" r="0" b="0"/>
                <wp:wrapNone/>
                <wp:docPr id="398" name=""/>
                <a:graphic xmlns:a="http://schemas.openxmlformats.org/drawingml/2006/main">
                  <a:graphicData uri="http://schemas.microsoft.com/office/word/2010/wordprocessingShape">
                    <wps:wsp>
                      <wps:cNvSpPr txBox="1"/>
                      <wps:spPr>
                        <a:xfrm rot="16200000">
                          <a:off x="0" y="0"/>
                          <a:ext cx="156600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F</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S</w:t>
                            </w:r>
                            <w:r>
                              <w:rPr>
                                <w:sz w:val="22"/>
                                <w:szCs w:val="22"/>
                                <w:spacing w:val="-20"/>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18"/>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D</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L</w:t>
                            </w:r>
                            <w:r>
                              <w:rPr>
                                <w:sz w:val="22"/>
                                <w:szCs w:val="22"/>
                                <w:spacing w:val="-23"/>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5"/>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M</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p>
                        </w:txbxContent>
                      </wps:txbx>
                      <wps:bodyPr wrap="square" lIns="0" rIns="0" tIns="0" bIns="0">
                        <a:noAutofit/>
                      </wps:bodyPr>
                    </wps:wsp>
                  </a:graphicData>
                </a:graphic>
              </wp:anchor>
            </w:drawing>
          </mc:Choice>
          <mc:Fallback>
            <w:pict>
              <v:shape id="shape_0" stroked="f" style="position:absolute;margin-left:35.85pt;margin-top:265.3pt;width:123.25pt;height:14.35pt;rotation:270;mso-position-horizontal-relative:page;mso-position-vertical-relative:page" type="shapetype_202">
                <v:textbo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F</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S</w:t>
                      </w:r>
                      <w:r>
                        <w:rPr>
                          <w:sz w:val="22"/>
                          <w:szCs w:val="22"/>
                          <w:spacing w:val="-20"/>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18"/>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D</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E</w:t>
                      </w:r>
                      <w:r>
                        <w:rPr>
                          <w:sz w:val="22"/>
                          <w:szCs w:val="22"/>
                          <w:spacing w:val="19"/>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L</w:t>
                      </w:r>
                      <w:r>
                        <w:rPr>
                          <w:sz w:val="22"/>
                          <w:szCs w:val="22"/>
                          <w:spacing w:val="-23"/>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R</w:t>
                      </w:r>
                      <w:r>
                        <w:rPr>
                          <w:sz w:val="22"/>
                          <w:szCs w:val="22"/>
                          <w:spacing w:val="-25"/>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M</w:t>
                      </w:r>
                      <w:r>
                        <w:rPr>
                          <w:sz w:val="22"/>
                          <w:szCs w:val="22"/>
                          <w:spacing w:val="-22"/>
                          <w:rFonts w:ascii="Arial" w:hAnsi="Arial" w:eastAsia="Calibri" w:cs="Calibri"/>
                          <w:color w:val="auto"/>
                          <w:lang w:eastAsia="zh-CN" w:val="es-ES" w:bidi="es-ES"/>
                        </w:rPr>
                        <w:t xml:space="preserve"> </w:t>
                      </w:r>
                      <w:r>
                        <w:rPr>
                          <w:sz w:val="22"/>
                          <w:szCs w:val="22"/>
                          <w:rFonts w:ascii="Arial" w:hAnsi="Arial" w:eastAsia="Calibri" w:cs="Calibri"/>
                          <w:color w:val="auto"/>
                          <w:lang w:eastAsia="zh-CN" w:val="es-ES" w:bidi="es-ES"/>
                        </w:rPr>
                        <w:t>A</w:t>
                      </w:r>
                    </w:p>
                  </w:txbxContent>
                </v:textbox>
                <w10:wrap type="square"/>
                <v:fill o:detectmouseclick="t" on="false"/>
                <v:stroke color="#3465a4" joinstyle="round" endcap="flat"/>
              </v:shape>
            </w:pict>
          </mc:Fallback>
        </mc:AlternateContent>
      </w:r>
    </w:p>
    <w:p>
      <w:pPr>
        <w:pStyle w:val="Heading1"/>
        <w:spacing w:lineRule="auto" w:line="278" w:before="51" w:after="0"/>
        <w:ind w:left="4221" w:right="3150" w:hanging="1289"/>
        <w:jc w:val="left"/>
        <w:rPr/>
      </w:pPr>
      <w:r>
        <mc:AlternateContent>
          <mc:Choice Requires="wpg">
            <w:drawing>
              <wp:anchor behindDoc="1" distT="0" distB="0" distL="114935" distR="114935" simplePos="0" locked="0" layoutInCell="1" allowOverlap="1" relativeHeight="515">
                <wp:simplePos x="0" y="0"/>
                <wp:positionH relativeFrom="page">
                  <wp:posOffset>1062355</wp:posOffset>
                </wp:positionH>
                <wp:positionV relativeFrom="paragraph">
                  <wp:posOffset>232410</wp:posOffset>
                </wp:positionV>
                <wp:extent cx="6158865" cy="18415"/>
                <wp:effectExtent l="0" t="0" r="0" b="0"/>
                <wp:wrapNone/>
                <wp:docPr id="399"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anchor>
            </w:drawing>
          </mc:Choice>
          <mc:Fallback>
            <w:pict>
              <v:group id="shape_0" style="position:absolute;margin-left:83.65pt;margin-top:18.3pt;width:484.85pt;height:1.35pt" coordorigin="1673,366" coordsize="9697,27">
                <v:line id="shape_0" from="1673,394" to="11370,394" stroked="t" style="position:absolute;mso-position-horizontal-relative:page">
                  <v:stroke color="black" weight="6480" joinstyle="miter" endcap="flat"/>
                  <v:fill o:detectmouseclick="t" on="false"/>
                </v:line>
                <v:line id="shape_0" from="1673,366" to="11370,366" stroked="t" style="position:absolute;mso-position-horizontal-relative:page">
                  <v:stroke color="black" weight="6480" joinstyle="miter" endcap="flat"/>
                  <v:fill o:detectmouseclick="t" on="false"/>
                </v:line>
              </v:group>
            </w:pict>
          </mc:Fallback>
        </mc:AlternateContent>
        <mc:AlternateContent>
          <mc:Choice Requires="wpg">
            <w:drawing>
              <wp:anchor behindDoc="1" distT="0" distB="0" distL="114935" distR="114935" simplePos="0" locked="0" layoutInCell="1" allowOverlap="1" relativeHeight="516">
                <wp:simplePos x="0" y="0"/>
                <wp:positionH relativeFrom="page">
                  <wp:posOffset>1061720</wp:posOffset>
                </wp:positionH>
                <wp:positionV relativeFrom="paragraph">
                  <wp:posOffset>605155</wp:posOffset>
                </wp:positionV>
                <wp:extent cx="6160135" cy="2416175"/>
                <wp:effectExtent l="0" t="0" r="0" b="0"/>
                <wp:wrapNone/>
                <wp:docPr id="400" name=""/>
                <a:graphic xmlns:a="http://schemas.openxmlformats.org/drawingml/2006/main">
                  <a:graphicData uri="http://schemas.microsoft.com/office/word/2010/wordprocessingGroup">
                    <wpg:wgp>
                      <wpg:cNvGrpSpPr/>
                      <wpg:grpSpPr>
                        <a:xfrm>
                          <a:off x="0" y="0"/>
                          <a:ext cx="6159600" cy="2415600"/>
                        </a:xfrm>
                      </wpg:grpSpPr>
                      <pic:pic xmlns:pic="http://schemas.openxmlformats.org/drawingml/2006/picture">
                        <pic:nvPicPr>
                          <pic:cNvPr id="8" name="" descr=""/>
                          <pic:cNvPicPr/>
                        </pic:nvPicPr>
                        <pic:blipFill>
                          <a:blip r:embed="rId127"/>
                          <a:stretch/>
                        </pic:blipFill>
                        <pic:spPr>
                          <a:xfrm>
                            <a:off x="720" y="720"/>
                            <a:ext cx="6158160" cy="56520"/>
                          </a:xfrm>
                          <a:prstGeom prst="rect">
                            <a:avLst/>
                          </a:prstGeom>
                          <a:ln>
                            <a:noFill/>
                          </a:ln>
                        </pic:spPr>
                      </pic:pic>
                      <wps:wsp>
                        <wps:cNvSpPr/>
                        <wps:spPr>
                          <a:xfrm>
                            <a:off x="0" y="0"/>
                            <a:ext cx="318600" cy="2415600"/>
                          </a:xfrm>
                          <a:prstGeom prst="rect">
                            <a:avLst/>
                          </a:prstGeom>
                          <a:solidFill>
                            <a:srgbClr val="ffff00"/>
                          </a:solidFill>
                          <a:ln>
                            <a:noFill/>
                          </a:ln>
                        </wps:spPr>
                        <wps:style>
                          <a:lnRef idx="0"/>
                          <a:fillRef idx="0"/>
                          <a:effectRef idx="0"/>
                          <a:fontRef idx="minor"/>
                        </wps:style>
                        <wps:bodyPr/>
                      </wps:wsp>
                      <wps:wsp>
                        <wps:cNvSpPr txBox="1"/>
                        <wps:spPr>
                          <a:xfrm>
                            <a:off x="0" y="0"/>
                            <a:ext cx="6159600" cy="2415600"/>
                          </a:xfrm>
                          <a:prstGeom prst="rect">
                            <a:avLst/>
                          </a:prstGeom>
                          <a:noFill/>
                          <a:ln>
                            <a:noFill/>
                          </a:ln>
                        </wps:spPr>
                        <wps:txbx>
                          <w:txbxContent>
                            <w:p>
                              <w:pPr>
                                <w:autoSpaceDE w:val="false"/>
                                <w:bidi w:val="0"/>
                                <w:spacing w:before="2" w:after="0"/>
                                <w:jc w:val="left"/>
                                <w:rPr/>
                              </w:pPr>
                              <w:r>
                                <w:rPr>
                                  <w:rFonts w:ascii="Liberation Serif" w:hAnsi="Liberation Serif" w:eastAsia="NSimSun" w:cs="Arial"/>
                                  <w:lang w:eastAsia="zh-CN" w:bidi="hi-IN"/>
                                </w:rPr>
                              </w:r>
                            </w:p>
                            <w:p>
                              <w:pPr>
                                <w:autoSpaceDE w:val="false"/>
                                <w:bidi w:val="0"/>
                                <w:ind w:left="738" w:right="100" w:hanging="0"/>
                                <w:jc w:val="left"/>
                                <w:rPr/>
                              </w:pPr>
                              <w:r>
                                <w:rPr>
                                  <w:sz w:val="16"/>
                                  <w:b/>
                                  <w:i/>
                                  <w:szCs w:val="22"/>
                                  <w:rFonts w:ascii="Calibri" w:hAnsi="Calibri" w:eastAsia="Calibri" w:cs="Calibri"/>
                                  <w:color w:val="auto"/>
                                  <w:lang w:eastAsia="zh-CN" w:val="es-ES" w:bidi="es-ES"/>
                                </w:rPr>
                                <w:t>Se entiende como conato de incendio el inicio del mismo. Las posibilidades de extinguir un incendio o conato son altas, si se actúa con rapidez y eficacia.</w:t>
                              </w:r>
                            </w:p>
                            <w:p>
                              <w:pPr>
                                <w:autoSpaceDE w:val="false"/>
                                <w:bidi w:val="0"/>
                                <w:spacing w:before="1" w:after="0"/>
                                <w:ind w:left="738" w:right="0" w:hanging="0"/>
                                <w:jc w:val="left"/>
                                <w:rPr/>
                              </w:pPr>
                              <w:r>
                                <w:rPr>
                                  <w:sz w:val="16"/>
                                  <w:b/>
                                  <w:i/>
                                  <w:szCs w:val="22"/>
                                  <w:rFonts w:ascii="Calibri" w:hAnsi="Calibri" w:eastAsia="Calibri" w:cs="Calibri"/>
                                  <w:color w:val="auto"/>
                                  <w:lang w:eastAsia="zh-CN" w:val="es-ES" w:bidi="es-ES"/>
                                </w:rPr>
                                <w:t>Un conato no sofocado a tiempo llegará a convertirse en un autentico incendio, cuyas consecuencias pueden ser devastadoras.</w:t>
                              </w:r>
                            </w:p>
                            <w:p>
                              <w:pPr>
                                <w:autoSpaceDE w:val="false"/>
                                <w:bidi w:val="0"/>
                                <w:spacing w:before="1" w:after="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¿Qué tiene que hacer?</w:t>
                              </w:r>
                            </w:p>
                            <w:p>
                              <w:pPr>
                                <w:autoSpaceDE w:val="false"/>
                                <w:bidi w:val="0"/>
                                <w:spacing w:before="8" w:after="0"/>
                                <w:jc w:val="left"/>
                                <w:rPr/>
                              </w:pPr>
                              <w:r>
                                <w:rPr>
                                  <w:rFonts w:ascii="Liberation Serif" w:hAnsi="Liberation Serif" w:eastAsia="NSimSun" w:cs="Arial"/>
                                  <w:lang w:eastAsia="zh-CN" w:bidi="hi-IN"/>
                                </w:rPr>
                              </w:r>
                            </w:p>
                            <w:p>
                              <w:pPr>
                                <w:tabs>
                                  <w:tab w:val="left" w:pos="882" w:leader="none"/>
                                </w:tabs>
                                <w:autoSpaceDE w:val="false"/>
                                <w:bidi w:val="0"/>
                                <w:ind w:left="0" w:right="25" w:hanging="0"/>
                                <w:jc w:val="left"/>
                                <w:rPr/>
                              </w:pPr>
                              <w:r>
                                <w:rPr>
                                  <w:sz w:val="16"/>
                                  <w:szCs w:val="22"/>
                                  <w:rFonts w:ascii="Calibri" w:hAnsi="Calibri" w:eastAsia="Calibri" w:cs="Calibri"/>
                                  <w:color w:val="auto"/>
                                  <w:lang w:eastAsia="zh-CN" w:val="es-ES" w:bidi="es-ES"/>
                                </w:rPr>
                                <w:t>Si descubre un fuego, comuníquelo inmediatamente llamando al Teléfono de Emergencia. Si esto no fuera posible alerte la situación de cualquier</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manera.</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ind w:left="0" w:right="27" w:hanging="0"/>
                                <w:jc w:val="left"/>
                                <w:rPr/>
                              </w:pPr>
                              <w:r>
                                <w:rPr>
                                  <w:sz w:val="16"/>
                                  <w:szCs w:val="22"/>
                                  <w:rFonts w:ascii="Calibri" w:hAnsi="Calibri" w:eastAsia="Calibri" w:cs="Calibri"/>
                                  <w:color w:val="auto"/>
                                  <w:lang w:eastAsia="zh-CN" w:val="es-ES" w:bidi="es-ES"/>
                                </w:rPr>
                                <w:t>Intenta apagarlo con el extintor más próximo, No uses mangueras de agua, sólo deben hacer el Equipo de Intervención o los Bomberos.</w:t>
                              </w:r>
                            </w:p>
                            <w:p>
                              <w:pPr>
                                <w:autoSpaceDE w:val="false"/>
                                <w:bidi w:val="0"/>
                                <w:spacing w:before="3" w:after="0"/>
                                <w:jc w:val="left"/>
                                <w:rPr/>
                              </w:pPr>
                              <w:r>
                                <w:rPr>
                                  <w:rFonts w:ascii="Liberation Serif" w:hAnsi="Liberation Serif" w:eastAsia="NSimSun" w:cs="Arial"/>
                                  <w:lang w:eastAsia="zh-CN" w:bidi="hi-IN"/>
                                </w:rPr>
                              </w:r>
                            </w:p>
                            <w:p>
                              <w:pPr>
                                <w:tabs>
                                  <w:tab w:val="left" w:pos="882" w:leader="none"/>
                                </w:tabs>
                                <w:autoSpaceDE w:val="false"/>
                                <w:bidi w:val="0"/>
                                <w:spacing w:before="1" w:after="0"/>
                                <w:jc w:val="left"/>
                                <w:rPr/>
                              </w:pPr>
                              <w:r>
                                <w:rPr>
                                  <w:sz w:val="16"/>
                                  <w:szCs w:val="22"/>
                                  <w:rFonts w:ascii="Calibri" w:hAnsi="Calibri" w:eastAsia="Calibri" w:cs="Calibri"/>
                                  <w:color w:val="auto"/>
                                  <w:lang w:eastAsia="zh-CN" w:val="es-ES" w:bidi="es-ES"/>
                                </w:rPr>
                                <w:t>Si</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no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consigue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apagarlo,</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posible,</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retira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el</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material</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combustible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 las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proximidades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del foco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cierra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puertas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4"/>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ventanas.</w:t>
                              </w:r>
                            </w:p>
                            <w:p>
                              <w:pPr>
                                <w:tabs>
                                  <w:tab w:val="left" w:pos="882" w:leader="none"/>
                                </w:tabs>
                                <w:autoSpaceDE w:val="false"/>
                                <w:bidi w:val="0"/>
                                <w:spacing w:before="159" w:after="0"/>
                                <w:jc w:val="left"/>
                                <w:rPr/>
                              </w:pPr>
                              <w:r>
                                <w:rPr>
                                  <w:sz w:val="16"/>
                                  <w:szCs w:val="22"/>
                                  <w:rFonts w:ascii="Calibri" w:hAnsi="Calibri" w:eastAsia="Calibri" w:cs="Calibri"/>
                                  <w:color w:val="auto"/>
                                  <w:lang w:eastAsia="zh-CN" w:val="es-ES" w:bidi="es-ES"/>
                                </w:rPr>
                                <w:t>Espera la llegada del Equipo de Intervención e informales de la</w:t>
                              </w:r>
                              <w:r>
                                <w:rPr>
                                  <w:sz w:val="16"/>
                                  <w:szCs w:val="22"/>
                                  <w:spacing w:val="-10"/>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situación.</w:t>
                              </w:r>
                            </w:p>
                            <w:p>
                              <w:pPr>
                                <w:tabs>
                                  <w:tab w:val="left" w:pos="882" w:leader="none"/>
                                </w:tabs>
                                <w:autoSpaceDE w:val="false"/>
                                <w:bidi w:val="0"/>
                                <w:spacing w:before="160" w:after="0"/>
                                <w:jc w:val="left"/>
                                <w:rPr/>
                              </w:pPr>
                              <w:r>
                                <w:rPr>
                                  <w:sz w:val="16"/>
                                  <w:szCs w:val="22"/>
                                  <w:rFonts w:ascii="Calibri" w:hAnsi="Calibri" w:eastAsia="Calibri" w:cs="Calibri"/>
                                  <w:color w:val="auto"/>
                                  <w:lang w:eastAsia="zh-CN" w:val="es-ES" w:bidi="es-ES"/>
                                </w:rPr>
                                <w:t>Llegado el Equipo de Intervención, déjales actuar y no obstaculices sus</w:t>
                              </w:r>
                              <w:r>
                                <w:rPr>
                                  <w:sz w:val="16"/>
                                  <w:szCs w:val="22"/>
                                  <w:spacing w:val="-1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tareas.</w:t>
                              </w:r>
                            </w:p>
                          </w:txbxContent>
                        </wps:txbx>
                        <wps:bodyPr wrap="square" lIns="0" rIns="0" tIns="0" bIns="0">
                          <a:noAutofit/>
                        </wps:bodyPr>
                      </wps:wsp>
                    </wpg:wgp>
                  </a:graphicData>
                </a:graphic>
              </wp:anchor>
            </w:drawing>
          </mc:Choice>
          <mc:Fallback>
            <w:pict>
              <v:group id="shape_0" style="position:absolute;margin-left:83.6pt;margin-top:47.65pt;width:485pt;height:190.2pt" coordorigin="1672,953" coordsize="9700,3804">
                <v:shape id="shape_0" stroked="f" style="position:absolute;left:1673;top:954;width:9697;height:88;mso-position-horizontal-relative:page" type="shapetype_75">
                  <v:imagedata r:id="rId127" o:detectmouseclick="t"/>
                  <w10:wrap type="none"/>
                  <v:stroke color="#3465a4" joinstyle="round" endcap="flat"/>
                </v:shape>
                <v:rect id="shape_0" fillcolor="yellow" stroked="f" style="position:absolute;left:1672;top:953;width:501;height:3803;mso-position-horizontal-relative:page">
                  <w10:wrap type="none"/>
                  <v:fill o:detectmouseclick="t" type="solid" color2="blue"/>
                  <v:stroke color="#3465a4" joinstyle="round" endcap="flat"/>
                </v:rect>
                <v:shape id="shape_0" stroked="f" style="position:absolute;left:1672;top:953;width:9699;height:3803;mso-position-horizontal-relative:page" type="shapetype_202">
                  <v:textbox>
                    <w:txbxContent>
                      <w:p>
                        <w:pPr>
                          <w:autoSpaceDE w:val="false"/>
                          <w:bidi w:val="0"/>
                          <w:spacing w:before="2" w:after="0"/>
                          <w:jc w:val="left"/>
                          <w:rPr/>
                        </w:pPr>
                        <w:r>
                          <w:rPr>
                            <w:rFonts w:ascii="Liberation Serif" w:hAnsi="Liberation Serif" w:eastAsia="NSimSun" w:cs="Arial"/>
                            <w:lang w:eastAsia="zh-CN" w:bidi="hi-IN"/>
                          </w:rPr>
                        </w:r>
                      </w:p>
                      <w:p>
                        <w:pPr>
                          <w:autoSpaceDE w:val="false"/>
                          <w:bidi w:val="0"/>
                          <w:ind w:left="738" w:right="100" w:hanging="0"/>
                          <w:jc w:val="left"/>
                          <w:rPr/>
                        </w:pPr>
                        <w:r>
                          <w:rPr>
                            <w:sz w:val="16"/>
                            <w:b/>
                            <w:i/>
                            <w:szCs w:val="22"/>
                            <w:rFonts w:ascii="Calibri" w:hAnsi="Calibri" w:eastAsia="Calibri" w:cs="Calibri"/>
                            <w:color w:val="auto"/>
                            <w:lang w:eastAsia="zh-CN" w:val="es-ES" w:bidi="es-ES"/>
                          </w:rPr>
                          <w:t>Se entiende como conato de incendio el inicio del mismo. Las posibilidades de extinguir un incendio o conato son altas, si se actúa con rapidez y eficacia.</w:t>
                        </w:r>
                      </w:p>
                      <w:p>
                        <w:pPr>
                          <w:autoSpaceDE w:val="false"/>
                          <w:bidi w:val="0"/>
                          <w:spacing w:before="1" w:after="0"/>
                          <w:ind w:left="738" w:right="0" w:hanging="0"/>
                          <w:jc w:val="left"/>
                          <w:rPr/>
                        </w:pPr>
                        <w:r>
                          <w:rPr>
                            <w:sz w:val="16"/>
                            <w:b/>
                            <w:i/>
                            <w:szCs w:val="22"/>
                            <w:rFonts w:ascii="Calibri" w:hAnsi="Calibri" w:eastAsia="Calibri" w:cs="Calibri"/>
                            <w:color w:val="auto"/>
                            <w:lang w:eastAsia="zh-CN" w:val="es-ES" w:bidi="es-ES"/>
                          </w:rPr>
                          <w:t>Un conato no sofocado a tiempo llegará a convertirse en un autentico incendio, cuyas consecuencias pueden ser devastadoras.</w:t>
                        </w:r>
                      </w:p>
                      <w:p>
                        <w:pPr>
                          <w:autoSpaceDE w:val="false"/>
                          <w:bidi w:val="0"/>
                          <w:spacing w:before="1" w:after="0"/>
                          <w:jc w:val="left"/>
                          <w:rPr/>
                        </w:pPr>
                        <w:r>
                          <w:rPr>
                            <w:rFonts w:ascii="Liberation Serif" w:hAnsi="Liberation Serif" w:eastAsia="NSimSun" w:cs="Arial"/>
                            <w:lang w:eastAsia="zh-CN" w:bidi="hi-IN"/>
                          </w:rPr>
                        </w:r>
                      </w:p>
                      <w:p>
                        <w:pPr>
                          <w:autoSpaceDE w:val="false"/>
                          <w:bidi w:val="0"/>
                          <w:ind w:left="738" w:right="0" w:hanging="0"/>
                          <w:jc w:val="left"/>
                          <w:rPr/>
                        </w:pPr>
                        <w:r>
                          <w:rPr>
                            <w:sz w:val="16"/>
                            <w:b/>
                            <w:szCs w:val="22"/>
                            <w:rFonts w:ascii="Calibri" w:hAnsi="Calibri" w:eastAsia="Calibri" w:cs="Calibri"/>
                            <w:color w:val="auto"/>
                            <w:lang w:eastAsia="zh-CN" w:val="es-ES" w:bidi="es-ES"/>
                          </w:rPr>
                          <w:t>¿Qué tiene que hacer?</w:t>
                        </w:r>
                      </w:p>
                      <w:p>
                        <w:pPr>
                          <w:autoSpaceDE w:val="false"/>
                          <w:bidi w:val="0"/>
                          <w:spacing w:before="8" w:after="0"/>
                          <w:jc w:val="left"/>
                          <w:rPr/>
                        </w:pPr>
                        <w:r>
                          <w:rPr>
                            <w:rFonts w:ascii="Liberation Serif" w:hAnsi="Liberation Serif" w:eastAsia="NSimSun" w:cs="Arial"/>
                            <w:lang w:eastAsia="zh-CN" w:bidi="hi-IN"/>
                          </w:rPr>
                        </w:r>
                      </w:p>
                      <w:p>
                        <w:pPr>
                          <w:tabs>
                            <w:tab w:val="left" w:pos="882" w:leader="none"/>
                          </w:tabs>
                          <w:autoSpaceDE w:val="false"/>
                          <w:bidi w:val="0"/>
                          <w:ind w:left="0" w:right="25" w:hanging="0"/>
                          <w:jc w:val="left"/>
                          <w:rPr/>
                        </w:pPr>
                        <w:r>
                          <w:rPr>
                            <w:sz w:val="16"/>
                            <w:szCs w:val="22"/>
                            <w:rFonts w:ascii="Calibri" w:hAnsi="Calibri" w:eastAsia="Calibri" w:cs="Calibri"/>
                            <w:color w:val="auto"/>
                            <w:lang w:eastAsia="zh-CN" w:val="es-ES" w:bidi="es-ES"/>
                          </w:rPr>
                          <w:t>Si descubre un fuego, comuníquelo inmediatamente llamando al Teléfono de Emergencia. Si esto no fuera posible alerte la situación de cualquier</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manera.</w:t>
                        </w:r>
                      </w:p>
                      <w:p>
                        <w:pPr>
                          <w:autoSpaceDE w:val="false"/>
                          <w:bidi w:val="0"/>
                          <w:jc w:val="left"/>
                          <w:rPr/>
                        </w:pPr>
                        <w:r>
                          <w:rPr>
                            <w:rFonts w:ascii="Liberation Serif" w:hAnsi="Liberation Serif" w:eastAsia="NSimSun" w:cs="Arial"/>
                            <w:lang w:eastAsia="zh-CN" w:bidi="hi-IN"/>
                          </w:rPr>
                        </w:r>
                      </w:p>
                      <w:p>
                        <w:pPr>
                          <w:tabs>
                            <w:tab w:val="left" w:pos="882" w:leader="none"/>
                          </w:tabs>
                          <w:autoSpaceDE w:val="false"/>
                          <w:bidi w:val="0"/>
                          <w:ind w:left="0" w:right="27" w:hanging="0"/>
                          <w:jc w:val="left"/>
                          <w:rPr/>
                        </w:pPr>
                        <w:r>
                          <w:rPr>
                            <w:sz w:val="16"/>
                            <w:szCs w:val="22"/>
                            <w:rFonts w:ascii="Calibri" w:hAnsi="Calibri" w:eastAsia="Calibri" w:cs="Calibri"/>
                            <w:color w:val="auto"/>
                            <w:lang w:eastAsia="zh-CN" w:val="es-ES" w:bidi="es-ES"/>
                          </w:rPr>
                          <w:t>Intenta apagarlo con el extintor más próximo, No uses mangueras de agua, sólo deben hacer el Equipo de Intervención o los Bomberos.</w:t>
                        </w:r>
                      </w:p>
                      <w:p>
                        <w:pPr>
                          <w:autoSpaceDE w:val="false"/>
                          <w:bidi w:val="0"/>
                          <w:spacing w:before="3" w:after="0"/>
                          <w:jc w:val="left"/>
                          <w:rPr/>
                        </w:pPr>
                        <w:r>
                          <w:rPr>
                            <w:rFonts w:ascii="Liberation Serif" w:hAnsi="Liberation Serif" w:eastAsia="NSimSun" w:cs="Arial"/>
                            <w:lang w:eastAsia="zh-CN" w:bidi="hi-IN"/>
                          </w:rPr>
                        </w:r>
                      </w:p>
                      <w:p>
                        <w:pPr>
                          <w:tabs>
                            <w:tab w:val="left" w:pos="882" w:leader="none"/>
                          </w:tabs>
                          <w:autoSpaceDE w:val="false"/>
                          <w:bidi w:val="0"/>
                          <w:spacing w:before="1" w:after="0"/>
                          <w:jc w:val="left"/>
                          <w:rPr/>
                        </w:pPr>
                        <w:r>
                          <w:rPr>
                            <w:sz w:val="16"/>
                            <w:szCs w:val="22"/>
                            <w:rFonts w:ascii="Calibri" w:hAnsi="Calibri" w:eastAsia="Calibri" w:cs="Calibri"/>
                            <w:color w:val="auto"/>
                            <w:lang w:eastAsia="zh-CN" w:val="es-ES" w:bidi="es-ES"/>
                          </w:rPr>
                          <w:t>Si</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no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consigue</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apagarlo,</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posible,</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retira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el</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material</w:t>
                        </w:r>
                        <w:r>
                          <w:rPr>
                            <w:sz w:val="16"/>
                            <w:szCs w:val="22"/>
                            <w:spacing w:val="-3"/>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combustible</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 las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proximidades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del foco</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1"/>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cierra</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las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puertas</w:t>
                        </w:r>
                        <w:r>
                          <w:rPr>
                            <w:sz w:val="16"/>
                            <w:szCs w:val="22"/>
                            <w:spacing w:val="-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y</w:t>
                        </w:r>
                        <w:r>
                          <w:rPr>
                            <w:sz w:val="16"/>
                            <w:szCs w:val="22"/>
                            <w:spacing w:val="4"/>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ventanas.</w:t>
                        </w:r>
                      </w:p>
                      <w:p>
                        <w:pPr>
                          <w:tabs>
                            <w:tab w:val="left" w:pos="882" w:leader="none"/>
                          </w:tabs>
                          <w:autoSpaceDE w:val="false"/>
                          <w:bidi w:val="0"/>
                          <w:spacing w:before="159" w:after="0"/>
                          <w:jc w:val="left"/>
                          <w:rPr/>
                        </w:pPr>
                        <w:r>
                          <w:rPr>
                            <w:sz w:val="16"/>
                            <w:szCs w:val="22"/>
                            <w:rFonts w:ascii="Calibri" w:hAnsi="Calibri" w:eastAsia="Calibri" w:cs="Calibri"/>
                            <w:color w:val="auto"/>
                            <w:lang w:eastAsia="zh-CN" w:val="es-ES" w:bidi="es-ES"/>
                          </w:rPr>
                          <w:t>Espera la llegada del Equipo de Intervención e informales de la</w:t>
                        </w:r>
                        <w:r>
                          <w:rPr>
                            <w:sz w:val="16"/>
                            <w:szCs w:val="22"/>
                            <w:spacing w:val="-10"/>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situación.</w:t>
                        </w:r>
                      </w:p>
                      <w:p>
                        <w:pPr>
                          <w:tabs>
                            <w:tab w:val="left" w:pos="882" w:leader="none"/>
                          </w:tabs>
                          <w:autoSpaceDE w:val="false"/>
                          <w:bidi w:val="0"/>
                          <w:spacing w:before="160" w:after="0"/>
                          <w:jc w:val="left"/>
                          <w:rPr/>
                        </w:pPr>
                        <w:r>
                          <w:rPr>
                            <w:sz w:val="16"/>
                            <w:szCs w:val="22"/>
                            <w:rFonts w:ascii="Calibri" w:hAnsi="Calibri" w:eastAsia="Calibri" w:cs="Calibri"/>
                            <w:color w:val="auto"/>
                            <w:lang w:eastAsia="zh-CN" w:val="es-ES" w:bidi="es-ES"/>
                          </w:rPr>
                          <w:t>Llegado el Equipo de Intervención, déjales actuar y no obstaculices sus</w:t>
                        </w:r>
                        <w:r>
                          <w:rPr>
                            <w:sz w:val="16"/>
                            <w:szCs w:val="22"/>
                            <w:spacing w:val="-12"/>
                            <w:rFonts w:ascii="Calibri" w:hAnsi="Calibri" w:eastAsia="Calibri" w:cs="Calibri"/>
                            <w:color w:val="auto"/>
                            <w:lang w:eastAsia="zh-CN" w:val="es-ES" w:bidi="es-ES"/>
                          </w:rPr>
                          <w:t xml:space="preserve"> </w:t>
                        </w:r>
                        <w:r>
                          <w:rPr>
                            <w:sz w:val="16"/>
                            <w:szCs w:val="22"/>
                            <w:rFonts w:ascii="Calibri" w:hAnsi="Calibri" w:eastAsia="Calibri" w:cs="Calibri"/>
                            <w:color w:val="auto"/>
                            <w:lang w:eastAsia="zh-CN" w:val="es-ES" w:bidi="es-ES"/>
                          </w:rPr>
                          <w:t>tareas.</w:t>
                        </w:r>
                      </w:p>
                    </w:txbxContent>
                  </v:textbox>
                  <w10:wrap type="square"/>
                  <v:fill o:detectmouseclick="t" on="false"/>
                  <v:stroke color="#3465a4" joinstyle="round" endcap="flat"/>
                </v:shape>
              </v:group>
            </w:pict>
          </mc:Fallback>
        </mc:AlternateContent>
        <mc:AlternateContent>
          <mc:Choice Requires="wps">
            <w:drawing>
              <wp:anchor behindDoc="0" distT="0" distB="0" distL="114935" distR="114935" simplePos="0" locked="0" layoutInCell="1" allowOverlap="1" relativeHeight="561">
                <wp:simplePos x="0" y="0"/>
                <wp:positionH relativeFrom="page">
                  <wp:posOffset>468630</wp:posOffset>
                </wp:positionH>
                <wp:positionV relativeFrom="paragraph">
                  <wp:posOffset>380365</wp:posOffset>
                </wp:positionV>
                <wp:extent cx="1537970" cy="183515"/>
                <wp:effectExtent l="0" t="0" r="0" b="0"/>
                <wp:wrapNone/>
                <wp:docPr id="401" name=""/>
                <a:graphic xmlns:a="http://schemas.openxmlformats.org/drawingml/2006/main">
                  <a:graphicData uri="http://schemas.microsoft.com/office/word/2010/wordprocessingShape">
                    <wps:wsp>
                      <wps:cNvSpPr txBox="1"/>
                      <wps:spPr>
                        <a:xfrm rot="16200000">
                          <a:off x="0" y="0"/>
                          <a:ext cx="153720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FA S E D E A L E R T A</w:t>
                            </w:r>
                          </w:p>
                        </w:txbxContent>
                      </wps:txbx>
                      <wps:bodyPr wrap="square" lIns="0" rIns="0" tIns="0" bIns="0">
                        <a:noAutofit/>
                      </wps:bodyPr>
                    </wps:wsp>
                  </a:graphicData>
                </a:graphic>
              </wp:anchor>
            </w:drawing>
          </mc:Choice>
          <mc:Fallback>
            <w:pict>
              <v:shape id="shape_0" stroked="f" style="position:absolute;margin-left:36.95pt;margin-top:29.95pt;width:121pt;height:14.35pt;rotation:270;mso-position-horizontal-relative:page" type="shapetype_202">
                <v:textbox>
                  <w:txbxContent>
                    <w:p>
                      <w:pPr>
                        <w:autoSpaceDE w:val="false"/>
                        <w:bidi w:val="0"/>
                        <w:spacing w:before="13" w:after="0"/>
                        <w:ind w:left="20" w:right="0" w:hanging="0"/>
                        <w:jc w:val="left"/>
                        <w:rPr/>
                      </w:pPr>
                      <w:r>
                        <w:rPr>
                          <w:sz w:val="22"/>
                          <w:szCs w:val="22"/>
                          <w:rFonts w:ascii="Arial" w:hAnsi="Arial" w:eastAsia="Calibri" w:cs="Calibri"/>
                          <w:color w:val="auto"/>
                          <w:lang w:eastAsia="zh-CN" w:val="es-ES" w:bidi="es-ES"/>
                        </w:rPr>
                        <w:t>FA S E D E A L E R T A</w:t>
                      </w:r>
                    </w:p>
                  </w:txbxContent>
                </v:textbox>
                <w10:wrap type="square"/>
                <v:fill o:detectmouseclick="t" on="false"/>
                <v:stroke color="#3465a4" joinstyle="round" endcap="flat"/>
              </v:shape>
            </w:pict>
          </mc:Fallback>
        </mc:AlternateContent>
      </w:r>
      <w:r>
        <w:rPr/>
        <w:t>P</w:t>
      </w:r>
      <w:r>
        <w:rPr/>
        <w:t>ROTOCOLO DE ACTUACIÓN ENCASO DE INCENDIO SECUENCIA DE ACCIONES</w:t>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spacing w:before="8" w:after="0"/>
        <w:jc w:val="left"/>
        <w:rPr>
          <w:b/>
          <w:b/>
          <w:sz w:val="16"/>
        </w:rPr>
      </w:pPr>
      <w:r>
        <w:rPr>
          <w:b/>
          <w:sz w:val="16"/>
        </w:rPr>
        <mc:AlternateContent>
          <mc:Choice Requires="wps">
            <w:drawing>
              <wp:anchor behindDoc="1" distT="0" distB="0" distL="0" distR="0" simplePos="0" locked="0" layoutInCell="1" allowOverlap="1" relativeHeight="555">
                <wp:simplePos x="0" y="0"/>
                <wp:positionH relativeFrom="page">
                  <wp:posOffset>1511935</wp:posOffset>
                </wp:positionH>
                <wp:positionV relativeFrom="paragraph">
                  <wp:posOffset>157480</wp:posOffset>
                </wp:positionV>
                <wp:extent cx="5709285" cy="635"/>
                <wp:effectExtent l="0" t="0" r="0" b="0"/>
                <wp:wrapTopAndBottom/>
                <wp:docPr id="402" name=""/>
                <a:graphic xmlns:a="http://schemas.openxmlformats.org/drawingml/2006/main">
                  <a:graphicData uri="http://schemas.microsoft.com/office/word/2010/wordprocessingShape">
                    <wps:wsp>
                      <wps:cNvSpPr/>
                      <wps:spPr>
                        <a:xfrm>
                          <a:off x="0" y="0"/>
                          <a:ext cx="570852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119.05pt,12.4pt" to="568.5pt,12.4pt" stroked="t" style="position:absolute;mso-position-horizontal-relative:page">
                <v:stroke color="black" weight="6480" joinstyle="miter" endcap="flat"/>
                <v:fill o:detectmouseclick="t" on="false"/>
              </v:line>
            </w:pict>
          </mc:Fallback>
        </mc:AlternateContent>
      </w:r>
    </w:p>
    <w:p>
      <w:pPr>
        <w:pStyle w:val="Cuerpodetexto"/>
        <w:jc w:val="left"/>
        <w:rPr>
          <w:b/>
          <w:b/>
          <w:sz w:val="16"/>
        </w:rPr>
      </w:pPr>
      <w:r>
        <w:rPr>
          <w:b/>
          <w:sz w:val="16"/>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sz w:val="26"/>
        </w:rPr>
      </w:pPr>
      <w:r>
        <w:rPr>
          <w:b/>
          <w:sz w:val="26"/>
        </w:rPr>
        <mc:AlternateContent>
          <mc:Choice Requires="wps">
            <w:drawing>
              <wp:anchor behindDoc="1" distT="0" distB="0" distL="0" distR="0" simplePos="0" locked="0" layoutInCell="1" allowOverlap="1" relativeHeight="556">
                <wp:simplePos x="0" y="0"/>
                <wp:positionH relativeFrom="page">
                  <wp:posOffset>1511935</wp:posOffset>
                </wp:positionH>
                <wp:positionV relativeFrom="paragraph">
                  <wp:posOffset>229870</wp:posOffset>
                </wp:positionV>
                <wp:extent cx="5709285" cy="635"/>
                <wp:effectExtent l="0" t="0" r="0" b="0"/>
                <wp:wrapTopAndBottom/>
                <wp:docPr id="403" name=""/>
                <a:graphic xmlns:a="http://schemas.openxmlformats.org/drawingml/2006/main">
                  <a:graphicData uri="http://schemas.microsoft.com/office/word/2010/wordprocessingShape">
                    <wps:wsp>
                      <wps:cNvSpPr/>
                      <wps:spPr>
                        <a:xfrm>
                          <a:off x="0" y="0"/>
                          <a:ext cx="570852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119.05pt,18.1pt" to="568.5pt,18.1pt" stroked="t" style="position:absolute;mso-position-horizontal-relative:page">
                <v:stroke color="black" weight="6480" joinstyle="miter" endcap="flat"/>
                <v:fill o:detectmouseclick="t" on="false"/>
              </v:line>
            </w:pict>
          </mc:Fallback>
        </mc:AlternateContent>
      </w:r>
    </w:p>
    <w:p>
      <w:pPr>
        <w:pStyle w:val="Cuerpodetexto"/>
        <w:jc w:val="left"/>
        <w:rPr>
          <w:b/>
          <w:b/>
          <w:sz w:val="26"/>
        </w:rPr>
      </w:pPr>
      <w:r>
        <w:rPr>
          <w:b/>
          <w:sz w:val="26"/>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pStyle w:val="Cuerpodetexto"/>
        <w:spacing w:before="6" w:after="0"/>
        <w:jc w:val="left"/>
        <w:rPr>
          <w:b/>
          <w:b/>
          <w:sz w:val="13"/>
        </w:rPr>
      </w:pPr>
      <w:r>
        <w:rPr>
          <w:b/>
          <w:sz w:val="13"/>
        </w:rPr>
        <mc:AlternateContent>
          <mc:Choice Requires="wps">
            <w:drawing>
              <wp:anchor behindDoc="1" distT="0" distB="0" distL="0" distR="0" simplePos="0" locked="0" layoutInCell="1" allowOverlap="1" relativeHeight="557">
                <wp:simplePos x="0" y="0"/>
                <wp:positionH relativeFrom="page">
                  <wp:posOffset>1511935</wp:posOffset>
                </wp:positionH>
                <wp:positionV relativeFrom="paragraph">
                  <wp:posOffset>132715</wp:posOffset>
                </wp:positionV>
                <wp:extent cx="5709285" cy="635"/>
                <wp:effectExtent l="0" t="0" r="0" b="0"/>
                <wp:wrapTopAndBottom/>
                <wp:docPr id="404" name=""/>
                <a:graphic xmlns:a="http://schemas.openxmlformats.org/drawingml/2006/main">
                  <a:graphicData uri="http://schemas.microsoft.com/office/word/2010/wordprocessingShape">
                    <wps:wsp>
                      <wps:cNvSpPr/>
                      <wps:spPr>
                        <a:xfrm>
                          <a:off x="0" y="0"/>
                          <a:ext cx="570852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119.05pt,10.45pt" to="568.5pt,10.45pt" stroked="t" style="position:absolute;mso-position-horizontal-relative:page">
                <v:stroke color="black" weight="6480" joinstyle="miter" endcap="flat"/>
                <v:fill o:detectmouseclick="t" on="false"/>
              </v:line>
            </w:pict>
          </mc:Fallback>
        </mc:AlternateContent>
      </w:r>
    </w:p>
    <w:p>
      <w:pPr>
        <w:pStyle w:val="Cuerpodetexto"/>
        <w:jc w:val="left"/>
        <w:rPr>
          <w:b/>
          <w:b/>
          <w:sz w:val="13"/>
        </w:rPr>
      </w:pPr>
      <w:r>
        <w:rPr>
          <w:b/>
          <w:sz w:val="13"/>
        </w:rPr>
      </w:r>
    </w:p>
    <w:p>
      <w:pPr>
        <w:pStyle w:val="Cuerpodetexto"/>
        <w:jc w:val="left"/>
        <w:rPr>
          <w:b/>
          <w:b/>
        </w:rPr>
      </w:pPr>
      <w:r>
        <w:rPr>
          <w:b/>
        </w:rPr>
      </w:r>
    </w:p>
    <w:p>
      <w:pPr>
        <w:pStyle w:val="Cuerpodetexto"/>
        <w:jc w:val="left"/>
        <w:rPr>
          <w:b/>
          <w:b/>
        </w:rPr>
      </w:pPr>
      <w:r>
        <w:rPr>
          <w:b/>
        </w:rPr>
      </w:r>
    </w:p>
    <w:p>
      <w:pPr>
        <w:pStyle w:val="Cuerpodetexto"/>
        <w:jc w:val="left"/>
        <w:rPr>
          <w:b/>
          <w:b/>
        </w:rPr>
      </w:pPr>
      <w:r>
        <w:rPr>
          <w:b/>
        </w:rPr>
      </w:r>
    </w:p>
    <w:p>
      <w:pPr>
        <w:sectPr>
          <w:headerReference w:type="default" r:id="rId143"/>
          <w:footerReference w:type="default" r:id="rId144"/>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before="4" w:after="0"/>
        <w:jc w:val="left"/>
        <w:rPr>
          <w:b/>
          <w:b/>
          <w:sz w:val="23"/>
        </w:rPr>
      </w:pPr>
      <w:r>
        <w:rPr>
          <w:b/>
          <w:sz w:val="23"/>
        </w:rPr>
        <mc:AlternateContent>
          <mc:Choice Requires="wps">
            <w:drawing>
              <wp:anchor behindDoc="1" distT="0" distB="0" distL="0" distR="0" simplePos="0" locked="0" layoutInCell="1" allowOverlap="1" relativeHeight="558">
                <wp:simplePos x="0" y="0"/>
                <wp:positionH relativeFrom="page">
                  <wp:posOffset>1511935</wp:posOffset>
                </wp:positionH>
                <wp:positionV relativeFrom="paragraph">
                  <wp:posOffset>208915</wp:posOffset>
                </wp:positionV>
                <wp:extent cx="5709285" cy="635"/>
                <wp:effectExtent l="0" t="0" r="0" b="0"/>
                <wp:wrapTopAndBottom/>
                <wp:docPr id="405" name=""/>
                <a:graphic xmlns:a="http://schemas.openxmlformats.org/drawingml/2006/main">
                  <a:graphicData uri="http://schemas.microsoft.com/office/word/2010/wordprocessingShape">
                    <wps:wsp>
                      <wps:cNvSpPr/>
                      <wps:spPr>
                        <a:xfrm>
                          <a:off x="0" y="0"/>
                          <a:ext cx="570852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119.05pt,16.45pt" to="568.5pt,16.45pt" stroked="t" style="position:absolute;mso-position-horizontal-relative:page">
                <v:stroke color="black" weight="6480" joinstyle="miter" endcap="flat"/>
                <v:fill o:detectmouseclick="t" on="false"/>
              </v:line>
            </w:pict>
          </mc:Fallback>
        </mc:AlternateContent>
      </w:r>
    </w:p>
    <w:p>
      <w:pPr>
        <w:pStyle w:val="Cuerpodetexto"/>
        <w:jc w:val="left"/>
        <w:rPr>
          <w:rFonts w:ascii="Times New Roman" w:hAnsi="Times New Roman"/>
          <w:b/>
          <w:b/>
          <w:sz w:val="23"/>
        </w:rPr>
      </w:pPr>
      <w:r>
        <w:rPr>
          <w:rFonts w:ascii="Times New Roman" w:hAnsi="Times New Roman"/>
          <w:b/>
          <w:sz w:val="23"/>
        </w:rPr>
        <mc:AlternateContent>
          <mc:Choice Requires="wpg">
            <w:drawing>
              <wp:anchor behindDoc="1" distT="0" distB="0" distL="114935" distR="114935" simplePos="0" locked="0" layoutInCell="1" allowOverlap="1" relativeHeight="519">
                <wp:simplePos x="0" y="0"/>
                <wp:positionH relativeFrom="page">
                  <wp:posOffset>981075</wp:posOffset>
                </wp:positionH>
                <wp:positionV relativeFrom="page">
                  <wp:posOffset>757555</wp:posOffset>
                </wp:positionV>
                <wp:extent cx="6240145" cy="6834505"/>
                <wp:effectExtent l="0" t="0" r="0" b="0"/>
                <wp:wrapNone/>
                <wp:docPr id="407" name=""/>
                <a:graphic xmlns:a="http://schemas.openxmlformats.org/drawingml/2006/main">
                  <a:graphicData uri="http://schemas.microsoft.com/office/word/2010/wordprocessingGroup">
                    <wpg:wgp>
                      <wpg:cNvGrpSpPr/>
                      <wpg:grpSpPr>
                        <a:xfrm>
                          <a:off x="0" y="0"/>
                          <a:ext cx="6239520" cy="6833880"/>
                        </a:xfrm>
                      </wpg:grpSpPr>
                      <pic:pic xmlns:pic="http://schemas.openxmlformats.org/drawingml/2006/picture">
                        <pic:nvPicPr>
                          <pic:cNvPr id="9" name="" descr=""/>
                          <pic:cNvPicPr/>
                        </pic:nvPicPr>
                        <pic:blipFill>
                          <a:blip r:embed="rId127"/>
                          <a:stretch/>
                        </pic:blipFill>
                        <pic:spPr>
                          <a:xfrm>
                            <a:off x="81360" y="0"/>
                            <a:ext cx="6158160" cy="56520"/>
                          </a:xfrm>
                          <a:prstGeom prst="rect">
                            <a:avLst/>
                          </a:prstGeom>
                          <a:ln>
                            <a:noFill/>
                          </a:ln>
                        </pic:spPr>
                      </pic:pic>
                      <wps:wsp>
                        <wps:cNvSpPr/>
                        <wps:spPr>
                          <a:xfrm>
                            <a:off x="0" y="720"/>
                            <a:ext cx="391320" cy="6833160"/>
                          </a:xfrm>
                          <a:prstGeom prst="rect">
                            <a:avLst/>
                          </a:prstGeom>
                          <a:solidFill>
                            <a:srgbClr val="ffff00"/>
                          </a:solidFill>
                          <a:ln>
                            <a:noFill/>
                          </a:ln>
                        </wps:spPr>
                        <wps:style>
                          <a:lnRef idx="0"/>
                          <a:fillRef idx="0"/>
                          <a:effectRef idx="0"/>
                          <a:fontRef idx="minor"/>
                        </wps:style>
                        <wps:bodyPr/>
                      </wps:wsp>
                    </wpg:wgp>
                  </a:graphicData>
                </a:graphic>
              </wp:anchor>
            </w:drawing>
          </mc:Choice>
          <mc:Fallback>
            <w:pict>
              <v:group id="shape_0" style="position:absolute;margin-left:77.25pt;margin-top:59.65pt;width:491.3pt;height:538.1pt" coordorigin="1545,1193" coordsize="9826,10762">
                <v:shape id="shape_0" stroked="f" style="position:absolute;left:1673;top:1193;width:9697;height:88;mso-position-horizontal-relative:page;mso-position-vertical-relative:page" type="shapetype_75">
                  <v:imagedata r:id="rId127" o:detectmouseclick="t"/>
                  <w10:wrap type="none"/>
                  <v:stroke color="#3465a4" joinstyle="round" endcap="flat"/>
                </v:shape>
                <v:rect id="shape_0" fillcolor="yellow" stroked="f" style="position:absolute;left:1545;top:1194;width:615;height:10760;mso-position-horizontal-relative:page;mso-position-vertical-relative:page">
                  <w10:wrap type="none"/>
                  <v:fill o:detectmouseclick="t" type="solid" color2="blue"/>
                  <v:stroke color="#3465a4" joinstyle="round" endcap="flat"/>
                </v:rect>
              </v:group>
            </w:pict>
          </mc:Fallback>
        </mc:AlternateContent>
        <mc:AlternateContent>
          <mc:Choice Requires="wps">
            <w:drawing>
              <wp:anchor behindDoc="0" distT="0" distB="0" distL="114935" distR="114935" simplePos="0" locked="0" layoutInCell="1" allowOverlap="1" relativeHeight="562">
                <wp:simplePos x="0" y="0"/>
                <wp:positionH relativeFrom="page">
                  <wp:posOffset>88265</wp:posOffset>
                </wp:positionH>
                <wp:positionV relativeFrom="page">
                  <wp:posOffset>2141855</wp:posOffset>
                </wp:positionV>
                <wp:extent cx="2137410" cy="183515"/>
                <wp:effectExtent l="0" t="0" r="0" b="0"/>
                <wp:wrapNone/>
                <wp:docPr id="408" name=""/>
                <a:graphic xmlns:a="http://schemas.openxmlformats.org/drawingml/2006/main">
                  <a:graphicData uri="http://schemas.microsoft.com/office/word/2010/wordprocessingShape">
                    <wps:wsp>
                      <wps:cNvSpPr txBox="1"/>
                      <wps:spPr>
                        <a:xfrm rot="16200000">
                          <a:off x="0" y="0"/>
                          <a:ext cx="2136600" cy="182880"/>
                        </a:xfrm>
                        <a:prstGeom prst="rect">
                          <a:avLst/>
                        </a:prstGeom>
                        <a:noFill/>
                        <a:ln>
                          <a:noFill/>
                        </a:ln>
                      </wps:spPr>
                      <wps:txbx>
                        <w:txbxContent>
                          <w:p>
                            <w:pPr>
                              <w:autoSpaceDE w:val="false"/>
                              <w:bidi w:val="0"/>
                              <w:spacing w:before="13" w:after="0"/>
                              <w:ind w:left="20" w:right="0" w:hanging="0"/>
                              <w:jc w:val="left"/>
                              <w:rPr/>
                            </w:pPr>
                            <w:r>
                              <w:rPr>
                                <w:sz w:val="22"/>
                                <w:szCs w:val="22"/>
                                <w:rFonts w:ascii="Arial" w:hAnsi="Arial" w:eastAsia="Calibri" w:cs="Calibri"/>
                                <w:color w:val="auto"/>
                                <w:lang w:eastAsia="zh-CN" w:val="en-US" w:bidi="es-ES"/>
                              </w:rPr>
                              <w:t>M</w:t>
                            </w:r>
                            <w:r>
                              <w:rPr>
                                <w:sz w:val="22"/>
                                <w:szCs w:val="22"/>
                                <w:spacing w:val="-20"/>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E</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D</w:t>
                            </w:r>
                            <w:r>
                              <w:rPr>
                                <w:sz w:val="22"/>
                                <w:szCs w:val="22"/>
                                <w:spacing w:val="-24"/>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I</w:t>
                            </w:r>
                            <w:r>
                              <w:rPr>
                                <w:sz w:val="22"/>
                                <w:szCs w:val="22"/>
                                <w:spacing w:val="-20"/>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D</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A</w:t>
                            </w:r>
                            <w:r>
                              <w:rPr>
                                <w:sz w:val="22"/>
                                <w:szCs w:val="22"/>
                                <w:spacing w:val="-24"/>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S</w:t>
                            </w:r>
                            <w:r>
                              <w:rPr>
                                <w:sz w:val="22"/>
                                <w:szCs w:val="22"/>
                                <w:spacing w:val="19"/>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P</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R</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E</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V</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E</w:t>
                            </w:r>
                            <w:r>
                              <w:rPr>
                                <w:sz w:val="22"/>
                                <w:szCs w:val="22"/>
                                <w:spacing w:val="-24"/>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N</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T</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I</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V</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A</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S</w:t>
                            </w:r>
                          </w:p>
                        </w:txbxContent>
                      </wps:txbx>
                      <wps:bodyPr wrap="square" lIns="0" rIns="0" tIns="0" bIns="0">
                        <a:noAutofit/>
                      </wps:bodyPr>
                    </wps:wsp>
                  </a:graphicData>
                </a:graphic>
              </wp:anchor>
            </w:drawing>
          </mc:Choice>
          <mc:Fallback>
            <w:pict>
              <v:shape id="shape_0" stroked="f" style="position:absolute;margin-left:7pt;margin-top:168.65pt;width:168.2pt;height:14.35pt;rotation:270;mso-position-horizontal-relative:page;mso-position-vertical-relative:page" type="shapetype_202">
                <v:textbox>
                  <w:txbxContent>
                    <w:p>
                      <w:pPr>
                        <w:autoSpaceDE w:val="false"/>
                        <w:bidi w:val="0"/>
                        <w:spacing w:before="13" w:after="0"/>
                        <w:ind w:left="20" w:right="0" w:hanging="0"/>
                        <w:jc w:val="left"/>
                        <w:rPr/>
                      </w:pPr>
                      <w:r>
                        <w:rPr>
                          <w:sz w:val="22"/>
                          <w:szCs w:val="22"/>
                          <w:rFonts w:ascii="Arial" w:hAnsi="Arial" w:eastAsia="Calibri" w:cs="Calibri"/>
                          <w:color w:val="auto"/>
                          <w:lang w:eastAsia="zh-CN" w:val="en-US" w:bidi="es-ES"/>
                        </w:rPr>
                        <w:t>M</w:t>
                      </w:r>
                      <w:r>
                        <w:rPr>
                          <w:sz w:val="22"/>
                          <w:szCs w:val="22"/>
                          <w:spacing w:val="-20"/>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E</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D</w:t>
                      </w:r>
                      <w:r>
                        <w:rPr>
                          <w:sz w:val="22"/>
                          <w:szCs w:val="22"/>
                          <w:spacing w:val="-24"/>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I</w:t>
                      </w:r>
                      <w:r>
                        <w:rPr>
                          <w:sz w:val="22"/>
                          <w:szCs w:val="22"/>
                          <w:spacing w:val="-20"/>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D</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A</w:t>
                      </w:r>
                      <w:r>
                        <w:rPr>
                          <w:sz w:val="22"/>
                          <w:szCs w:val="22"/>
                          <w:spacing w:val="-24"/>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S</w:t>
                      </w:r>
                      <w:r>
                        <w:rPr>
                          <w:sz w:val="22"/>
                          <w:szCs w:val="22"/>
                          <w:spacing w:val="19"/>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P</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R</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E</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V</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E</w:t>
                      </w:r>
                      <w:r>
                        <w:rPr>
                          <w:sz w:val="22"/>
                          <w:szCs w:val="22"/>
                          <w:spacing w:val="-24"/>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N</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T</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I</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V</w:t>
                      </w:r>
                      <w:r>
                        <w:rPr>
                          <w:sz w:val="22"/>
                          <w:szCs w:val="22"/>
                          <w:spacing w:val="-21"/>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A</w:t>
                      </w:r>
                      <w:r>
                        <w:rPr>
                          <w:sz w:val="22"/>
                          <w:szCs w:val="22"/>
                          <w:spacing w:val="-22"/>
                          <w:rFonts w:ascii="Arial" w:hAnsi="Arial" w:eastAsia="Calibri" w:cs="Calibri"/>
                          <w:color w:val="auto"/>
                          <w:lang w:eastAsia="zh-CN" w:val="en-US" w:bidi="es-ES"/>
                        </w:rPr>
                        <w:t xml:space="preserve"> </w:t>
                      </w:r>
                      <w:r>
                        <w:rPr>
                          <w:sz w:val="22"/>
                          <w:szCs w:val="22"/>
                          <w:rFonts w:ascii="Arial" w:hAnsi="Arial" w:eastAsia="Calibri" w:cs="Calibri"/>
                          <w:color w:val="auto"/>
                          <w:lang w:eastAsia="zh-CN" w:val="en-US" w:bidi="es-ES"/>
                        </w:rPr>
                        <w:t>S</w:t>
                      </w:r>
                    </w:p>
                  </w:txbxContent>
                </v:textbox>
                <w10:wrap type="square"/>
                <v:fill o:detectmouseclick="t" on="false"/>
                <v:stroke color="#3465a4" joinstyle="round" endcap="flat"/>
              </v:shape>
            </w:pict>
          </mc:Fallback>
        </mc:AlternateContent>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spacing w:before="8" w:after="1"/>
        <w:jc w:val="left"/>
        <w:rPr>
          <w:rFonts w:ascii="Times New Roman" w:hAnsi="Times New Roman"/>
          <w:sz w:val="24"/>
        </w:rPr>
      </w:pPr>
      <w:r>
        <w:rPr>
          <w:rFonts w:ascii="Times New Roman" w:hAnsi="Times New Roman"/>
          <w:sz w:val="24"/>
        </w:rPr>
      </w:r>
    </w:p>
    <w:p>
      <w:pPr>
        <w:sectPr>
          <w:headerReference w:type="default" r:id="rId146"/>
          <w:footerReference w:type="default" r:id="rId147"/>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1400"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5657850" cy="6200775"/>
            <wp:effectExtent l="0" t="0" r="0" b="0"/>
            <wp:docPr id="409" name="image1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16.jpeg" descr=""/>
                    <pic:cNvPicPr>
                      <a:picLocks noChangeAspect="1" noChangeArrowheads="1"/>
                    </pic:cNvPicPr>
                  </pic:nvPicPr>
                  <pic:blipFill>
                    <a:blip r:embed="rId145"/>
                    <a:srcRect l="-6" t="-6" r="-6" b="-6"/>
                    <a:stretch>
                      <a:fillRect/>
                    </a:stretch>
                  </pic:blipFill>
                  <pic:spPr bwMode="auto">
                    <a:xfrm>
                      <a:off x="0" y="0"/>
                      <a:ext cx="5657850" cy="6200775"/>
                    </a:xfrm>
                    <a:prstGeom prst="rect">
                      <a:avLst/>
                    </a:prstGeom>
                  </pic:spPr>
                </pic:pic>
              </a:graphicData>
            </a:graphic>
          </wp:inline>
        </w:drawing>
      </w:r>
    </w:p>
    <w:p>
      <w:pPr>
        <w:pStyle w:val="Cuerpodetexto"/>
        <w:spacing w:before="3" w:after="0"/>
        <w:jc w:val="left"/>
        <w:rPr>
          <w:rFonts w:ascii="Times New Roman" w:hAnsi="Times New Roman"/>
          <w:sz w:val="16"/>
        </w:rPr>
      </w:pPr>
      <w:r>
        <w:rPr>
          <w:rFonts w:ascii="Times New Roman" w:hAnsi="Times New Roman"/>
          <w:sz w:val="16"/>
        </w:rPr>
      </w:r>
    </w:p>
    <w:p>
      <w:pPr>
        <w:pStyle w:val="Normal"/>
        <w:spacing w:before="52" w:after="22"/>
        <w:ind w:left="710" w:right="947" w:hanging="0"/>
        <w:jc w:val="left"/>
        <w:rPr>
          <w:b/>
          <w:b/>
          <w:sz w:val="24"/>
        </w:rPr>
      </w:pPr>
      <w:r>
        <w:rPr>
          <w:b/>
          <w:sz w:val="24"/>
        </w:rPr>
        <w:t>PROTOCOLO DE ACTUACIÓN ANTE UN CASO DE BOMBA.</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11"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Heading5"/>
        <w:ind w:left="710" w:right="947" w:hanging="0"/>
        <w:jc w:val="left"/>
        <w:rPr/>
      </w:pPr>
      <w:r>
        <w:rPr/>
        <w:t>SECUENCIA DE ACCIONES</w:t>
      </w:r>
    </w:p>
    <w:p>
      <w:pPr>
        <w:pStyle w:val="Cuerpodetexto"/>
        <w:jc w:val="left"/>
        <w:rPr>
          <w:b/>
          <w:b/>
          <w:sz w:val="17"/>
        </w:rPr>
      </w:pPr>
      <w:r>
        <w:rPr>
          <w:b/>
          <w:sz w:val="17"/>
        </w:rPr>
        <mc:AlternateContent>
          <mc:Choice Requires="wpg">
            <w:drawing>
              <wp:anchor behindDoc="1" distT="0" distB="0" distL="114935" distR="114935" simplePos="0" locked="0" layoutInCell="1" allowOverlap="1" relativeHeight="563">
                <wp:simplePos x="0" y="0"/>
                <wp:positionH relativeFrom="page">
                  <wp:posOffset>1005840</wp:posOffset>
                </wp:positionH>
                <wp:positionV relativeFrom="paragraph">
                  <wp:posOffset>156845</wp:posOffset>
                </wp:positionV>
                <wp:extent cx="6271895" cy="193675"/>
                <wp:effectExtent l="0" t="0" r="0" b="0"/>
                <wp:wrapTopAndBottom/>
                <wp:docPr id="412" name=""/>
                <a:graphic xmlns:a="http://schemas.openxmlformats.org/drawingml/2006/main">
                  <a:graphicData uri="http://schemas.microsoft.com/office/word/2010/wordprocessingGroup">
                    <wpg:wgp>
                      <wpg:cNvGrpSpPr/>
                      <wpg:grpSpPr>
                        <a:xfrm>
                          <a:off x="0" y="0"/>
                          <a:ext cx="6271200" cy="192960"/>
                        </a:xfrm>
                      </wpg:grpSpPr>
                      <pic:pic xmlns:pic="http://schemas.openxmlformats.org/drawingml/2006/picture">
                        <pic:nvPicPr>
                          <pic:cNvPr id="10" name="" descr=""/>
                          <pic:cNvPicPr/>
                        </pic:nvPicPr>
                        <pic:blipFill>
                          <a:blip r:embed="rId148"/>
                          <a:stretch/>
                        </pic:blipFill>
                        <pic:spPr>
                          <a:xfrm>
                            <a:off x="0" y="720"/>
                            <a:ext cx="6271200" cy="192240"/>
                          </a:xfrm>
                          <a:prstGeom prst="rect">
                            <a:avLst/>
                          </a:prstGeom>
                          <a:ln>
                            <a:noFill/>
                          </a:ln>
                        </pic:spPr>
                      </pic:pic>
                      <wps:wsp>
                        <wps:cNvSpPr txBox="1"/>
                        <wps:spPr>
                          <a:xfrm>
                            <a:off x="0" y="0"/>
                            <a:ext cx="6271200" cy="192240"/>
                          </a:xfrm>
                          <a:prstGeom prst="rect">
                            <a:avLst/>
                          </a:prstGeom>
                          <a:noFill/>
                          <a:ln>
                            <a:noFill/>
                          </a:ln>
                        </wps:spPr>
                        <wps:txbx>
                          <w:txbxContent>
                            <w:p>
                              <w:pPr>
                                <w:autoSpaceDE w:val="false"/>
                                <w:bidi w:val="0"/>
                                <w:spacing w:before="30" w:after="0"/>
                                <w:ind w:left="4234" w:right="0" w:hanging="0"/>
                                <w:jc w:val="left"/>
                                <w:rPr/>
                              </w:pPr>
                              <w:r>
                                <w:rPr>
                                  <w:sz w:val="20"/>
                                  <w:b/>
                                  <w:szCs w:val="22"/>
                                  <w:rFonts w:ascii="Calibri" w:hAnsi="Calibri" w:eastAsia="Calibri" w:cs="Calibri"/>
                                  <w:color w:val="auto"/>
                                  <w:lang w:eastAsia="zh-CN" w:val="es-ES" w:bidi="es-ES"/>
                                </w:rPr>
                                <w:t>1. EMERGENCIA</w:t>
                              </w:r>
                            </w:p>
                          </w:txbxContent>
                        </wps:txbx>
                        <wps:bodyPr wrap="square" lIns="0" rIns="0" tIns="0" bIns="0">
                          <a:noAutofit/>
                        </wps:bodyPr>
                      </wps:wsp>
                    </wpg:wgp>
                  </a:graphicData>
                </a:graphic>
              </wp:anchor>
            </w:drawing>
          </mc:Choice>
          <mc:Fallback>
            <w:pict>
              <v:group id="shape_0" style="position:absolute;margin-left:79.2pt;margin-top:12.35pt;width:493.8pt;height:15.25pt" coordorigin="1584,247" coordsize="9876,305">
                <v:shape id="shape_0" stroked="f" style="position:absolute;left:1584;top:248;width:9875;height:302;mso-position-horizontal-relative:page" type="shapetype_75">
                  <v:imagedata r:id="rId148" o:detectmouseclick="t"/>
                  <w10:wrap type="none"/>
                  <v:stroke color="#3465a4" joinstyle="round" endcap="flat"/>
                </v:shape>
                <v:shape id="shape_0" stroked="f" style="position:absolute;left:1584;top:247;width:9875;height:302;mso-position-horizontal-relative:page" type="shapetype_202">
                  <v:textbox>
                    <w:txbxContent>
                      <w:p>
                        <w:pPr>
                          <w:autoSpaceDE w:val="false"/>
                          <w:bidi w:val="0"/>
                          <w:spacing w:before="30" w:after="0"/>
                          <w:ind w:left="4234" w:right="0" w:hanging="0"/>
                          <w:jc w:val="left"/>
                          <w:rPr/>
                        </w:pPr>
                        <w:r>
                          <w:rPr>
                            <w:sz w:val="20"/>
                            <w:b/>
                            <w:szCs w:val="22"/>
                            <w:rFonts w:ascii="Calibri" w:hAnsi="Calibri" w:eastAsia="Calibri" w:cs="Calibri"/>
                            <w:color w:val="auto"/>
                            <w:lang w:eastAsia="zh-CN" w:val="es-ES" w:bidi="es-ES"/>
                          </w:rPr>
                          <w:t>1. EMERGENCIA</w:t>
                        </w:r>
                      </w:p>
                    </w:txbxContent>
                  </v:textbox>
                  <w10:wrap type="square"/>
                  <v:fill o:detectmouseclick="t" on="false"/>
                  <v:stroke color="#3465a4" joinstyle="round" endcap="flat"/>
                </v:shape>
              </v:group>
            </w:pict>
          </mc:Fallback>
        </mc:AlternateContent>
      </w:r>
    </w:p>
    <w:p>
      <w:pPr>
        <w:pStyle w:val="Normal"/>
        <w:spacing w:lineRule="exact" w:line="165"/>
        <w:ind w:left="662" w:right="0" w:hanging="0"/>
        <w:jc w:val="left"/>
        <w:rPr>
          <w:sz w:val="16"/>
        </w:rPr>
      </w:pPr>
      <w:r>
        <w:rPr>
          <w:sz w:val="16"/>
        </w:rPr>
        <w:t>Generalmente se recibe la alarma por vía telefónica, aunque también podría recibirse a través de una carta anónima u otros medios.</w:t>
      </w:r>
    </w:p>
    <w:p>
      <w:pPr>
        <w:pStyle w:val="Cuerpodetexto"/>
        <w:spacing w:before="11" w:after="0"/>
        <w:jc w:val="left"/>
        <w:rPr>
          <w:sz w:val="26"/>
        </w:rPr>
      </w:pPr>
      <w:r>
        <w:rPr>
          <w:sz w:val="26"/>
        </w:rPr>
        <mc:AlternateContent>
          <mc:Choice Requires="wpg">
            <w:drawing>
              <wp:anchor behindDoc="1" distT="0" distB="0" distL="114935" distR="114935" simplePos="0" locked="0" layoutInCell="1" allowOverlap="1" relativeHeight="564">
                <wp:simplePos x="0" y="0"/>
                <wp:positionH relativeFrom="page">
                  <wp:posOffset>1005840</wp:posOffset>
                </wp:positionH>
                <wp:positionV relativeFrom="paragraph">
                  <wp:posOffset>233045</wp:posOffset>
                </wp:positionV>
                <wp:extent cx="6271895" cy="193675"/>
                <wp:effectExtent l="0" t="0" r="0" b="0"/>
                <wp:wrapTopAndBottom/>
                <wp:docPr id="413" name=""/>
                <a:graphic xmlns:a="http://schemas.openxmlformats.org/drawingml/2006/main">
                  <a:graphicData uri="http://schemas.microsoft.com/office/word/2010/wordprocessingGroup">
                    <wpg:wgp>
                      <wpg:cNvGrpSpPr/>
                      <wpg:grpSpPr>
                        <a:xfrm>
                          <a:off x="0" y="0"/>
                          <a:ext cx="6271200" cy="192960"/>
                        </a:xfrm>
                      </wpg:grpSpPr>
                      <pic:pic xmlns:pic="http://schemas.openxmlformats.org/drawingml/2006/picture">
                        <pic:nvPicPr>
                          <pic:cNvPr id="11" name="" descr=""/>
                          <pic:cNvPicPr/>
                        </pic:nvPicPr>
                        <pic:blipFill>
                          <a:blip r:embed="rId149"/>
                          <a:stretch/>
                        </pic:blipFill>
                        <pic:spPr>
                          <a:xfrm>
                            <a:off x="0" y="720"/>
                            <a:ext cx="6271200" cy="192240"/>
                          </a:xfrm>
                          <a:prstGeom prst="rect">
                            <a:avLst/>
                          </a:prstGeom>
                          <a:ln>
                            <a:noFill/>
                          </a:ln>
                        </pic:spPr>
                      </pic:pic>
                      <wps:wsp>
                        <wps:cNvSpPr txBox="1"/>
                        <wps:spPr>
                          <a:xfrm>
                            <a:off x="0" y="0"/>
                            <a:ext cx="6271200" cy="192240"/>
                          </a:xfrm>
                          <a:prstGeom prst="rect">
                            <a:avLst/>
                          </a:prstGeom>
                          <a:noFill/>
                          <a:ln>
                            <a:noFill/>
                          </a:ln>
                        </wps:spPr>
                        <wps:txbx>
                          <w:txbxContent>
                            <w:p>
                              <w:pPr>
                                <w:autoSpaceDE w:val="false"/>
                                <w:bidi w:val="0"/>
                                <w:spacing w:before="30" w:after="0"/>
                                <w:ind w:left="3574" w:right="0" w:hanging="0"/>
                                <w:jc w:val="left"/>
                                <w:rPr/>
                              </w:pPr>
                              <w:r>
                                <w:rPr>
                                  <w:sz w:val="20"/>
                                  <w:b/>
                                  <w:szCs w:val="22"/>
                                  <w:rFonts w:ascii="Calibri" w:hAnsi="Calibri" w:eastAsia="Calibri" w:cs="Calibri"/>
                                  <w:color w:val="auto"/>
                                  <w:lang w:eastAsia="zh-CN" w:val="es-ES" w:bidi="es-ES"/>
                                </w:rPr>
                                <w:t>2. RECOGIDA DE INFORMACIÓN</w:t>
                              </w:r>
                            </w:p>
                          </w:txbxContent>
                        </wps:txbx>
                        <wps:bodyPr wrap="square" lIns="0" rIns="0" tIns="0" bIns="0">
                          <a:noAutofit/>
                        </wps:bodyPr>
                      </wps:wsp>
                    </wpg:wgp>
                  </a:graphicData>
                </a:graphic>
              </wp:anchor>
            </w:drawing>
          </mc:Choice>
          <mc:Fallback>
            <w:pict>
              <v:group id="shape_0" style="position:absolute;margin-left:79.2pt;margin-top:18.35pt;width:493.8pt;height:15.2pt" coordorigin="1584,367" coordsize="9876,304">
                <v:shape id="shape_0" stroked="f" style="position:absolute;left:1584;top:368;width:9875;height:302;mso-position-horizontal-relative:page" type="shapetype_75">
                  <v:imagedata r:id="rId149" o:detectmouseclick="t"/>
                  <w10:wrap type="none"/>
                  <v:stroke color="#3465a4" joinstyle="round" endcap="flat"/>
                </v:shape>
                <v:shape id="shape_0" stroked="f" style="position:absolute;left:1584;top:367;width:9875;height:302;mso-position-horizontal-relative:page" type="shapetype_202">
                  <v:textbox>
                    <w:txbxContent>
                      <w:p>
                        <w:pPr>
                          <w:autoSpaceDE w:val="false"/>
                          <w:bidi w:val="0"/>
                          <w:spacing w:before="30" w:after="0"/>
                          <w:ind w:left="3574" w:right="0" w:hanging="0"/>
                          <w:jc w:val="left"/>
                          <w:rPr/>
                        </w:pPr>
                        <w:r>
                          <w:rPr>
                            <w:sz w:val="20"/>
                            <w:b/>
                            <w:szCs w:val="22"/>
                            <w:rFonts w:ascii="Calibri" w:hAnsi="Calibri" w:eastAsia="Calibri" w:cs="Calibri"/>
                            <w:color w:val="auto"/>
                            <w:lang w:eastAsia="zh-CN" w:val="es-ES" w:bidi="es-ES"/>
                          </w:rPr>
                          <w:t>2. RECOGIDA DE INFORMACIÓN</w:t>
                        </w:r>
                      </w:p>
                    </w:txbxContent>
                  </v:textbox>
                  <w10:wrap type="square"/>
                  <v:fill o:detectmouseclick="t" on="false"/>
                  <v:stroke color="#3465a4" joinstyle="round" endcap="flat"/>
                </v:shape>
              </v:group>
            </w:pict>
          </mc:Fallback>
        </mc:AlternateContent>
      </w:r>
    </w:p>
    <w:p>
      <w:pPr>
        <w:pStyle w:val="Normal"/>
        <w:spacing w:lineRule="exact" w:line="165"/>
        <w:ind w:left="662" w:right="0" w:hanging="0"/>
        <w:jc w:val="left"/>
        <w:rPr>
          <w:sz w:val="16"/>
        </w:rPr>
      </w:pPr>
      <w:r>
        <w:rPr>
          <w:sz w:val="16"/>
        </w:rPr>
        <w:t>El receptor de la llamada telefónica procederá a la recogida de toda la información posible, para ello, utilizará como guía el formulario adjunto.</w:t>
      </w:r>
    </w:p>
    <w:p>
      <w:pPr>
        <w:pStyle w:val="Cuerpodetexto"/>
        <w:jc w:val="left"/>
        <w:rPr>
          <w:sz w:val="16"/>
        </w:rPr>
      </w:pPr>
      <w:r>
        <w:rPr>
          <w:sz w:val="16"/>
        </w:rPr>
      </w:r>
    </w:p>
    <w:p>
      <w:pPr>
        <w:pStyle w:val="Cuerpodetexto"/>
        <w:spacing w:before="7" w:after="0"/>
        <w:jc w:val="left"/>
        <w:rPr>
          <w:sz w:val="12"/>
        </w:rPr>
      </w:pPr>
      <w:r>
        <w:rPr>
          <w:sz w:val="12"/>
        </w:rPr>
        <mc:AlternateContent>
          <mc:Choice Requires="wpg">
            <w:drawing>
              <wp:anchor behindDoc="1" distT="0" distB="0" distL="114935" distR="114935" simplePos="0" locked="0" layoutInCell="1" allowOverlap="1" relativeHeight="565">
                <wp:simplePos x="0" y="0"/>
                <wp:positionH relativeFrom="page">
                  <wp:posOffset>1005840</wp:posOffset>
                </wp:positionH>
                <wp:positionV relativeFrom="paragraph">
                  <wp:posOffset>122555</wp:posOffset>
                </wp:positionV>
                <wp:extent cx="6271895" cy="194945"/>
                <wp:effectExtent l="0" t="0" r="0" b="0"/>
                <wp:wrapTopAndBottom/>
                <wp:docPr id="414" name=""/>
                <a:graphic xmlns:a="http://schemas.openxmlformats.org/drawingml/2006/main">
                  <a:graphicData uri="http://schemas.microsoft.com/office/word/2010/wordprocessingGroup">
                    <wpg:wgp>
                      <wpg:cNvGrpSpPr/>
                      <wpg:grpSpPr>
                        <a:xfrm>
                          <a:off x="0" y="0"/>
                          <a:ext cx="6271200" cy="194400"/>
                        </a:xfrm>
                      </wpg:grpSpPr>
                      <pic:pic xmlns:pic="http://schemas.openxmlformats.org/drawingml/2006/picture">
                        <pic:nvPicPr>
                          <pic:cNvPr id="12" name="" descr=""/>
                          <pic:cNvPicPr/>
                        </pic:nvPicPr>
                        <pic:blipFill>
                          <a:blip r:embed="rId150"/>
                          <a:stretch/>
                        </pic:blipFill>
                        <pic:spPr>
                          <a:xfrm>
                            <a:off x="0" y="720"/>
                            <a:ext cx="6271200" cy="193680"/>
                          </a:xfrm>
                          <a:prstGeom prst="rect">
                            <a:avLst/>
                          </a:prstGeom>
                          <a:ln>
                            <a:noFill/>
                          </a:ln>
                        </pic:spPr>
                      </pic:pic>
                      <wps:wsp>
                        <wps:cNvSpPr txBox="1"/>
                        <wps:spPr>
                          <a:xfrm>
                            <a:off x="0" y="0"/>
                            <a:ext cx="6271200" cy="193680"/>
                          </a:xfrm>
                          <a:prstGeom prst="rect">
                            <a:avLst/>
                          </a:prstGeom>
                          <a:noFill/>
                          <a:ln>
                            <a:noFill/>
                          </a:ln>
                        </wps:spPr>
                        <wps:txbx>
                          <w:txbxContent>
                            <w:p>
                              <w:pPr>
                                <w:autoSpaceDE w:val="false"/>
                                <w:bidi w:val="0"/>
                                <w:spacing w:before="30" w:after="0"/>
                                <w:ind w:left="3079" w:right="0" w:hanging="0"/>
                                <w:jc w:val="left"/>
                                <w:rPr/>
                              </w:pPr>
                              <w:r>
                                <w:rPr>
                                  <w:sz w:val="20"/>
                                  <w:b/>
                                  <w:szCs w:val="22"/>
                                  <w:rFonts w:ascii="Calibri" w:hAnsi="Calibri" w:eastAsia="Calibri" w:cs="Calibri"/>
                                  <w:color w:val="auto"/>
                                  <w:lang w:eastAsia="zh-CN" w:val="es-ES" w:bidi="es-ES"/>
                                </w:rPr>
                                <w:t>3. AVISO AL DEPARTAMENTO COMPETENTE</w:t>
                              </w:r>
                            </w:p>
                          </w:txbxContent>
                        </wps:txbx>
                        <wps:bodyPr wrap="square" lIns="0" rIns="0" tIns="0" bIns="0">
                          <a:noAutofit/>
                        </wps:bodyPr>
                      </wps:wsp>
                    </wpg:wgp>
                  </a:graphicData>
                </a:graphic>
              </wp:anchor>
            </w:drawing>
          </mc:Choice>
          <mc:Fallback>
            <w:pict>
              <v:group id="shape_0" style="position:absolute;margin-left:79.2pt;margin-top:9.65pt;width:493.8pt;height:15.3pt" coordorigin="1584,193" coordsize="9876,306">
                <v:shape id="shape_0" stroked="f" style="position:absolute;left:1584;top:194;width:9875;height:304;mso-position-horizontal-relative:page" type="shapetype_75">
                  <v:imagedata r:id="rId150" o:detectmouseclick="t"/>
                  <w10:wrap type="none"/>
                  <v:stroke color="#3465a4" joinstyle="round" endcap="flat"/>
                </v:shape>
                <v:shape id="shape_0" stroked="f" style="position:absolute;left:1584;top:193;width:9875;height:304;mso-position-horizontal-relative:page" type="shapetype_202">
                  <v:textbox>
                    <w:txbxContent>
                      <w:p>
                        <w:pPr>
                          <w:autoSpaceDE w:val="false"/>
                          <w:bidi w:val="0"/>
                          <w:spacing w:before="30" w:after="0"/>
                          <w:ind w:left="3079" w:right="0" w:hanging="0"/>
                          <w:jc w:val="left"/>
                          <w:rPr/>
                        </w:pPr>
                        <w:r>
                          <w:rPr>
                            <w:sz w:val="20"/>
                            <w:b/>
                            <w:szCs w:val="22"/>
                            <w:rFonts w:ascii="Calibri" w:hAnsi="Calibri" w:eastAsia="Calibri" w:cs="Calibri"/>
                            <w:color w:val="auto"/>
                            <w:lang w:eastAsia="zh-CN" w:val="es-ES" w:bidi="es-ES"/>
                          </w:rPr>
                          <w:t>3. AVISO AL DEPARTAMENTO COMPETENTE</w:t>
                        </w:r>
                      </w:p>
                    </w:txbxContent>
                  </v:textbox>
                  <w10:wrap type="square"/>
                  <v:fill o:detectmouseclick="t" on="false"/>
                  <v:stroke color="#3465a4" joinstyle="round" endcap="flat"/>
                </v:shape>
              </v:group>
            </w:pict>
          </mc:Fallback>
        </mc:AlternateContent>
      </w:r>
    </w:p>
    <w:p>
      <w:pPr>
        <w:pStyle w:val="Normal"/>
        <w:spacing w:lineRule="exact" w:line="165"/>
        <w:ind w:left="662" w:right="0" w:hanging="0"/>
        <w:jc w:val="left"/>
        <w:rPr>
          <w:sz w:val="16"/>
        </w:rPr>
      </w:pPr>
      <w:r>
        <w:rPr>
          <w:sz w:val="16"/>
        </w:rPr>
        <w:t>se avisará e informará de forma inmediata a través de los canales de comunicación habituales en la empresa (teléfono interno, móvil, megafonía,</w:t>
      </w:r>
    </w:p>
    <w:p>
      <w:pPr>
        <w:pStyle w:val="Normal"/>
        <w:spacing w:lineRule="exact" w:line="195"/>
        <w:ind w:left="662" w:right="0" w:hanging="0"/>
        <w:jc w:val="left"/>
        <w:rPr>
          <w:sz w:val="16"/>
        </w:rPr>
      </w:pPr>
      <w:r>
        <w:rPr>
          <w:sz w:val="16"/>
        </w:rPr>
        <w:t>etc.)</w:t>
      </w:r>
    </w:p>
    <w:p>
      <w:pPr>
        <w:pStyle w:val="Cuerpodetexto"/>
        <w:jc w:val="left"/>
        <w:rPr>
          <w:sz w:val="16"/>
        </w:rPr>
      </w:pPr>
      <w:r>
        <w:rPr>
          <w:sz w:val="16"/>
        </w:rPr>
      </w:r>
    </w:p>
    <w:p>
      <w:pPr>
        <w:pStyle w:val="Cuerpodetexto"/>
        <w:spacing w:before="8" w:after="0"/>
        <w:jc w:val="left"/>
        <w:rPr>
          <w:sz w:val="12"/>
        </w:rPr>
      </w:pPr>
      <w:r>
        <w:rPr>
          <w:sz w:val="12"/>
        </w:rPr>
        <mc:AlternateContent>
          <mc:Choice Requires="wpg">
            <w:drawing>
              <wp:anchor behindDoc="1" distT="0" distB="0" distL="114935" distR="114935" simplePos="0" locked="0" layoutInCell="1" allowOverlap="1" relativeHeight="566">
                <wp:simplePos x="0" y="0"/>
                <wp:positionH relativeFrom="page">
                  <wp:posOffset>1005840</wp:posOffset>
                </wp:positionH>
                <wp:positionV relativeFrom="paragraph">
                  <wp:posOffset>122555</wp:posOffset>
                </wp:positionV>
                <wp:extent cx="6271895" cy="194945"/>
                <wp:effectExtent l="0" t="0" r="0" b="0"/>
                <wp:wrapTopAndBottom/>
                <wp:docPr id="415" name=""/>
                <a:graphic xmlns:a="http://schemas.openxmlformats.org/drawingml/2006/main">
                  <a:graphicData uri="http://schemas.microsoft.com/office/word/2010/wordprocessingGroup">
                    <wpg:wgp>
                      <wpg:cNvGrpSpPr/>
                      <wpg:grpSpPr>
                        <a:xfrm>
                          <a:off x="0" y="0"/>
                          <a:ext cx="6271200" cy="194400"/>
                        </a:xfrm>
                      </wpg:grpSpPr>
                      <pic:pic xmlns:pic="http://schemas.openxmlformats.org/drawingml/2006/picture">
                        <pic:nvPicPr>
                          <pic:cNvPr id="13" name="" descr=""/>
                          <pic:cNvPicPr/>
                        </pic:nvPicPr>
                        <pic:blipFill>
                          <a:blip r:embed="rId151"/>
                          <a:stretch/>
                        </pic:blipFill>
                        <pic:spPr>
                          <a:xfrm>
                            <a:off x="0" y="720"/>
                            <a:ext cx="6271200" cy="193680"/>
                          </a:xfrm>
                          <a:prstGeom prst="rect">
                            <a:avLst/>
                          </a:prstGeom>
                          <a:ln>
                            <a:noFill/>
                          </a:ln>
                        </pic:spPr>
                      </pic:pic>
                      <wps:wsp>
                        <wps:cNvSpPr txBox="1"/>
                        <wps:spPr>
                          <a:xfrm>
                            <a:off x="0" y="0"/>
                            <a:ext cx="6271200" cy="193680"/>
                          </a:xfrm>
                          <a:prstGeom prst="rect">
                            <a:avLst/>
                          </a:prstGeom>
                          <a:noFill/>
                          <a:ln>
                            <a:noFill/>
                          </a:ln>
                        </wps:spPr>
                        <wps:txbx>
                          <w:txbxContent>
                            <w:p>
                              <w:pPr>
                                <w:autoSpaceDE w:val="false"/>
                                <w:bidi w:val="0"/>
                                <w:spacing w:before="30" w:after="0"/>
                                <w:ind w:left="3403" w:right="0" w:hanging="0"/>
                                <w:jc w:val="left"/>
                                <w:rPr/>
                              </w:pPr>
                              <w:r>
                                <w:rPr>
                                  <w:sz w:val="20"/>
                                  <w:b/>
                                  <w:szCs w:val="22"/>
                                  <w:rFonts w:ascii="Calibri" w:hAnsi="Calibri" w:eastAsia="Calibri" w:cs="Calibri"/>
                                  <w:color w:val="auto"/>
                                  <w:lang w:eastAsia="zh-CN" w:val="es-ES" w:bidi="es-ES"/>
                                </w:rPr>
                                <w:t>4. CONFIRMACIÓN DE LA AMENAZA</w:t>
                              </w:r>
                            </w:p>
                          </w:txbxContent>
                        </wps:txbx>
                        <wps:bodyPr wrap="square" lIns="0" rIns="0" tIns="0" bIns="0">
                          <a:noAutofit/>
                        </wps:bodyPr>
                      </wps:wsp>
                    </wpg:wgp>
                  </a:graphicData>
                </a:graphic>
              </wp:anchor>
            </w:drawing>
          </mc:Choice>
          <mc:Fallback>
            <w:pict>
              <v:group id="shape_0" style="position:absolute;margin-left:79.2pt;margin-top:9.65pt;width:493.8pt;height:15.3pt" coordorigin="1584,193" coordsize="9876,306">
                <v:shape id="shape_0" stroked="f" style="position:absolute;left:1584;top:194;width:9875;height:304;mso-position-horizontal-relative:page" type="shapetype_75">
                  <v:imagedata r:id="rId151" o:detectmouseclick="t"/>
                  <w10:wrap type="none"/>
                  <v:stroke color="#3465a4" joinstyle="round" endcap="flat"/>
                </v:shape>
                <v:shape id="shape_0" stroked="f" style="position:absolute;left:1584;top:193;width:9875;height:304;mso-position-horizontal-relative:page" type="shapetype_202">
                  <v:textbox>
                    <w:txbxContent>
                      <w:p>
                        <w:pPr>
                          <w:autoSpaceDE w:val="false"/>
                          <w:bidi w:val="0"/>
                          <w:spacing w:before="30" w:after="0"/>
                          <w:ind w:left="3403" w:right="0" w:hanging="0"/>
                          <w:jc w:val="left"/>
                          <w:rPr/>
                        </w:pPr>
                        <w:r>
                          <w:rPr>
                            <w:sz w:val="20"/>
                            <w:b/>
                            <w:szCs w:val="22"/>
                            <w:rFonts w:ascii="Calibri" w:hAnsi="Calibri" w:eastAsia="Calibri" w:cs="Calibri"/>
                            <w:color w:val="auto"/>
                            <w:lang w:eastAsia="zh-CN" w:val="es-ES" w:bidi="es-ES"/>
                          </w:rPr>
                          <w:t>4. CONFIRMACIÓN DE LA AMENAZA</w:t>
                        </w:r>
                      </w:p>
                    </w:txbxContent>
                  </v:textbox>
                  <w10:wrap type="square"/>
                  <v:fill o:detectmouseclick="t" on="false"/>
                  <v:stroke color="#3465a4" joinstyle="round" endcap="flat"/>
                </v:shape>
              </v:group>
            </w:pict>
          </mc:Fallback>
        </mc:AlternateContent>
      </w:r>
    </w:p>
    <w:p>
      <w:pPr>
        <w:pStyle w:val="Normal"/>
        <w:spacing w:lineRule="exact" w:line="165"/>
        <w:ind w:left="662" w:right="0" w:hanging="0"/>
        <w:jc w:val="left"/>
        <w:rPr>
          <w:sz w:val="16"/>
        </w:rPr>
      </w:pPr>
      <w:r>
        <w:rPr>
          <w:sz w:val="16"/>
        </w:rPr>
        <w:t>El Jefe de Emergencia procederá a valorar la veracidad de la amenaza.</w:t>
      </w:r>
    </w:p>
    <w:p>
      <w:pPr>
        <w:pStyle w:val="Cuerpodetexto"/>
        <w:jc w:val="left"/>
        <w:rPr>
          <w:sz w:val="16"/>
        </w:rPr>
      </w:pPr>
      <w:r>
        <w:rPr>
          <w:sz w:val="16"/>
        </w:rPr>
      </w:r>
    </w:p>
    <w:p>
      <w:pPr>
        <w:pStyle w:val="Cuerpodetexto"/>
        <w:spacing w:before="5" w:after="0"/>
        <w:jc w:val="left"/>
        <w:rPr>
          <w:sz w:val="12"/>
        </w:rPr>
      </w:pPr>
      <w:r>
        <w:rPr>
          <w:sz w:val="12"/>
        </w:rPr>
        <mc:AlternateContent>
          <mc:Choice Requires="wpg">
            <w:drawing>
              <wp:anchor behindDoc="1" distT="0" distB="0" distL="114935" distR="114935" simplePos="0" locked="0" layoutInCell="1" allowOverlap="1" relativeHeight="567">
                <wp:simplePos x="0" y="0"/>
                <wp:positionH relativeFrom="page">
                  <wp:posOffset>1412875</wp:posOffset>
                </wp:positionH>
                <wp:positionV relativeFrom="paragraph">
                  <wp:posOffset>120650</wp:posOffset>
                </wp:positionV>
                <wp:extent cx="5594985" cy="194945"/>
                <wp:effectExtent l="0" t="0" r="0" b="0"/>
                <wp:wrapTopAndBottom/>
                <wp:docPr id="416" name=""/>
                <a:graphic xmlns:a="http://schemas.openxmlformats.org/drawingml/2006/main">
                  <a:graphicData uri="http://schemas.microsoft.com/office/word/2010/wordprocessingGroup">
                    <wpg:wgp>
                      <wpg:cNvGrpSpPr/>
                      <wpg:grpSpPr>
                        <a:xfrm>
                          <a:off x="0" y="0"/>
                          <a:ext cx="5594400" cy="194400"/>
                        </a:xfrm>
                      </wpg:grpSpPr>
                      <pic:pic xmlns:pic="http://schemas.openxmlformats.org/drawingml/2006/picture">
                        <pic:nvPicPr>
                          <pic:cNvPr id="14" name="" descr=""/>
                          <pic:cNvPicPr/>
                        </pic:nvPicPr>
                        <pic:blipFill>
                          <a:blip r:embed="rId152"/>
                          <a:stretch/>
                        </pic:blipFill>
                        <pic:spPr>
                          <a:xfrm>
                            <a:off x="0" y="720"/>
                            <a:ext cx="5594400" cy="193680"/>
                          </a:xfrm>
                          <a:prstGeom prst="rect">
                            <a:avLst/>
                          </a:prstGeom>
                          <a:ln>
                            <a:noFill/>
                          </a:ln>
                        </pic:spPr>
                      </pic:pic>
                      <wps:wsp>
                        <wps:cNvSpPr txBox="1"/>
                        <wps:spPr>
                          <a:xfrm>
                            <a:off x="0" y="0"/>
                            <a:ext cx="5594400" cy="193680"/>
                          </a:xfrm>
                          <a:prstGeom prst="rect">
                            <a:avLst/>
                          </a:prstGeom>
                          <a:noFill/>
                          <a:ln>
                            <a:noFill/>
                          </a:ln>
                        </wps:spPr>
                        <wps:txbx>
                          <w:txbxContent>
                            <w:p>
                              <w:pPr>
                                <w:autoSpaceDE w:val="false"/>
                                <w:bidi w:val="0"/>
                                <w:spacing w:before="30" w:after="0"/>
                                <w:ind w:left="3369" w:right="3371" w:hanging="0"/>
                                <w:jc w:val="center"/>
                                <w:rPr/>
                              </w:pPr>
                              <w:r>
                                <w:rPr>
                                  <w:sz w:val="20"/>
                                  <w:b/>
                                  <w:szCs w:val="22"/>
                                  <w:rFonts w:ascii="Calibri" w:hAnsi="Calibri" w:eastAsia="Calibri" w:cs="Calibri"/>
                                  <w:color w:val="auto"/>
                                  <w:lang w:eastAsia="zh-CN" w:val="es-ES" w:bidi="es-ES"/>
                                </w:rPr>
                                <w:t>NO EXISTE</w:t>
                              </w:r>
                              <w:r>
                                <w:rPr>
                                  <w:sz w:val="20"/>
                                  <w:b/>
                                  <w:szCs w:val="22"/>
                                  <w:spacing w:val="-1"/>
                                  <w:rFonts w:ascii="Calibri" w:hAnsi="Calibri" w:eastAsia="Calibri" w:cs="Calibri"/>
                                  <w:color w:val="auto"/>
                                  <w:lang w:eastAsia="zh-CN" w:val="es-ES" w:bidi="es-ES"/>
                                </w:rPr>
                                <w:t xml:space="preserve"> </w:t>
                              </w:r>
                              <w:r>
                                <w:rPr>
                                  <w:sz w:val="20"/>
                                  <w:b/>
                                  <w:szCs w:val="22"/>
                                  <w:rFonts w:ascii="Calibri" w:hAnsi="Calibri" w:eastAsia="Calibri" w:cs="Calibri"/>
                                  <w:color w:val="auto"/>
                                  <w:lang w:eastAsia="zh-CN" w:val="es-ES" w:bidi="es-ES"/>
                                </w:rPr>
                                <w:t>EMERGENCIA</w:t>
                              </w:r>
                            </w:p>
                          </w:txbxContent>
                        </wps:txbx>
                        <wps:bodyPr wrap="square" lIns="0" rIns="0" tIns="0" bIns="0">
                          <a:noAutofit/>
                        </wps:bodyPr>
                      </wps:wsp>
                    </wpg:wgp>
                  </a:graphicData>
                </a:graphic>
              </wp:anchor>
            </w:drawing>
          </mc:Choice>
          <mc:Fallback>
            <w:pict>
              <v:group id="shape_0" style="position:absolute;margin-left:111.25pt;margin-top:9.5pt;width:440.5pt;height:15.3pt" coordorigin="2225,190" coordsize="8810,306">
                <v:shape id="shape_0" stroked="f" style="position:absolute;left:2225;top:191;width:8809;height:304;mso-position-horizontal-relative:page" type="shapetype_75">
                  <v:imagedata r:id="rId152" o:detectmouseclick="t"/>
                  <w10:wrap type="none"/>
                  <v:stroke color="#3465a4" joinstyle="round" endcap="flat"/>
                </v:shape>
                <v:shape id="shape_0" stroked="f" style="position:absolute;left:2225;top:190;width:8809;height:304;mso-position-horizontal-relative:page" type="shapetype_202">
                  <v:textbox>
                    <w:txbxContent>
                      <w:p>
                        <w:pPr>
                          <w:autoSpaceDE w:val="false"/>
                          <w:bidi w:val="0"/>
                          <w:spacing w:before="30" w:after="0"/>
                          <w:ind w:left="3369" w:right="3371" w:hanging="0"/>
                          <w:jc w:val="center"/>
                          <w:rPr/>
                        </w:pPr>
                        <w:r>
                          <w:rPr>
                            <w:sz w:val="20"/>
                            <w:b/>
                            <w:szCs w:val="22"/>
                            <w:rFonts w:ascii="Calibri" w:hAnsi="Calibri" w:eastAsia="Calibri" w:cs="Calibri"/>
                            <w:color w:val="auto"/>
                            <w:lang w:eastAsia="zh-CN" w:val="es-ES" w:bidi="es-ES"/>
                          </w:rPr>
                          <w:t>NO EXISTE</w:t>
                        </w:r>
                        <w:r>
                          <w:rPr>
                            <w:sz w:val="20"/>
                            <w:b/>
                            <w:szCs w:val="22"/>
                            <w:spacing w:val="-1"/>
                            <w:rFonts w:ascii="Calibri" w:hAnsi="Calibri" w:eastAsia="Calibri" w:cs="Calibri"/>
                            <w:color w:val="auto"/>
                            <w:lang w:eastAsia="zh-CN" w:val="es-ES" w:bidi="es-ES"/>
                          </w:rPr>
                          <w:t xml:space="preserve"> </w:t>
                        </w:r>
                        <w:r>
                          <w:rPr>
                            <w:sz w:val="20"/>
                            <w:b/>
                            <w:szCs w:val="22"/>
                            <w:rFonts w:ascii="Calibri" w:hAnsi="Calibri" w:eastAsia="Calibri" w:cs="Calibri"/>
                            <w:color w:val="auto"/>
                            <w:lang w:eastAsia="zh-CN" w:val="es-ES" w:bidi="es-ES"/>
                          </w:rPr>
                          <w:t>EMERGENCIA</w:t>
                        </w:r>
                      </w:p>
                    </w:txbxContent>
                  </v:textbox>
                  <w10:wrap type="square"/>
                  <v:fill o:detectmouseclick="t" on="false"/>
                  <v:stroke color="#3465a4" joinstyle="round" endcap="flat"/>
                </v:shape>
              </v:group>
            </w:pict>
          </mc:Fallback>
        </mc:AlternateContent>
      </w:r>
    </w:p>
    <w:p>
      <w:pPr>
        <w:pStyle w:val="Normal"/>
        <w:spacing w:lineRule="exact" w:line="165"/>
        <w:ind w:left="2195" w:right="0" w:hanging="0"/>
        <w:jc w:val="left"/>
        <w:rPr>
          <w:sz w:val="16"/>
        </w:rPr>
      </w:pPr>
      <w:r>
        <w:rPr>
          <w:sz w:val="16"/>
        </w:rPr>
        <w:t>Se estima que la amenaza de bomba carece de fundamento, de esta forma se da por finalizada la emergencia.</w:t>
      </w:r>
    </w:p>
    <w:p>
      <w:pPr>
        <w:pStyle w:val="Cuerpodetexto"/>
        <w:spacing w:before="8" w:after="0"/>
        <w:jc w:val="left"/>
        <w:rPr>
          <w:sz w:val="26"/>
        </w:rPr>
      </w:pPr>
      <w:r>
        <w:rPr>
          <w:sz w:val="26"/>
        </w:rPr>
        <mc:AlternateContent>
          <mc:Choice Requires="wpg">
            <w:drawing>
              <wp:anchor behindDoc="1" distT="0" distB="0" distL="114935" distR="114935" simplePos="0" locked="0" layoutInCell="1" allowOverlap="1" relativeHeight="568">
                <wp:simplePos x="0" y="0"/>
                <wp:positionH relativeFrom="page">
                  <wp:posOffset>1412875</wp:posOffset>
                </wp:positionH>
                <wp:positionV relativeFrom="paragraph">
                  <wp:posOffset>231775</wp:posOffset>
                </wp:positionV>
                <wp:extent cx="5594985" cy="194945"/>
                <wp:effectExtent l="0" t="0" r="0" b="0"/>
                <wp:wrapTopAndBottom/>
                <wp:docPr id="417" name=""/>
                <a:graphic xmlns:a="http://schemas.openxmlformats.org/drawingml/2006/main">
                  <a:graphicData uri="http://schemas.microsoft.com/office/word/2010/wordprocessingGroup">
                    <wpg:wgp>
                      <wpg:cNvGrpSpPr/>
                      <wpg:grpSpPr>
                        <a:xfrm>
                          <a:off x="0" y="0"/>
                          <a:ext cx="5594400" cy="194400"/>
                        </a:xfrm>
                      </wpg:grpSpPr>
                      <pic:pic xmlns:pic="http://schemas.openxmlformats.org/drawingml/2006/picture">
                        <pic:nvPicPr>
                          <pic:cNvPr id="15" name="" descr=""/>
                          <pic:cNvPicPr/>
                        </pic:nvPicPr>
                        <pic:blipFill>
                          <a:blip r:embed="rId153"/>
                          <a:stretch/>
                        </pic:blipFill>
                        <pic:spPr>
                          <a:xfrm>
                            <a:off x="0" y="720"/>
                            <a:ext cx="5594400" cy="193680"/>
                          </a:xfrm>
                          <a:prstGeom prst="rect">
                            <a:avLst/>
                          </a:prstGeom>
                          <a:ln>
                            <a:noFill/>
                          </a:ln>
                        </pic:spPr>
                      </pic:pic>
                      <wps:wsp>
                        <wps:cNvSpPr txBox="1"/>
                        <wps:spPr>
                          <a:xfrm>
                            <a:off x="0" y="0"/>
                            <a:ext cx="5594400" cy="193680"/>
                          </a:xfrm>
                          <a:prstGeom prst="rect">
                            <a:avLst/>
                          </a:prstGeom>
                          <a:noFill/>
                          <a:ln>
                            <a:noFill/>
                          </a:ln>
                        </wps:spPr>
                        <wps:txbx>
                          <w:txbxContent>
                            <w:p>
                              <w:pPr>
                                <w:autoSpaceDE w:val="false"/>
                                <w:bidi w:val="0"/>
                                <w:spacing w:before="30" w:after="0"/>
                                <w:ind w:left="3367" w:right="3371" w:hanging="0"/>
                                <w:jc w:val="center"/>
                                <w:rPr/>
                              </w:pPr>
                              <w:r>
                                <w:rPr>
                                  <w:sz w:val="20"/>
                                  <w:b/>
                                  <w:szCs w:val="22"/>
                                  <w:rFonts w:ascii="Calibri" w:hAnsi="Calibri" w:eastAsia="Calibri" w:cs="Calibri"/>
                                  <w:color w:val="FFFFFF"/>
                                  <w:lang w:eastAsia="zh-CN" w:val="es-ES" w:bidi="es-ES"/>
                                </w:rPr>
                                <w:t>EXISTE EMERGENCIA</w:t>
                              </w:r>
                            </w:p>
                          </w:txbxContent>
                        </wps:txbx>
                        <wps:bodyPr wrap="square" lIns="0" rIns="0" tIns="0" bIns="0">
                          <a:noAutofit/>
                        </wps:bodyPr>
                      </wps:wsp>
                    </wpg:wgp>
                  </a:graphicData>
                </a:graphic>
              </wp:anchor>
            </w:drawing>
          </mc:Choice>
          <mc:Fallback>
            <w:pict>
              <v:group id="shape_0" style="position:absolute;margin-left:111.25pt;margin-top:18.25pt;width:440.5pt;height:15.3pt" coordorigin="2225,365" coordsize="8810,306">
                <v:shape id="shape_0" stroked="f" style="position:absolute;left:2225;top:366;width:8809;height:304;mso-position-horizontal-relative:page" type="shapetype_75">
                  <v:imagedata r:id="rId153" o:detectmouseclick="t"/>
                  <w10:wrap type="none"/>
                  <v:stroke color="#3465a4" joinstyle="round" endcap="flat"/>
                </v:shape>
                <v:shape id="shape_0" stroked="f" style="position:absolute;left:2225;top:365;width:8809;height:304;mso-position-horizontal-relative:page" type="shapetype_202">
                  <v:textbox>
                    <w:txbxContent>
                      <w:p>
                        <w:pPr>
                          <w:autoSpaceDE w:val="false"/>
                          <w:bidi w:val="0"/>
                          <w:spacing w:before="30" w:after="0"/>
                          <w:ind w:left="3367" w:right="3371" w:hanging="0"/>
                          <w:jc w:val="center"/>
                          <w:rPr/>
                        </w:pPr>
                        <w:r>
                          <w:rPr>
                            <w:sz w:val="20"/>
                            <w:b/>
                            <w:szCs w:val="22"/>
                            <w:rFonts w:ascii="Calibri" w:hAnsi="Calibri" w:eastAsia="Calibri" w:cs="Calibri"/>
                            <w:color w:val="FFFFFF"/>
                            <w:lang w:eastAsia="zh-CN" w:val="es-ES" w:bidi="es-ES"/>
                          </w:rPr>
                          <w:t>EXISTE EMERGENCIA</w:t>
                        </w:r>
                      </w:p>
                    </w:txbxContent>
                  </v:textbox>
                  <w10:wrap type="square"/>
                  <v:fill o:detectmouseclick="t" on="false"/>
                  <v:stroke color="#3465a4" joinstyle="round" endcap="flat"/>
                </v:shape>
              </v:group>
            </w:pict>
          </mc:Fallback>
        </mc:AlternateContent>
      </w:r>
    </w:p>
    <w:p>
      <w:pPr>
        <w:pStyle w:val="Normal"/>
        <w:spacing w:lineRule="exact" w:line="165"/>
        <w:ind w:left="710" w:right="806" w:hanging="0"/>
        <w:jc w:val="left"/>
        <w:rPr>
          <w:sz w:val="16"/>
        </w:rPr>
      </w:pPr>
      <w:r>
        <w:rPr>
          <w:sz w:val="16"/>
        </w:rPr>
        <w:t>El Jefe de Emergencia estima que la amenaza de bomba puede ser veraz, por lo que se procederá personalmente, o a través de</w:t>
      </w:r>
    </w:p>
    <w:p>
      <w:pPr>
        <w:pStyle w:val="Normal"/>
        <w:spacing w:lineRule="exact" w:line="195"/>
        <w:ind w:left="710" w:right="802" w:hanging="0"/>
        <w:jc w:val="left"/>
        <w:rPr>
          <w:sz w:val="16"/>
        </w:rPr>
      </w:pPr>
      <w:r>
        <w:rPr>
          <w:sz w:val="16"/>
        </w:rPr>
        <w:t>una persona asignada por él, a avisar a los Servicios Externos (policía local, guardia civíl, etc.).</w:t>
      </w:r>
    </w:p>
    <w:p>
      <w:pPr>
        <w:pStyle w:val="Cuerpodetexto"/>
        <w:spacing w:before="11" w:after="0"/>
        <w:jc w:val="left"/>
        <w:rPr>
          <w:sz w:val="12"/>
        </w:rPr>
      </w:pPr>
      <w:r>
        <w:rPr>
          <w:sz w:val="12"/>
        </w:rPr>
        <mc:AlternateContent>
          <mc:Choice Requires="wpg">
            <w:drawing>
              <wp:anchor behindDoc="1" distT="0" distB="0" distL="114935" distR="114935" simplePos="0" locked="0" layoutInCell="1" allowOverlap="1" relativeHeight="571">
                <wp:simplePos x="0" y="0"/>
                <wp:positionH relativeFrom="page">
                  <wp:posOffset>1816735</wp:posOffset>
                </wp:positionH>
                <wp:positionV relativeFrom="paragraph">
                  <wp:posOffset>125095</wp:posOffset>
                </wp:positionV>
                <wp:extent cx="4741545" cy="194945"/>
                <wp:effectExtent l="0" t="0" r="0" b="0"/>
                <wp:wrapTopAndBottom/>
                <wp:docPr id="418" name=""/>
                <a:graphic xmlns:a="http://schemas.openxmlformats.org/drawingml/2006/main">
                  <a:graphicData uri="http://schemas.microsoft.com/office/word/2010/wordprocessingGroup">
                    <wpg:wgp>
                      <wpg:cNvGrpSpPr/>
                      <wpg:grpSpPr>
                        <a:xfrm>
                          <a:off x="0" y="0"/>
                          <a:ext cx="4740840" cy="194400"/>
                        </a:xfrm>
                      </wpg:grpSpPr>
                      <pic:pic xmlns:pic="http://schemas.openxmlformats.org/drawingml/2006/picture">
                        <pic:nvPicPr>
                          <pic:cNvPr id="16" name="" descr=""/>
                          <pic:cNvPicPr/>
                        </pic:nvPicPr>
                        <pic:blipFill>
                          <a:blip r:embed="rId154"/>
                          <a:stretch/>
                        </pic:blipFill>
                        <pic:spPr>
                          <a:xfrm>
                            <a:off x="0" y="0"/>
                            <a:ext cx="4740840" cy="194400"/>
                          </a:xfrm>
                          <a:prstGeom prst="rect">
                            <a:avLst/>
                          </a:prstGeom>
                          <a:ln>
                            <a:noFill/>
                          </a:ln>
                        </pic:spPr>
                      </pic:pic>
                      <wps:wsp>
                        <wps:cNvSpPr txBox="1"/>
                        <wps:spPr>
                          <a:xfrm>
                            <a:off x="0" y="0"/>
                            <a:ext cx="4740840" cy="194400"/>
                          </a:xfrm>
                          <a:prstGeom prst="rect">
                            <a:avLst/>
                          </a:prstGeom>
                          <a:noFill/>
                          <a:ln>
                            <a:noFill/>
                          </a:ln>
                        </wps:spPr>
                        <wps:txbx>
                          <w:txbxContent>
                            <w:p>
                              <w:pPr>
                                <w:autoSpaceDE w:val="false"/>
                                <w:bidi w:val="0"/>
                                <w:spacing w:before="30" w:after="0"/>
                                <w:ind w:left="1887" w:right="0" w:hanging="0"/>
                                <w:jc w:val="left"/>
                                <w:rPr/>
                              </w:pPr>
                              <w:r>
                                <w:rPr>
                                  <w:sz w:val="20"/>
                                  <w:b/>
                                  <w:szCs w:val="22"/>
                                  <w:rFonts w:ascii="Calibri" w:hAnsi="Calibri" w:eastAsia="Calibri" w:cs="Calibri"/>
                                  <w:color w:val="FFFFFF"/>
                                  <w:lang w:eastAsia="zh-CN" w:val="es-ES" w:bidi="es-ES"/>
                                </w:rPr>
                                <w:t>1. RECEPCIÓN DE LOS SERVICIOS EXTERNOS</w:t>
                              </w:r>
                            </w:p>
                          </w:txbxContent>
                        </wps:txbx>
                        <wps:bodyPr wrap="square" lIns="0" rIns="0" tIns="0" bIns="0">
                          <a:noAutofit/>
                        </wps:bodyPr>
                      </wps:wsp>
                    </wpg:wgp>
                  </a:graphicData>
                </a:graphic>
              </wp:anchor>
            </w:drawing>
          </mc:Choice>
          <mc:Fallback>
            <w:pict>
              <v:group id="shape_0" style="position:absolute;margin-left:143.05pt;margin-top:9.85pt;width:373.3pt;height:15.3pt" coordorigin="2861,197" coordsize="7466,306">
                <v:shape id="shape_0" stroked="f" style="position:absolute;left:2861;top:197;width:7465;height:305;mso-position-horizontal-relative:page" type="shapetype_75">
                  <v:imagedata r:id="rId154" o:detectmouseclick="t"/>
                  <w10:wrap type="none"/>
                  <v:stroke color="#3465a4" joinstyle="round" endcap="flat"/>
                </v:shape>
                <v:shape id="shape_0" stroked="f" style="position:absolute;left:2861;top:197;width:7465;height:305;mso-position-horizontal-relative:page" type="shapetype_202">
                  <v:textbox>
                    <w:txbxContent>
                      <w:p>
                        <w:pPr>
                          <w:autoSpaceDE w:val="false"/>
                          <w:bidi w:val="0"/>
                          <w:spacing w:before="30" w:after="0"/>
                          <w:ind w:left="1887" w:right="0" w:hanging="0"/>
                          <w:jc w:val="left"/>
                          <w:rPr/>
                        </w:pPr>
                        <w:r>
                          <w:rPr>
                            <w:sz w:val="20"/>
                            <w:b/>
                            <w:szCs w:val="22"/>
                            <w:rFonts w:ascii="Calibri" w:hAnsi="Calibri" w:eastAsia="Calibri" w:cs="Calibri"/>
                            <w:color w:val="FFFFFF"/>
                            <w:lang w:eastAsia="zh-CN" w:val="es-ES" w:bidi="es-ES"/>
                          </w:rPr>
                          <w:t>1. RECEPCIÓN DE LOS SERVICIOS EXTERNOS</w:t>
                        </w:r>
                      </w:p>
                    </w:txbxContent>
                  </v:textbox>
                  <w10:wrap type="square"/>
                  <v:fill o:detectmouseclick="t" on="false"/>
                  <v:stroke color="#3465a4" joinstyle="round" endcap="flat"/>
                </v:shape>
              </v:group>
            </w:pict>
          </mc:Fallback>
        </mc:AlternateContent>
      </w:r>
    </w:p>
    <w:p>
      <w:pPr>
        <w:pStyle w:val="Normal"/>
        <w:spacing w:lineRule="exact" w:line="165"/>
        <w:ind w:left="710" w:right="807" w:hanging="0"/>
        <w:jc w:val="left"/>
        <w:rPr>
          <w:sz w:val="16"/>
        </w:rPr>
      </w:pPr>
      <w:r>
        <w:rPr>
          <w:sz w:val="16"/>
        </w:rPr>
        <w:t>A la llegada de los servicios externos, se les recibirá e informará de la situación, tomando por parte de esta</w:t>
      </w:r>
    </w:p>
    <w:p>
      <w:pPr>
        <w:pStyle w:val="Normal"/>
        <w:ind w:left="2185" w:right="2278" w:hanging="0"/>
        <w:jc w:val="left"/>
        <w:rPr/>
      </w:pPr>
      <w:r>
        <w:rPr>
          <w:sz w:val="16"/>
        </w:rPr>
        <w:t>el</w:t>
      </w:r>
      <w:r>
        <w:rPr>
          <w:spacing w:val="-3"/>
          <w:sz w:val="16"/>
        </w:rPr>
        <w:t xml:space="preserve"> </w:t>
      </w:r>
      <w:r>
        <w:rPr>
          <w:sz w:val="16"/>
        </w:rPr>
        <w:t>mando</w:t>
      </w:r>
      <w:r>
        <w:rPr>
          <w:spacing w:val="-3"/>
          <w:sz w:val="16"/>
        </w:rPr>
        <w:t xml:space="preserve"> </w:t>
      </w:r>
      <w:r>
        <w:rPr>
          <w:sz w:val="16"/>
        </w:rPr>
        <w:t>de</w:t>
      </w:r>
      <w:r>
        <w:rPr>
          <w:spacing w:val="-2"/>
          <w:sz w:val="16"/>
        </w:rPr>
        <w:t xml:space="preserve"> </w:t>
      </w:r>
      <w:r>
        <w:rPr>
          <w:sz w:val="16"/>
        </w:rPr>
        <w:t>la</w:t>
      </w:r>
      <w:r>
        <w:rPr>
          <w:spacing w:val="-2"/>
          <w:sz w:val="16"/>
        </w:rPr>
        <w:t xml:space="preserve"> </w:t>
      </w:r>
      <w:r>
        <w:rPr>
          <w:sz w:val="16"/>
        </w:rPr>
        <w:t>emergencia</w:t>
      </w:r>
      <w:r>
        <w:rPr>
          <w:spacing w:val="-2"/>
          <w:sz w:val="16"/>
        </w:rPr>
        <w:t xml:space="preserve"> </w:t>
      </w:r>
      <w:r>
        <w:rPr>
          <w:sz w:val="16"/>
        </w:rPr>
        <w:t>desde</w:t>
      </w:r>
      <w:r>
        <w:rPr>
          <w:spacing w:val="-3"/>
          <w:sz w:val="16"/>
        </w:rPr>
        <w:t xml:space="preserve"> </w:t>
      </w:r>
      <w:r>
        <w:rPr>
          <w:sz w:val="16"/>
        </w:rPr>
        <w:t>ese momento.</w:t>
      </w:r>
      <w:r>
        <w:rPr>
          <w:spacing w:val="-1"/>
          <w:sz w:val="16"/>
        </w:rPr>
        <w:t xml:space="preserve"> </w:t>
      </w:r>
      <w:r>
        <w:rPr>
          <w:sz w:val="16"/>
        </w:rPr>
        <w:t>El</w:t>
      </w:r>
      <w:r>
        <w:rPr>
          <w:spacing w:val="-2"/>
          <w:sz w:val="16"/>
        </w:rPr>
        <w:t xml:space="preserve"> </w:t>
      </w:r>
      <w:r>
        <w:rPr>
          <w:sz w:val="16"/>
        </w:rPr>
        <w:t>Jefe</w:t>
      </w:r>
      <w:r>
        <w:rPr>
          <w:spacing w:val="-3"/>
          <w:sz w:val="16"/>
        </w:rPr>
        <w:t xml:space="preserve"> </w:t>
      </w:r>
      <w:r>
        <w:rPr>
          <w:sz w:val="16"/>
        </w:rPr>
        <w:t>de</w:t>
      </w:r>
      <w:r>
        <w:rPr>
          <w:spacing w:val="-2"/>
          <w:sz w:val="16"/>
        </w:rPr>
        <w:t xml:space="preserve"> </w:t>
      </w:r>
      <w:r>
        <w:rPr>
          <w:sz w:val="16"/>
        </w:rPr>
        <w:t>emergencia</w:t>
      </w:r>
      <w:r>
        <w:rPr>
          <w:spacing w:val="-2"/>
          <w:sz w:val="16"/>
        </w:rPr>
        <w:t xml:space="preserve"> </w:t>
      </w:r>
      <w:r>
        <w:rPr>
          <w:sz w:val="16"/>
        </w:rPr>
        <w:t>y</w:t>
      </w:r>
      <w:r>
        <w:rPr>
          <w:spacing w:val="-2"/>
          <w:sz w:val="16"/>
        </w:rPr>
        <w:t xml:space="preserve"> </w:t>
      </w:r>
      <w:r>
        <w:rPr>
          <w:sz w:val="16"/>
        </w:rPr>
        <w:t>el</w:t>
      </w:r>
      <w:r>
        <w:rPr>
          <w:spacing w:val="-1"/>
          <w:sz w:val="16"/>
        </w:rPr>
        <w:t xml:space="preserve"> </w:t>
      </w:r>
      <w:r>
        <w:rPr>
          <w:sz w:val="16"/>
        </w:rPr>
        <w:t>resto</w:t>
      </w:r>
      <w:r>
        <w:rPr>
          <w:spacing w:val="-2"/>
          <w:sz w:val="16"/>
        </w:rPr>
        <w:t xml:space="preserve"> </w:t>
      </w:r>
      <w:r>
        <w:rPr>
          <w:sz w:val="16"/>
        </w:rPr>
        <w:t>de</w:t>
      </w:r>
      <w:r>
        <w:rPr>
          <w:spacing w:val="-2"/>
          <w:sz w:val="16"/>
        </w:rPr>
        <w:t xml:space="preserve"> </w:t>
      </w:r>
      <w:r>
        <w:rPr>
          <w:sz w:val="16"/>
        </w:rPr>
        <w:t>miembros</w:t>
      </w:r>
      <w:r>
        <w:rPr>
          <w:spacing w:val="-2"/>
          <w:sz w:val="16"/>
        </w:rPr>
        <w:t xml:space="preserve"> </w:t>
      </w:r>
      <w:r>
        <w:rPr>
          <w:sz w:val="16"/>
        </w:rPr>
        <w:t>de</w:t>
      </w:r>
      <w:r>
        <w:rPr>
          <w:spacing w:val="-1"/>
          <w:sz w:val="16"/>
        </w:rPr>
        <w:t xml:space="preserve"> </w:t>
      </w:r>
      <w:r>
        <w:rPr>
          <w:sz w:val="16"/>
        </w:rPr>
        <w:t>los equipos de emergencia quedan a su disposición para todo lo que sea</w:t>
      </w:r>
      <w:r>
        <w:rPr>
          <w:spacing w:val="-16"/>
          <w:sz w:val="16"/>
        </w:rPr>
        <w:t xml:space="preserve"> </w:t>
      </w:r>
      <w:r>
        <w:rPr>
          <w:sz w:val="16"/>
        </w:rPr>
        <w:t>requerido.</w:t>
      </w:r>
    </w:p>
    <w:p>
      <w:pPr>
        <w:pStyle w:val="Cuerpodetexto"/>
        <w:spacing w:before="11" w:after="0"/>
        <w:jc w:val="left"/>
        <w:rPr>
          <w:sz w:val="16"/>
        </w:rPr>
      </w:pPr>
      <w:r>
        <w:rPr>
          <w:sz w:val="16"/>
        </w:rPr>
        <mc:AlternateContent>
          <mc:Choice Requires="wpg">
            <w:drawing>
              <wp:anchor behindDoc="1" distT="0" distB="0" distL="114935" distR="114935" simplePos="0" locked="0" layoutInCell="1" allowOverlap="1" relativeHeight="572">
                <wp:simplePos x="0" y="0"/>
                <wp:positionH relativeFrom="page">
                  <wp:posOffset>1816735</wp:posOffset>
                </wp:positionH>
                <wp:positionV relativeFrom="paragraph">
                  <wp:posOffset>156210</wp:posOffset>
                </wp:positionV>
                <wp:extent cx="4741545" cy="193675"/>
                <wp:effectExtent l="0" t="0" r="0" b="0"/>
                <wp:wrapTopAndBottom/>
                <wp:docPr id="419" name=""/>
                <a:graphic xmlns:a="http://schemas.openxmlformats.org/drawingml/2006/main">
                  <a:graphicData uri="http://schemas.microsoft.com/office/word/2010/wordprocessingGroup">
                    <wpg:wgp>
                      <wpg:cNvGrpSpPr/>
                      <wpg:grpSpPr>
                        <a:xfrm>
                          <a:off x="0" y="0"/>
                          <a:ext cx="4740840" cy="192960"/>
                        </a:xfrm>
                      </wpg:grpSpPr>
                      <pic:pic xmlns:pic="http://schemas.openxmlformats.org/drawingml/2006/picture">
                        <pic:nvPicPr>
                          <pic:cNvPr id="17" name="" descr=""/>
                          <pic:cNvPicPr/>
                        </pic:nvPicPr>
                        <pic:blipFill>
                          <a:blip r:embed="rId155"/>
                          <a:stretch/>
                        </pic:blipFill>
                        <pic:spPr>
                          <a:xfrm>
                            <a:off x="0" y="720"/>
                            <a:ext cx="4740840" cy="192240"/>
                          </a:xfrm>
                          <a:prstGeom prst="rect">
                            <a:avLst/>
                          </a:prstGeom>
                          <a:ln>
                            <a:noFill/>
                          </a:ln>
                        </pic:spPr>
                      </pic:pic>
                      <wps:wsp>
                        <wps:cNvSpPr txBox="1"/>
                        <wps:spPr>
                          <a:xfrm>
                            <a:off x="0" y="0"/>
                            <a:ext cx="4740840" cy="192240"/>
                          </a:xfrm>
                          <a:prstGeom prst="rect">
                            <a:avLst/>
                          </a:prstGeom>
                          <a:noFill/>
                          <a:ln>
                            <a:noFill/>
                          </a:ln>
                        </wps:spPr>
                        <wps:txbx>
                          <w:txbxContent>
                            <w:p>
                              <w:pPr>
                                <w:autoSpaceDE w:val="false"/>
                                <w:bidi w:val="0"/>
                                <w:spacing w:before="30" w:after="0"/>
                                <w:ind w:left="1553" w:right="0" w:hanging="0"/>
                                <w:jc w:val="left"/>
                                <w:rPr/>
                              </w:pPr>
                              <w:r>
                                <w:rPr>
                                  <w:sz w:val="20"/>
                                  <w:b/>
                                  <w:szCs w:val="22"/>
                                  <w:rFonts w:ascii="Calibri" w:hAnsi="Calibri" w:eastAsia="Calibri" w:cs="Calibri"/>
                                  <w:color w:val="FFFFFF"/>
                                  <w:lang w:eastAsia="zh-CN" w:val="es-ES" w:bidi="es-ES"/>
                                </w:rPr>
                                <w:t>2. EVACUACIÓN Y TRASLADO AL PUNTO DE REUNIÓN</w:t>
                              </w:r>
                            </w:p>
                          </w:txbxContent>
                        </wps:txbx>
                        <wps:bodyPr wrap="square" lIns="0" rIns="0" tIns="0" bIns="0">
                          <a:noAutofit/>
                        </wps:bodyPr>
                      </wps:wsp>
                    </wpg:wgp>
                  </a:graphicData>
                </a:graphic>
              </wp:anchor>
            </w:drawing>
          </mc:Choice>
          <mc:Fallback>
            <w:pict>
              <v:group id="shape_0" style="position:absolute;margin-left:143.05pt;margin-top:12.3pt;width:373.3pt;height:15.2pt" coordorigin="2861,246" coordsize="7466,304">
                <v:shape id="shape_0" stroked="f" style="position:absolute;left:2861;top:247;width:7465;height:302;mso-position-horizontal-relative:page" type="shapetype_75">
                  <v:imagedata r:id="rId155" o:detectmouseclick="t"/>
                  <w10:wrap type="none"/>
                  <v:stroke color="#3465a4" joinstyle="round" endcap="flat"/>
                </v:shape>
                <v:shape id="shape_0" stroked="f" style="position:absolute;left:2861;top:246;width:7465;height:302;mso-position-horizontal-relative:page" type="shapetype_202">
                  <v:textbox>
                    <w:txbxContent>
                      <w:p>
                        <w:pPr>
                          <w:autoSpaceDE w:val="false"/>
                          <w:bidi w:val="0"/>
                          <w:spacing w:before="30" w:after="0"/>
                          <w:ind w:left="1553" w:right="0" w:hanging="0"/>
                          <w:jc w:val="left"/>
                          <w:rPr/>
                        </w:pPr>
                        <w:r>
                          <w:rPr>
                            <w:sz w:val="20"/>
                            <w:b/>
                            <w:szCs w:val="22"/>
                            <w:rFonts w:ascii="Calibri" w:hAnsi="Calibri" w:eastAsia="Calibri" w:cs="Calibri"/>
                            <w:color w:val="FFFFFF"/>
                            <w:lang w:eastAsia="zh-CN" w:val="es-ES" w:bidi="es-ES"/>
                          </w:rPr>
                          <w:t>2. EVACUACIÓN Y TRASLADO AL PUNTO DE REUNIÓN</w:t>
                        </w:r>
                      </w:p>
                    </w:txbxContent>
                  </v:textbox>
                  <w10:wrap type="square"/>
                  <v:fill o:detectmouseclick="t" on="false"/>
                  <v:stroke color="#3465a4" joinstyle="round" endcap="flat"/>
                </v:shape>
              </v:group>
            </w:pict>
          </mc:Fallback>
        </mc:AlternateContent>
      </w:r>
    </w:p>
    <w:p>
      <w:pPr>
        <w:pStyle w:val="Normal"/>
        <w:spacing w:lineRule="exact" w:line="165"/>
        <w:ind w:left="710" w:right="802" w:hanging="0"/>
        <w:jc w:val="left"/>
        <w:rPr/>
      </w:pPr>
      <w:r>
        <w:rPr>
          <w:sz w:val="16"/>
        </w:rPr>
        <w:t>Valorada</w:t>
      </w:r>
      <w:r>
        <w:rPr>
          <w:spacing w:val="-3"/>
          <w:sz w:val="16"/>
        </w:rPr>
        <w:t xml:space="preserve"> </w:t>
      </w:r>
      <w:r>
        <w:rPr>
          <w:sz w:val="16"/>
        </w:rPr>
        <w:t>la</w:t>
      </w:r>
      <w:r>
        <w:rPr>
          <w:spacing w:val="-3"/>
          <w:sz w:val="16"/>
        </w:rPr>
        <w:t xml:space="preserve"> </w:t>
      </w:r>
      <w:r>
        <w:rPr>
          <w:sz w:val="16"/>
        </w:rPr>
        <w:t>situación</w:t>
      </w:r>
      <w:r>
        <w:rPr>
          <w:spacing w:val="-3"/>
          <w:sz w:val="16"/>
        </w:rPr>
        <w:t xml:space="preserve"> </w:t>
      </w:r>
      <w:r>
        <w:rPr>
          <w:sz w:val="16"/>
        </w:rPr>
        <w:t>y</w:t>
      </w:r>
      <w:r>
        <w:rPr>
          <w:spacing w:val="-1"/>
          <w:sz w:val="16"/>
        </w:rPr>
        <w:t xml:space="preserve"> </w:t>
      </w:r>
      <w:r>
        <w:rPr>
          <w:sz w:val="16"/>
        </w:rPr>
        <w:t>en</w:t>
      </w:r>
      <w:r>
        <w:rPr>
          <w:spacing w:val="-3"/>
          <w:sz w:val="16"/>
        </w:rPr>
        <w:t xml:space="preserve"> </w:t>
      </w:r>
      <w:r>
        <w:rPr>
          <w:sz w:val="16"/>
        </w:rPr>
        <w:t>el</w:t>
      </w:r>
      <w:r>
        <w:rPr>
          <w:spacing w:val="-2"/>
          <w:sz w:val="16"/>
        </w:rPr>
        <w:t xml:space="preserve"> </w:t>
      </w:r>
      <w:r>
        <w:rPr>
          <w:sz w:val="16"/>
        </w:rPr>
        <w:t>momento</w:t>
      </w:r>
      <w:r>
        <w:rPr>
          <w:spacing w:val="-3"/>
          <w:sz w:val="16"/>
        </w:rPr>
        <w:t xml:space="preserve"> </w:t>
      </w:r>
      <w:r>
        <w:rPr>
          <w:sz w:val="16"/>
        </w:rPr>
        <w:t>de</w:t>
      </w:r>
      <w:r>
        <w:rPr>
          <w:spacing w:val="-3"/>
          <w:sz w:val="16"/>
        </w:rPr>
        <w:t xml:space="preserve"> </w:t>
      </w:r>
      <w:r>
        <w:rPr>
          <w:sz w:val="16"/>
        </w:rPr>
        <w:t>comunicar</w:t>
      </w:r>
      <w:r>
        <w:rPr>
          <w:spacing w:val="-3"/>
          <w:sz w:val="16"/>
        </w:rPr>
        <w:t xml:space="preserve"> </w:t>
      </w:r>
      <w:r>
        <w:rPr>
          <w:sz w:val="16"/>
        </w:rPr>
        <w:t>con</w:t>
      </w:r>
      <w:r>
        <w:rPr>
          <w:spacing w:val="-1"/>
          <w:sz w:val="16"/>
        </w:rPr>
        <w:t xml:space="preserve"> </w:t>
      </w:r>
      <w:r>
        <w:rPr>
          <w:sz w:val="16"/>
        </w:rPr>
        <w:t>los</w:t>
      </w:r>
      <w:r>
        <w:rPr>
          <w:spacing w:val="-2"/>
          <w:sz w:val="16"/>
        </w:rPr>
        <w:t xml:space="preserve"> </w:t>
      </w:r>
      <w:r>
        <w:rPr>
          <w:sz w:val="16"/>
        </w:rPr>
        <w:t>Servicios</w:t>
      </w:r>
      <w:r>
        <w:rPr>
          <w:spacing w:val="-3"/>
          <w:sz w:val="16"/>
        </w:rPr>
        <w:t xml:space="preserve"> </w:t>
      </w:r>
      <w:r>
        <w:rPr>
          <w:sz w:val="16"/>
        </w:rPr>
        <w:t>Externos</w:t>
      </w:r>
    </w:p>
    <w:p>
      <w:pPr>
        <w:pStyle w:val="Normal"/>
        <w:spacing w:before="1" w:after="0"/>
        <w:ind w:left="2171" w:right="2265" w:firstLine="4"/>
        <w:jc w:val="left"/>
        <w:rPr/>
      </w:pPr>
      <w:r>
        <w:rPr>
          <w:sz w:val="16"/>
        </w:rPr>
        <w:t>(Si el Jefe de Emergencia lo cree oportuno), se procederá a la evacuación total, mediante el sistema establecido.</w:t>
      </w:r>
      <w:r>
        <w:rPr>
          <w:spacing w:val="-3"/>
          <w:sz w:val="16"/>
        </w:rPr>
        <w:t xml:space="preserve"> </w:t>
      </w:r>
      <w:r>
        <w:rPr>
          <w:sz w:val="16"/>
        </w:rPr>
        <w:t>El</w:t>
      </w:r>
      <w:r>
        <w:rPr>
          <w:spacing w:val="-3"/>
          <w:sz w:val="16"/>
        </w:rPr>
        <w:t xml:space="preserve"> </w:t>
      </w:r>
      <w:r>
        <w:rPr>
          <w:sz w:val="16"/>
        </w:rPr>
        <w:t>resto</w:t>
      </w:r>
      <w:r>
        <w:rPr>
          <w:spacing w:val="-3"/>
          <w:sz w:val="16"/>
        </w:rPr>
        <w:t xml:space="preserve"> </w:t>
      </w:r>
      <w:r>
        <w:rPr>
          <w:sz w:val="16"/>
        </w:rPr>
        <w:t>de</w:t>
      </w:r>
      <w:r>
        <w:rPr>
          <w:spacing w:val="-3"/>
          <w:sz w:val="16"/>
        </w:rPr>
        <w:t xml:space="preserve"> </w:t>
      </w:r>
      <w:r>
        <w:rPr>
          <w:sz w:val="16"/>
        </w:rPr>
        <w:t>miembros</w:t>
      </w:r>
      <w:r>
        <w:rPr>
          <w:spacing w:val="-3"/>
          <w:sz w:val="16"/>
        </w:rPr>
        <w:t xml:space="preserve"> </w:t>
      </w:r>
      <w:r>
        <w:rPr>
          <w:sz w:val="16"/>
        </w:rPr>
        <w:t>de</w:t>
      </w:r>
      <w:r>
        <w:rPr>
          <w:spacing w:val="-2"/>
          <w:sz w:val="16"/>
        </w:rPr>
        <w:t xml:space="preserve"> </w:t>
      </w:r>
      <w:r>
        <w:rPr>
          <w:sz w:val="16"/>
        </w:rPr>
        <w:t>los</w:t>
      </w:r>
      <w:r>
        <w:rPr>
          <w:spacing w:val="-3"/>
          <w:sz w:val="16"/>
        </w:rPr>
        <w:t xml:space="preserve"> </w:t>
      </w:r>
      <w:r>
        <w:rPr>
          <w:sz w:val="16"/>
        </w:rPr>
        <w:t>equipos</w:t>
      </w:r>
      <w:r>
        <w:rPr>
          <w:spacing w:val="-1"/>
          <w:sz w:val="16"/>
        </w:rPr>
        <w:t xml:space="preserve"> </w:t>
      </w:r>
      <w:r>
        <w:rPr>
          <w:sz w:val="16"/>
        </w:rPr>
        <w:t>de</w:t>
      </w:r>
      <w:r>
        <w:rPr>
          <w:spacing w:val="-4"/>
          <w:sz w:val="16"/>
        </w:rPr>
        <w:t xml:space="preserve"> </w:t>
      </w:r>
      <w:r>
        <w:rPr>
          <w:sz w:val="16"/>
        </w:rPr>
        <w:t>actuación</w:t>
      </w:r>
      <w:r>
        <w:rPr>
          <w:spacing w:val="-4"/>
          <w:sz w:val="16"/>
        </w:rPr>
        <w:t xml:space="preserve"> </w:t>
      </w:r>
      <w:r>
        <w:rPr>
          <w:sz w:val="16"/>
        </w:rPr>
        <w:t>procederán</w:t>
      </w:r>
      <w:r>
        <w:rPr>
          <w:spacing w:val="-1"/>
          <w:sz w:val="16"/>
        </w:rPr>
        <w:t xml:space="preserve"> </w:t>
      </w:r>
      <w:r>
        <w:rPr>
          <w:sz w:val="16"/>
        </w:rPr>
        <w:t>para</w:t>
      </w:r>
      <w:r>
        <w:rPr>
          <w:spacing w:val="-3"/>
          <w:sz w:val="16"/>
        </w:rPr>
        <w:t xml:space="preserve"> </w:t>
      </w:r>
      <w:r>
        <w:rPr>
          <w:sz w:val="16"/>
        </w:rPr>
        <w:t>el</w:t>
      </w:r>
      <w:r>
        <w:rPr>
          <w:spacing w:val="-3"/>
          <w:sz w:val="16"/>
        </w:rPr>
        <w:t xml:space="preserve"> </w:t>
      </w:r>
      <w:r>
        <w:rPr>
          <w:sz w:val="16"/>
        </w:rPr>
        <w:t>control</w:t>
      </w:r>
      <w:r>
        <w:rPr>
          <w:spacing w:val="-3"/>
          <w:sz w:val="16"/>
        </w:rPr>
        <w:t xml:space="preserve"> </w:t>
      </w:r>
      <w:r>
        <w:rPr>
          <w:sz w:val="16"/>
        </w:rPr>
        <w:t>y</w:t>
      </w:r>
      <w:r>
        <w:rPr>
          <w:spacing w:val="-1"/>
          <w:sz w:val="16"/>
        </w:rPr>
        <w:t xml:space="preserve"> </w:t>
      </w:r>
      <w:r>
        <w:rPr>
          <w:sz w:val="16"/>
        </w:rPr>
        <w:t>seguimiento de la</w:t>
      </w:r>
      <w:r>
        <w:rPr>
          <w:spacing w:val="-4"/>
          <w:sz w:val="16"/>
        </w:rPr>
        <w:t xml:space="preserve"> </w:t>
      </w:r>
      <w:r>
        <w:rPr>
          <w:sz w:val="16"/>
        </w:rPr>
        <w:t>evacuación.</w:t>
      </w:r>
    </w:p>
    <w:p>
      <w:pPr>
        <w:pStyle w:val="Cuerpodetexto"/>
        <w:spacing w:before="11" w:after="0"/>
        <w:jc w:val="left"/>
        <w:rPr>
          <w:sz w:val="15"/>
        </w:rPr>
      </w:pPr>
      <w:r>
        <w:rPr>
          <w:sz w:val="15"/>
        </w:rPr>
      </w:r>
    </w:p>
    <w:p>
      <w:pPr>
        <w:pStyle w:val="Normal"/>
        <w:ind w:left="2476" w:right="2569" w:hanging="0"/>
        <w:jc w:val="left"/>
        <w:rPr>
          <w:sz w:val="16"/>
        </w:rPr>
      </w:pPr>
      <w:r>
        <w:rPr>
          <w:sz w:val="16"/>
        </w:rPr>
        <w:t>Una vez ordenada la evacuación, todo el personal del centro se trasladará al punto de reunión, De forma ordenada y siguiendo las instrucciones definidas.</w:t>
      </w:r>
    </w:p>
    <w:p>
      <w:pPr>
        <w:pStyle w:val="Cuerpodetexto"/>
        <w:spacing w:before="2" w:after="0"/>
        <w:jc w:val="left"/>
        <w:rPr>
          <w:sz w:val="16"/>
        </w:rPr>
      </w:pPr>
      <w:r>
        <w:rPr>
          <w:sz w:val="16"/>
        </w:rPr>
      </w:r>
    </w:p>
    <w:p>
      <w:pPr>
        <w:pStyle w:val="Normal"/>
        <w:ind w:left="710" w:right="804" w:hanging="0"/>
        <w:jc w:val="left"/>
        <w:rPr/>
      </w:pPr>
      <w:r>
        <w:rPr>
          <w:b/>
          <w:sz w:val="16"/>
        </w:rPr>
        <w:t xml:space="preserve">Punto de reunión </w:t>
      </w:r>
      <w:r>
        <w:rPr>
          <w:sz w:val="16"/>
        </w:rPr>
        <w:t>ubicado en el recinto junto a la zona de la ORGANIZACIÓN.</w:t>
      </w:r>
    </w:p>
    <w:p>
      <w:pPr>
        <w:pStyle w:val="Cuerpodetexto"/>
        <w:jc w:val="left"/>
        <w:rPr>
          <w:sz w:val="16"/>
        </w:rPr>
      </w:pPr>
      <w:r>
        <w:rPr>
          <w:sz w:val="16"/>
        </w:rPr>
      </w:r>
    </w:p>
    <w:p>
      <w:pPr>
        <w:pStyle w:val="Normal"/>
        <w:spacing w:before="1" w:after="0"/>
        <w:ind w:left="2186" w:right="2278" w:hanging="0"/>
        <w:jc w:val="left"/>
        <w:rPr>
          <w:sz w:val="16"/>
        </w:rPr>
      </w:pPr>
      <w:r>
        <w:rPr>
          <w:sz w:val="16"/>
        </w:rPr>
        <w:t>Una vez en el punto de reunión se procederá al control de ausencias, avisando al Jefe de Emergencia de cualquier ausencia de personal, que pudiera permanecer aún en la zona.</w:t>
      </w:r>
    </w:p>
    <w:p>
      <w:pPr>
        <w:pStyle w:val="Cuerpodetexto"/>
        <w:spacing w:before="9" w:after="0"/>
        <w:jc w:val="left"/>
        <w:rPr>
          <w:sz w:val="16"/>
        </w:rPr>
      </w:pPr>
      <w:r>
        <w:rPr>
          <w:sz w:val="16"/>
        </w:rPr>
        <mc:AlternateContent>
          <mc:Choice Requires="wpg">
            <w:drawing>
              <wp:anchor behindDoc="1" distT="0" distB="0" distL="114935" distR="114935" simplePos="0" locked="0" layoutInCell="1" allowOverlap="1" relativeHeight="573">
                <wp:simplePos x="0" y="0"/>
                <wp:positionH relativeFrom="page">
                  <wp:posOffset>1811020</wp:posOffset>
                </wp:positionH>
                <wp:positionV relativeFrom="paragraph">
                  <wp:posOffset>154940</wp:posOffset>
                </wp:positionV>
                <wp:extent cx="4754245" cy="206375"/>
                <wp:effectExtent l="0" t="0" r="0" b="0"/>
                <wp:wrapTopAndBottom/>
                <wp:docPr id="420" name=""/>
                <a:graphic xmlns:a="http://schemas.openxmlformats.org/drawingml/2006/main">
                  <a:graphicData uri="http://schemas.microsoft.com/office/word/2010/wordprocessingGroup">
                    <wpg:wgp>
                      <wpg:cNvGrpSpPr/>
                      <wpg:grpSpPr>
                        <a:xfrm>
                          <a:off x="0" y="0"/>
                          <a:ext cx="4753440" cy="205920"/>
                        </a:xfrm>
                      </wpg:grpSpPr>
                      <pic:pic xmlns:pic="http://schemas.openxmlformats.org/drawingml/2006/picture">
                        <pic:nvPicPr>
                          <pic:cNvPr id="18" name="" descr=""/>
                          <pic:cNvPicPr/>
                        </pic:nvPicPr>
                        <pic:blipFill>
                          <a:blip r:embed="rId156"/>
                          <a:stretch/>
                        </pic:blipFill>
                        <pic:spPr>
                          <a:xfrm>
                            <a:off x="0" y="0"/>
                            <a:ext cx="4753440" cy="205920"/>
                          </a:xfrm>
                          <a:prstGeom prst="rect">
                            <a:avLst/>
                          </a:prstGeom>
                          <a:ln>
                            <a:noFill/>
                          </a:ln>
                        </pic:spPr>
                      </pic:pic>
                      <wps:wsp>
                        <wps:cNvSpPr txBox="1"/>
                        <wps:spPr>
                          <a:xfrm>
                            <a:off x="0" y="0"/>
                            <a:ext cx="4753440" cy="205920"/>
                          </a:xfrm>
                          <a:prstGeom prst="rect">
                            <a:avLst/>
                          </a:prstGeom>
                          <a:noFill/>
                          <a:ln>
                            <a:noFill/>
                          </a:ln>
                        </wps:spPr>
                        <wps:txbx>
                          <w:txbxContent>
                            <w:p>
                              <w:pPr>
                                <w:autoSpaceDE w:val="false"/>
                                <w:bidi w:val="0"/>
                                <w:spacing w:before="42" w:after="0"/>
                                <w:ind w:left="2691" w:right="0" w:hanging="0"/>
                                <w:jc w:val="left"/>
                                <w:rPr/>
                              </w:pPr>
                              <w:r>
                                <w:rPr>
                                  <w:sz w:val="20"/>
                                  <w:b/>
                                  <w:szCs w:val="22"/>
                                  <w:rFonts w:ascii="Calibri" w:hAnsi="Calibri" w:eastAsia="Calibri" w:cs="Calibri"/>
                                  <w:color w:val="FFFFFF"/>
                                  <w:lang w:eastAsia="zh-CN" w:val="es-ES" w:bidi="es-ES"/>
                                </w:rPr>
                                <w:t>3. FIN DE LA EMERGENCIA</w:t>
                              </w:r>
                            </w:p>
                          </w:txbxContent>
                        </wps:txbx>
                        <wps:bodyPr wrap="square" lIns="0" rIns="0" tIns="0" bIns="0">
                          <a:noAutofit/>
                        </wps:bodyPr>
                      </wps:wsp>
                    </wpg:wgp>
                  </a:graphicData>
                </a:graphic>
              </wp:anchor>
            </w:drawing>
          </mc:Choice>
          <mc:Fallback>
            <w:pict>
              <v:group id="shape_0" style="position:absolute;margin-left:142.6pt;margin-top:12.2pt;width:374.3pt;height:16.2pt" coordorigin="2852,244" coordsize="7486,324">
                <v:shape id="shape_0" stroked="f" style="position:absolute;left:2852;top:244;width:7485;height:323;mso-position-horizontal-relative:page" type="shapetype_75">
                  <v:imagedata r:id="rId156" o:detectmouseclick="t"/>
                  <w10:wrap type="none"/>
                  <v:stroke color="#3465a4" joinstyle="round" endcap="flat"/>
                </v:shape>
                <v:shape id="shape_0" stroked="f" style="position:absolute;left:2852;top:244;width:7485;height:323;mso-position-horizontal-relative:page" type="shapetype_202">
                  <v:textbox>
                    <w:txbxContent>
                      <w:p>
                        <w:pPr>
                          <w:autoSpaceDE w:val="false"/>
                          <w:bidi w:val="0"/>
                          <w:spacing w:before="42" w:after="0"/>
                          <w:ind w:left="2691" w:right="0" w:hanging="0"/>
                          <w:jc w:val="left"/>
                          <w:rPr/>
                        </w:pPr>
                        <w:r>
                          <w:rPr>
                            <w:sz w:val="20"/>
                            <w:b/>
                            <w:szCs w:val="22"/>
                            <w:rFonts w:ascii="Calibri" w:hAnsi="Calibri" w:eastAsia="Calibri" w:cs="Calibri"/>
                            <w:color w:val="FFFFFF"/>
                            <w:lang w:eastAsia="zh-CN" w:val="es-ES" w:bidi="es-ES"/>
                          </w:rPr>
                          <w:t>3. FIN DE LA EMERGENCIA</w:t>
                        </w:r>
                      </w:p>
                    </w:txbxContent>
                  </v:textbox>
                  <w10:wrap type="square"/>
                  <v:fill o:detectmouseclick="t" on="false"/>
                  <v:stroke color="#3465a4" joinstyle="round" endcap="flat"/>
                </v:shape>
              </v:group>
            </w:pict>
          </mc:Fallback>
        </mc:AlternateContent>
      </w:r>
    </w:p>
    <w:p>
      <w:pPr>
        <w:pStyle w:val="Cuerpodetexto"/>
        <w:spacing w:before="12" w:after="0"/>
        <w:jc w:val="left"/>
        <w:rPr>
          <w:sz w:val="11"/>
        </w:rPr>
      </w:pPr>
      <w:r>
        <w:rPr>
          <w:sz w:val="11"/>
        </w:rPr>
      </w:r>
    </w:p>
    <w:p>
      <w:pPr>
        <w:pStyle w:val="Normal"/>
        <w:spacing w:before="68" w:after="0"/>
        <w:ind w:left="2080" w:right="0" w:hanging="0"/>
        <w:jc w:val="left"/>
        <w:rPr>
          <w:sz w:val="16"/>
        </w:rPr>
      </w:pPr>
      <w:r>
        <w:rPr>
          <w:sz w:val="16"/>
        </w:rPr>
        <w:t>Una vez controlada la situación, los Servicios externos determinarán el fin de la emergencia.</w:t>
      </w:r>
    </w:p>
    <w:p>
      <w:pPr>
        <w:pStyle w:val="Cuerpodetexto"/>
        <w:jc w:val="left"/>
        <w:rPr>
          <w:sz w:val="16"/>
        </w:rPr>
      </w:pPr>
      <w:r>
        <w:rPr>
          <w:sz w:val="16"/>
        </w:rPr>
      </w:r>
    </w:p>
    <w:p>
      <w:pPr>
        <w:pStyle w:val="Cuerpodetexto"/>
        <w:jc w:val="left"/>
        <w:rPr>
          <w:sz w:val="16"/>
        </w:rPr>
      </w:pPr>
      <w:r>
        <w:rPr>
          <w:sz w:val="16"/>
        </w:rPr>
      </w:r>
    </w:p>
    <w:p>
      <w:pPr>
        <w:pStyle w:val="Cuerpodetexto"/>
        <w:jc w:val="left"/>
        <w:rPr>
          <w:sz w:val="16"/>
        </w:rPr>
      </w:pPr>
      <w:r>
        <w:rPr>
          <w:sz w:val="16"/>
        </w:rPr>
      </w:r>
    </w:p>
    <w:p>
      <w:pPr>
        <w:sectPr>
          <w:headerReference w:type="default" r:id="rId157"/>
          <w:footerReference w:type="default" r:id="rId158"/>
          <w:type w:val="nextPage"/>
          <w:pgSz w:w="12240" w:h="15840"/>
          <w:pgMar w:left="1040" w:right="0" w:header="142" w:top="660" w:footer="1120" w:bottom="1300" w:gutter="0"/>
          <w:pgNumType w:fmt="decimal"/>
          <w:formProt w:val="false"/>
          <w:textDirection w:val="lrTb"/>
          <w:docGrid w:type="default" w:linePitch="360" w:charSpace="4294963199"/>
        </w:sectPr>
        <w:pStyle w:val="Normal"/>
        <w:spacing w:before="143" w:after="0"/>
        <w:ind w:left="5098" w:right="0" w:hanging="0"/>
        <w:jc w:val="left"/>
        <w:rPr/>
      </w:pPr>
      <w:r>
        <w:rPr>
          <w:sz w:val="16"/>
        </w:rPr>
        <w:t xml:space="preserve">Se adjunta en Anexo </w:t>
      </w:r>
      <w:r>
        <w:rPr>
          <w:b/>
          <w:i/>
          <w:sz w:val="16"/>
        </w:rPr>
        <w:t>Cronograma de actuación en caso de amenaza de bomba</w:t>
      </w:r>
      <w:r>
        <w:rPr>
          <w:sz w:val="16"/>
        </w:rPr>
        <w:t>.</w:t>
      </w:r>
    </w:p>
    <w:p>
      <w:pPr>
        <w:pStyle w:val="Cuerpodetexto"/>
        <w:spacing w:before="4" w:after="0"/>
        <w:jc w:val="left"/>
        <w:rPr>
          <w:sz w:val="15"/>
        </w:rPr>
      </w:pPr>
      <w:r>
        <w:rPr>
          <w:sz w:val="15"/>
        </w:rPr>
      </w:r>
    </w:p>
    <w:p>
      <w:pPr>
        <w:pStyle w:val="Heading1"/>
        <w:spacing w:before="51" w:after="23"/>
        <w:ind w:left="431" w:right="948" w:hanging="0"/>
        <w:jc w:val="left"/>
        <w:rPr/>
      </w:pPr>
      <w:r>
        <w:rPr/>
        <w:t>FICHA DE RECOGIDA DE DATOS</w:t>
      </w:r>
    </w:p>
    <w:p>
      <w:pPr>
        <w:pStyle w:val="Cuerpodetexto"/>
        <w:spacing w:lineRule="exact" w:line="29"/>
        <w:ind w:left="345" w:right="0" w:hanging="0"/>
        <w:jc w:val="left"/>
        <w:rPr>
          <w:sz w:val="2"/>
        </w:rPr>
      </w:pPr>
      <w:r>
        <w:rPr>
          <w:sz w:val="2"/>
        </w:rPr>
        <mc:AlternateContent>
          <mc:Choice Requires="wpg">
            <w:drawing>
              <wp:inline distT="0" distB="0" distL="0" distR="0">
                <wp:extent cx="6338570" cy="18415"/>
                <wp:effectExtent l="0" t="0" r="0" b="0"/>
                <wp:docPr id="422" name=""/>
                <a:graphic xmlns:a="http://schemas.openxmlformats.org/drawingml/2006/main">
                  <a:graphicData uri="http://schemas.microsoft.com/office/word/2010/wordprocessingGroup">
                    <wpg:wgp>
                      <wpg:cNvGrpSpPr/>
                      <wpg:grpSpPr>
                        <a:xfrm>
                          <a:off x="0" y="0"/>
                          <a:ext cx="6337800" cy="17640"/>
                        </a:xfrm>
                      </wpg:grpSpPr>
                      <wps:wsp>
                        <wps:cNvSpPr/>
                        <wps:spPr>
                          <a:xfrm>
                            <a:off x="0" y="17640"/>
                            <a:ext cx="6337800" cy="0"/>
                          </a:xfrm>
                          <a:prstGeom prst="line">
                            <a:avLst/>
                          </a:prstGeom>
                          <a:ln w="6480">
                            <a:solidFill>
                              <a:srgbClr val="000000"/>
                            </a:solidFill>
                            <a:miter/>
                          </a:ln>
                        </wps:spPr>
                        <wps:style>
                          <a:lnRef idx="0"/>
                          <a:fillRef idx="0"/>
                          <a:effectRef idx="0"/>
                          <a:fontRef idx="minor"/>
                        </wps:style>
                        <wps:bodyPr/>
                      </wps:wsp>
                      <wps:wsp>
                        <wps:cNvSpPr/>
                        <wps:spPr>
                          <a:xfrm>
                            <a:off x="0" y="0"/>
                            <a:ext cx="633780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99pt;height:1.35pt" coordorigin="0,0" coordsize="9980,27">
                <v:line id="shape_0" from="0,28" to="9980,28" stroked="t" style="position:absolute;mso-position-horizontal-relative:char">
                  <v:stroke color="black" weight="6480" joinstyle="miter" endcap="flat"/>
                  <v:fill o:detectmouseclick="t" on="false"/>
                </v:line>
                <v:line id="shape_0" from="0,0" to="9980,0" stroked="t" style="position:absolute;mso-position-horizontal-relative:char">
                  <v:stroke color="black" weight="6480" joinstyle="miter" endcap="flat"/>
                  <v:fill o:detectmouseclick="t" on="false"/>
                </v:line>
              </v:group>
            </w:pict>
          </mc:Fallback>
        </mc:AlternateContent>
      </w:r>
    </w:p>
    <w:p>
      <w:pPr>
        <w:pStyle w:val="Cuerpodetexto"/>
        <w:spacing w:before="3" w:after="0"/>
        <w:jc w:val="left"/>
        <w:rPr>
          <w:b/>
          <w:b/>
          <w:sz w:val="17"/>
        </w:rPr>
      </w:pPr>
      <w:r>
        <w:rPr>
          <w:b/>
          <w:sz w:val="17"/>
        </w:rPr>
      </w:r>
    </w:p>
    <w:tbl>
      <w:tblPr>
        <w:tblW w:w="9418" w:type="dxa"/>
        <w:jc w:val="left"/>
        <w:tblInd w:w="554" w:type="dxa"/>
        <w:tblCellMar>
          <w:top w:w="0" w:type="dxa"/>
          <w:left w:w="0" w:type="dxa"/>
          <w:bottom w:w="0" w:type="dxa"/>
          <w:right w:w="0" w:type="dxa"/>
        </w:tblCellMar>
      </w:tblPr>
      <w:tblGrid>
        <w:gridCol w:w="530"/>
        <w:gridCol w:w="1974"/>
        <w:gridCol w:w="1038"/>
        <w:gridCol w:w="1079"/>
        <w:gridCol w:w="4797"/>
      </w:tblGrid>
      <w:tr>
        <w:trPr>
          <w:trHeight w:val="871" w:hRule="atLeast"/>
        </w:trPr>
        <w:tc>
          <w:tcPr>
            <w:tcW w:w="9418" w:type="dxa"/>
            <w:gridSpan w:val="5"/>
            <w:tcBorders/>
            <w:shd w:fill="000000" w:val="clear"/>
          </w:tcPr>
          <w:p>
            <w:pPr>
              <w:pStyle w:val="TableParagraph"/>
              <w:spacing w:before="55" w:after="0"/>
              <w:ind w:left="4128" w:right="0" w:hanging="3973"/>
              <w:jc w:val="left"/>
              <w:rPr>
                <w:rFonts w:ascii="Arial" w:hAnsi="Arial"/>
                <w:color w:val="FFFF00"/>
                <w:sz w:val="28"/>
                <w:szCs w:val="28"/>
              </w:rPr>
            </w:pPr>
            <w:r>
              <w:rPr>
                <w:rFonts w:ascii="Arial" w:hAnsi="Arial"/>
                <w:color w:val="FFFF00"/>
                <w:sz w:val="28"/>
                <w:szCs w:val="28"/>
              </w:rPr>
            </w:r>
          </w:p>
          <w:p>
            <w:pPr>
              <w:pStyle w:val="TableParagraph"/>
              <w:spacing w:before="55" w:after="0"/>
              <w:ind w:left="4128" w:right="0" w:hanging="3973"/>
              <w:jc w:val="left"/>
              <w:rPr>
                <w:rFonts w:ascii="Arial" w:hAnsi="Arial"/>
                <w:color w:val="FFFF00"/>
                <w:sz w:val="28"/>
                <w:szCs w:val="28"/>
              </w:rPr>
            </w:pPr>
            <w:r>
              <w:rPr>
                <w:rFonts w:ascii="Arial" w:hAnsi="Arial"/>
                <w:color w:val="FFFF00"/>
                <w:sz w:val="28"/>
                <w:szCs w:val="28"/>
              </w:rPr>
              <w:t>MODELO - FICHA RECOGIDA DE DATOS POR AMENAZA DE BOMBA</w:t>
            </w:r>
          </w:p>
        </w:tc>
      </w:tr>
      <w:tr>
        <w:trPr>
          <w:trHeight w:val="412" w:hRule="atLeast"/>
        </w:trPr>
        <w:tc>
          <w:tcPr>
            <w:tcW w:w="530" w:type="dxa"/>
            <w:tcBorders>
              <w:left w:val="single" w:sz="6" w:space="0" w:color="000000"/>
              <w:bottom w:val="single" w:sz="6" w:space="0" w:color="000000"/>
            </w:tcBorders>
            <w:shd w:fill="FFFF00" w:val="clear"/>
          </w:tcPr>
          <w:p>
            <w:pPr>
              <w:pStyle w:val="TableParagraph"/>
              <w:spacing w:before="59" w:after="0"/>
              <w:ind w:left="203" w:right="0" w:hanging="0"/>
              <w:jc w:val="left"/>
              <w:rPr>
                <w:sz w:val="24"/>
              </w:rPr>
            </w:pPr>
            <w:r>
              <w:rPr>
                <w:sz w:val="24"/>
              </w:rPr>
              <w:t>1</w:t>
            </w:r>
          </w:p>
        </w:tc>
        <w:tc>
          <w:tcPr>
            <w:tcW w:w="8888" w:type="dxa"/>
            <w:gridSpan w:val="4"/>
            <w:tcBorders>
              <w:left w:val="single" w:sz="6" w:space="0" w:color="000000"/>
              <w:bottom w:val="single" w:sz="6" w:space="0" w:color="000000"/>
              <w:right w:val="single" w:sz="6" w:space="0" w:color="000000"/>
            </w:tcBorders>
          </w:tcPr>
          <w:p>
            <w:pPr>
              <w:pStyle w:val="TableParagraph"/>
              <w:spacing w:before="116" w:after="0"/>
              <w:ind w:left="108" w:right="0" w:hanging="0"/>
              <w:jc w:val="left"/>
              <w:rPr>
                <w:sz w:val="18"/>
              </w:rPr>
            </w:pPr>
            <w:r>
              <w:rPr>
                <w:sz w:val="18"/>
              </w:rPr>
              <w:t>Permanezca tranquilo.</w:t>
            </w:r>
          </w:p>
        </w:tc>
      </w:tr>
      <w:tr>
        <w:trPr>
          <w:trHeight w:val="412" w:hRule="atLeast"/>
        </w:trPr>
        <w:tc>
          <w:tcPr>
            <w:tcW w:w="530" w:type="dxa"/>
            <w:tcBorders>
              <w:top w:val="single" w:sz="6" w:space="0" w:color="000000"/>
              <w:left w:val="single" w:sz="6" w:space="0" w:color="000000"/>
              <w:bottom w:val="single" w:sz="6" w:space="0" w:color="000000"/>
            </w:tcBorders>
            <w:shd w:fill="FFFF00" w:val="clear"/>
          </w:tcPr>
          <w:p>
            <w:pPr>
              <w:pStyle w:val="TableParagraph"/>
              <w:spacing w:before="59" w:after="0"/>
              <w:ind w:left="203" w:right="0" w:hanging="0"/>
              <w:jc w:val="left"/>
              <w:rPr>
                <w:sz w:val="24"/>
              </w:rPr>
            </w:pPr>
            <w:r>
              <w:rPr>
                <w:sz w:val="24"/>
              </w:rPr>
              <w:t>2</w:t>
            </w:r>
          </w:p>
        </w:tc>
        <w:tc>
          <w:tcPr>
            <w:tcW w:w="888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58" w:after="0"/>
              <w:ind w:left="108" w:right="0" w:hanging="0"/>
              <w:jc w:val="left"/>
              <w:rPr>
                <w:sz w:val="18"/>
              </w:rPr>
            </w:pPr>
            <w:r>
              <w:rPr>
                <w:sz w:val="18"/>
              </w:rPr>
              <w:t>Atienda la llamada como cualquier otra, prestando la máxima atención a todos los detalles.</w:t>
            </w:r>
          </w:p>
        </w:tc>
      </w:tr>
      <w:tr>
        <w:trPr>
          <w:trHeight w:val="414" w:hRule="atLeast"/>
        </w:trPr>
        <w:tc>
          <w:tcPr>
            <w:tcW w:w="530" w:type="dxa"/>
            <w:tcBorders>
              <w:top w:val="single" w:sz="6" w:space="0" w:color="000000"/>
              <w:left w:val="single" w:sz="6" w:space="0" w:color="000000"/>
              <w:bottom w:val="single" w:sz="6" w:space="0" w:color="000000"/>
            </w:tcBorders>
            <w:shd w:fill="FFFF00" w:val="clear"/>
          </w:tcPr>
          <w:p>
            <w:pPr>
              <w:pStyle w:val="TableParagraph"/>
              <w:spacing w:before="59" w:after="0"/>
              <w:ind w:left="203" w:right="0" w:hanging="0"/>
              <w:jc w:val="left"/>
              <w:rPr>
                <w:sz w:val="24"/>
              </w:rPr>
            </w:pPr>
            <w:r>
              <w:rPr>
                <w:sz w:val="24"/>
              </w:rPr>
              <w:t>3</w:t>
            </w:r>
          </w:p>
        </w:tc>
        <w:tc>
          <w:tcPr>
            <w:tcW w:w="888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58" w:after="0"/>
              <w:ind w:left="108" w:right="0" w:hanging="0"/>
              <w:jc w:val="left"/>
              <w:rPr>
                <w:sz w:val="18"/>
              </w:rPr>
            </w:pPr>
            <w:r>
              <w:rPr>
                <w:sz w:val="18"/>
              </w:rPr>
              <w:t>Intente alargar lo más posible la conversación y estimule a hablar, con el fin de recibir el mayor número de datos.</w:t>
            </w:r>
          </w:p>
        </w:tc>
      </w:tr>
      <w:tr>
        <w:trPr>
          <w:trHeight w:val="400" w:hRule="atLeast"/>
        </w:trPr>
        <w:tc>
          <w:tcPr>
            <w:tcW w:w="9418" w:type="dxa"/>
            <w:gridSpan w:val="5"/>
            <w:tcBorders>
              <w:top w:val="single" w:sz="6" w:space="0" w:color="000000"/>
              <w:left w:val="single" w:sz="6" w:space="0" w:color="000000"/>
              <w:bottom w:val="single" w:sz="6" w:space="0" w:color="000000"/>
              <w:right w:val="single" w:sz="6" w:space="0" w:color="000000"/>
            </w:tcBorders>
            <w:shd w:fill="FFFF00" w:val="clear"/>
          </w:tcPr>
          <w:p>
            <w:pPr>
              <w:pStyle w:val="TableParagraph"/>
              <w:spacing w:before="59" w:after="0"/>
              <w:ind w:left="3049" w:right="3043" w:hanging="0"/>
              <w:jc w:val="left"/>
              <w:rPr>
                <w:sz w:val="20"/>
              </w:rPr>
            </w:pPr>
            <w:r>
              <w:rPr>
                <w:sz w:val="20"/>
              </w:rPr>
              <w:t>IMPRESIONES SOBRE EL INTERLOCUTOR</w:t>
            </w:r>
          </w:p>
        </w:tc>
      </w:tr>
      <w:tr>
        <w:trPr>
          <w:trHeight w:val="400" w:hRule="atLeast"/>
        </w:trPr>
        <w:tc>
          <w:tcPr>
            <w:tcW w:w="4621" w:type="dxa"/>
            <w:gridSpan w:val="4"/>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Sexo:</w:t>
            </w:r>
          </w:p>
        </w:tc>
        <w:tc>
          <w:tcPr>
            <w:tcW w:w="4797" w:type="dxa"/>
            <w:tcBorders>
              <w:top w:val="single" w:sz="6" w:space="0" w:color="000000"/>
              <w:left w:val="single" w:sz="6" w:space="0" w:color="000000"/>
              <w:bottom w:val="single" w:sz="6" w:space="0" w:color="000000"/>
              <w:right w:val="single" w:sz="6" w:space="0" w:color="000000"/>
            </w:tcBorders>
          </w:tcPr>
          <w:p>
            <w:pPr>
              <w:pStyle w:val="TableParagraph"/>
              <w:spacing w:before="59" w:after="0"/>
              <w:ind w:left="105" w:right="0" w:hanging="0"/>
              <w:jc w:val="left"/>
              <w:rPr>
                <w:sz w:val="20"/>
              </w:rPr>
            </w:pPr>
            <w:r>
              <w:rPr>
                <w:sz w:val="20"/>
              </w:rPr>
              <w:t>Edad estimada</w:t>
            </w:r>
          </w:p>
        </w:tc>
      </w:tr>
      <w:tr>
        <w:trPr>
          <w:trHeight w:val="1163" w:hRule="atLeast"/>
        </w:trPr>
        <w:tc>
          <w:tcPr>
            <w:tcW w:w="9418" w:type="dxa"/>
            <w:gridSpan w:val="5"/>
            <w:tcBorders>
              <w:top w:val="single" w:sz="6" w:space="0" w:color="000000"/>
              <w:left w:val="single" w:sz="6" w:space="0" w:color="000000"/>
              <w:bottom w:val="single" w:sz="6" w:space="0" w:color="000000"/>
              <w:right w:val="single" w:sz="6" w:space="0" w:color="000000"/>
            </w:tcBorders>
          </w:tcPr>
          <w:p>
            <w:pPr>
              <w:pStyle w:val="TableParagraph"/>
              <w:spacing w:before="59" w:after="0"/>
              <w:ind w:left="107" w:right="0" w:hanging="0"/>
              <w:jc w:val="left"/>
              <w:rPr>
                <w:sz w:val="20"/>
              </w:rPr>
            </w:pPr>
            <w:r>
              <w:rPr>
                <w:sz w:val="20"/>
              </w:rPr>
              <w:t>Características de la voz (ej. Tranquila, Nerviosa, miedosa, bromista, seria, etc.):</w:t>
            </w:r>
          </w:p>
        </w:tc>
      </w:tr>
      <w:tr>
        <w:trPr>
          <w:trHeight w:val="400" w:hRule="atLeast"/>
        </w:trPr>
        <w:tc>
          <w:tcPr>
            <w:tcW w:w="9418" w:type="dxa"/>
            <w:gridSpan w:val="5"/>
            <w:tcBorders>
              <w:top w:val="single" w:sz="6" w:space="0" w:color="000000"/>
              <w:left w:val="single" w:sz="6" w:space="0" w:color="000000"/>
              <w:bottom w:val="single" w:sz="6" w:space="0" w:color="000000"/>
              <w:right w:val="single" w:sz="6" w:space="0" w:color="000000"/>
            </w:tcBorders>
            <w:shd w:fill="FFFF00" w:val="clear"/>
          </w:tcPr>
          <w:p>
            <w:pPr>
              <w:pStyle w:val="TableParagraph"/>
              <w:spacing w:before="59" w:after="0"/>
              <w:ind w:left="3049" w:right="3040" w:hanging="0"/>
              <w:jc w:val="left"/>
              <w:rPr>
                <w:sz w:val="20"/>
              </w:rPr>
            </w:pPr>
            <w:r>
              <w:rPr>
                <w:sz w:val="20"/>
              </w:rPr>
              <w:t>PREGUNTAS</w:t>
            </w:r>
          </w:p>
        </w:tc>
      </w:tr>
      <w:tr>
        <w:trPr>
          <w:trHeight w:val="400" w:hRule="atLeast"/>
        </w:trPr>
        <w:tc>
          <w:tcPr>
            <w:tcW w:w="2504" w:type="dxa"/>
            <w:gridSpan w:val="2"/>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¿Cómo es?</w:t>
            </w:r>
          </w:p>
        </w:tc>
        <w:tc>
          <w:tcPr>
            <w:tcW w:w="6914" w:type="dxa"/>
            <w:gridSpan w:val="3"/>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2" w:hRule="atLeast"/>
        </w:trPr>
        <w:tc>
          <w:tcPr>
            <w:tcW w:w="2504" w:type="dxa"/>
            <w:gridSpan w:val="2"/>
            <w:tcBorders>
              <w:top w:val="single" w:sz="6" w:space="0" w:color="000000"/>
              <w:left w:val="single" w:sz="6" w:space="0" w:color="000000"/>
              <w:bottom w:val="single" w:sz="6" w:space="0" w:color="000000"/>
            </w:tcBorders>
          </w:tcPr>
          <w:p>
            <w:pPr>
              <w:pStyle w:val="TableParagraph"/>
              <w:spacing w:before="61" w:after="0"/>
              <w:ind w:left="107" w:right="0" w:hanging="0"/>
              <w:jc w:val="left"/>
              <w:rPr>
                <w:sz w:val="20"/>
              </w:rPr>
            </w:pPr>
            <w:r>
              <w:rPr>
                <w:sz w:val="20"/>
              </w:rPr>
              <w:t>¿Cuándo hará explosión?</w:t>
            </w:r>
          </w:p>
        </w:tc>
        <w:tc>
          <w:tcPr>
            <w:tcW w:w="6914" w:type="dxa"/>
            <w:gridSpan w:val="3"/>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0" w:hRule="atLeast"/>
        </w:trPr>
        <w:tc>
          <w:tcPr>
            <w:tcW w:w="2504" w:type="dxa"/>
            <w:gridSpan w:val="2"/>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¿Dónde hará explosión?</w:t>
            </w:r>
          </w:p>
        </w:tc>
        <w:tc>
          <w:tcPr>
            <w:tcW w:w="6914" w:type="dxa"/>
            <w:gridSpan w:val="3"/>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0" w:hRule="atLeast"/>
        </w:trPr>
        <w:tc>
          <w:tcPr>
            <w:tcW w:w="2504" w:type="dxa"/>
            <w:gridSpan w:val="2"/>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¿Qué tipo de artefacto es?</w:t>
            </w:r>
          </w:p>
        </w:tc>
        <w:tc>
          <w:tcPr>
            <w:tcW w:w="6914" w:type="dxa"/>
            <w:gridSpan w:val="3"/>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0" w:hRule="atLeast"/>
        </w:trPr>
        <w:tc>
          <w:tcPr>
            <w:tcW w:w="9418" w:type="dxa"/>
            <w:gridSpan w:val="5"/>
            <w:tcBorders>
              <w:top w:val="single" w:sz="6" w:space="0" w:color="000000"/>
              <w:left w:val="single" w:sz="6" w:space="0" w:color="000000"/>
              <w:bottom w:val="single" w:sz="6" w:space="0" w:color="000000"/>
              <w:right w:val="single" w:sz="6" w:space="0" w:color="000000"/>
            </w:tcBorders>
            <w:shd w:fill="FFFF00" w:val="clear"/>
          </w:tcPr>
          <w:p>
            <w:pPr>
              <w:pStyle w:val="TableParagraph"/>
              <w:spacing w:before="59" w:after="0"/>
              <w:ind w:left="3049" w:right="3041" w:hanging="0"/>
              <w:jc w:val="left"/>
              <w:rPr>
                <w:sz w:val="20"/>
              </w:rPr>
            </w:pPr>
            <w:r>
              <w:rPr>
                <w:sz w:val="20"/>
              </w:rPr>
              <w:t>PALABRAS EXACTAS DE LA AMENAZA:</w:t>
            </w:r>
          </w:p>
        </w:tc>
      </w:tr>
      <w:tr>
        <w:trPr>
          <w:trHeight w:val="400" w:hRule="atLeast"/>
        </w:trPr>
        <w:tc>
          <w:tcPr>
            <w:tcW w:w="3542" w:type="dxa"/>
            <w:gridSpan w:val="3"/>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Fecha de la llamada:</w:t>
            </w:r>
          </w:p>
        </w:tc>
        <w:tc>
          <w:tcPr>
            <w:tcW w:w="5876"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2" w:hRule="atLeast"/>
        </w:trPr>
        <w:tc>
          <w:tcPr>
            <w:tcW w:w="3542" w:type="dxa"/>
            <w:gridSpan w:val="3"/>
            <w:tcBorders>
              <w:top w:val="single" w:sz="6" w:space="0" w:color="000000"/>
              <w:left w:val="single" w:sz="6" w:space="0" w:color="000000"/>
              <w:bottom w:val="single" w:sz="6" w:space="0" w:color="000000"/>
            </w:tcBorders>
          </w:tcPr>
          <w:p>
            <w:pPr>
              <w:pStyle w:val="TableParagraph"/>
              <w:spacing w:before="61" w:after="0"/>
              <w:ind w:left="107" w:right="0" w:hanging="0"/>
              <w:jc w:val="left"/>
              <w:rPr>
                <w:sz w:val="20"/>
              </w:rPr>
            </w:pPr>
            <w:r>
              <w:rPr>
                <w:sz w:val="20"/>
              </w:rPr>
              <w:t>Hora de la llamada:</w:t>
            </w:r>
          </w:p>
        </w:tc>
        <w:tc>
          <w:tcPr>
            <w:tcW w:w="5876"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0" w:hRule="atLeast"/>
        </w:trPr>
        <w:tc>
          <w:tcPr>
            <w:tcW w:w="3542" w:type="dxa"/>
            <w:gridSpan w:val="3"/>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Tiempo de duración de la llamada:</w:t>
            </w:r>
          </w:p>
        </w:tc>
        <w:tc>
          <w:tcPr>
            <w:tcW w:w="5876"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0" w:hRule="atLeast"/>
        </w:trPr>
        <w:tc>
          <w:tcPr>
            <w:tcW w:w="3542" w:type="dxa"/>
            <w:gridSpan w:val="3"/>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Teléfono público o privado:</w:t>
            </w:r>
          </w:p>
        </w:tc>
        <w:tc>
          <w:tcPr>
            <w:tcW w:w="5876"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0" w:hRule="atLeast"/>
        </w:trPr>
        <w:tc>
          <w:tcPr>
            <w:tcW w:w="3542" w:type="dxa"/>
            <w:gridSpan w:val="3"/>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Zona urbana/interurbana:</w:t>
            </w:r>
          </w:p>
        </w:tc>
        <w:tc>
          <w:tcPr>
            <w:tcW w:w="5876"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3" w:hRule="atLeast"/>
        </w:trPr>
        <w:tc>
          <w:tcPr>
            <w:tcW w:w="3542" w:type="dxa"/>
            <w:gridSpan w:val="3"/>
            <w:tcBorders>
              <w:top w:val="single" w:sz="6" w:space="0" w:color="000000"/>
              <w:left w:val="single" w:sz="6" w:space="0" w:color="000000"/>
              <w:bottom w:val="single" w:sz="6" w:space="0" w:color="000000"/>
            </w:tcBorders>
          </w:tcPr>
          <w:p>
            <w:pPr>
              <w:pStyle w:val="TableParagraph"/>
              <w:spacing w:before="62" w:after="0"/>
              <w:ind w:left="107" w:right="0" w:hanging="0"/>
              <w:jc w:val="left"/>
              <w:rPr>
                <w:sz w:val="20"/>
              </w:rPr>
            </w:pPr>
            <w:r>
              <w:rPr>
                <w:sz w:val="20"/>
              </w:rPr>
              <w:t>Ruidos de fondo:</w:t>
            </w:r>
          </w:p>
        </w:tc>
        <w:tc>
          <w:tcPr>
            <w:tcW w:w="5876"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400" w:hRule="atLeast"/>
        </w:trPr>
        <w:tc>
          <w:tcPr>
            <w:tcW w:w="3542" w:type="dxa"/>
            <w:gridSpan w:val="3"/>
            <w:tcBorders>
              <w:top w:val="single" w:sz="6" w:space="0" w:color="000000"/>
              <w:left w:val="single" w:sz="6" w:space="0" w:color="000000"/>
              <w:bottom w:val="single" w:sz="6" w:space="0" w:color="000000"/>
            </w:tcBorders>
          </w:tcPr>
          <w:p>
            <w:pPr>
              <w:pStyle w:val="TableParagraph"/>
              <w:spacing w:before="59" w:after="0"/>
              <w:ind w:left="107" w:right="0" w:hanging="0"/>
              <w:jc w:val="left"/>
              <w:rPr>
                <w:sz w:val="20"/>
              </w:rPr>
            </w:pPr>
            <w:r>
              <w:rPr>
                <w:sz w:val="20"/>
              </w:rPr>
              <w:t>Receptor de la llamada:</w:t>
            </w:r>
          </w:p>
        </w:tc>
        <w:tc>
          <w:tcPr>
            <w:tcW w:w="5876"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2786" w:hRule="atLeast"/>
        </w:trPr>
        <w:tc>
          <w:tcPr>
            <w:tcW w:w="9418" w:type="dxa"/>
            <w:gridSpan w:val="5"/>
            <w:tcBorders>
              <w:top w:val="single" w:sz="6" w:space="0" w:color="000000"/>
              <w:left w:val="single" w:sz="6" w:space="0" w:color="000000"/>
              <w:bottom w:val="single" w:sz="6" w:space="0" w:color="000000"/>
              <w:right w:val="single" w:sz="6" w:space="0" w:color="000000"/>
            </w:tcBorders>
          </w:tcPr>
          <w:p>
            <w:pPr>
              <w:pStyle w:val="TableParagraph"/>
              <w:spacing w:before="59" w:after="0"/>
              <w:ind w:left="107" w:right="0" w:hanging="0"/>
              <w:jc w:val="left"/>
              <w:rPr>
                <w:sz w:val="20"/>
              </w:rPr>
            </w:pPr>
            <w:r>
              <w:rPr>
                <w:sz w:val="20"/>
              </w:rPr>
              <w:t>Otras consideraciones a tener en cu</w:t>
            </w:r>
            <w:r>
              <w:rPr>
                <w:sz w:val="20"/>
              </w:rPr>
              <w:t>e</w:t>
            </w:r>
            <w:r>
              <w:rPr>
                <w:sz w:val="20"/>
              </w:rPr>
              <w:t>nta:</w:t>
            </w:r>
          </w:p>
        </w:tc>
      </w:tr>
    </w:tbl>
    <w:p>
      <w:pPr>
        <w:sectPr>
          <w:headerReference w:type="default" r:id="rId159"/>
          <w:footerReference w:type="default" r:id="rId160"/>
          <w:type w:val="nextPage"/>
          <w:pgSz w:w="12240" w:h="15840"/>
          <w:pgMar w:left="1040" w:right="0" w:header="142" w:top="660" w:footer="1120" w:bottom="1380" w:gutter="0"/>
          <w:pgNumType w:fmt="decimal"/>
          <w:formProt w:val="false"/>
          <w:textDirection w:val="lrTb"/>
          <w:docGrid w:type="default" w:linePitch="360" w:charSpace="4294963199"/>
        </w:sectPr>
      </w:pPr>
    </w:p>
    <w:p>
      <w:pPr>
        <w:pStyle w:val="Cuerpodetexto"/>
        <w:spacing w:before="8" w:after="0"/>
        <w:jc w:val="left"/>
        <w:rPr>
          <w:b/>
          <w:b/>
          <w:sz w:val="14"/>
        </w:rPr>
      </w:pPr>
      <w:r>
        <w:rPr>
          <w:b/>
          <w:sz w:val="14"/>
        </w:rPr>
      </w:r>
    </w:p>
    <w:p>
      <w:pPr>
        <w:pStyle w:val="Heading5"/>
        <w:spacing w:before="59" w:after="0"/>
        <w:ind w:left="599" w:right="948" w:hanging="0"/>
        <w:jc w:val="left"/>
        <w:rPr/>
      </w:pPr>
      <w:r>
        <w:rPr/>
        <w:t>ACTUACIÓN ANTE LAS SITUACIONES DE INSEGURIDAD Y EMERGENCIA.</w:t>
      </w:r>
    </w:p>
    <w:p>
      <w:pPr>
        <w:pStyle w:val="Cuerpodetexto"/>
        <w:spacing w:lineRule="exact" w:line="32"/>
        <w:ind w:left="534" w:right="0" w:hanging="0"/>
        <w:jc w:val="left"/>
        <w:rPr>
          <w:sz w:val="3"/>
        </w:rPr>
      </w:pPr>
      <w:r>
        <w:rPr>
          <w:sz w:val="3"/>
        </w:rPr>
        <mc:AlternateContent>
          <mc:Choice Requires="wpg">
            <w:drawing>
              <wp:inline distT="0" distB="0" distL="0" distR="0">
                <wp:extent cx="6200140" cy="20320"/>
                <wp:effectExtent l="0" t="0" r="0" b="0"/>
                <wp:docPr id="424" name=""/>
                <a:graphic xmlns:a="http://schemas.openxmlformats.org/drawingml/2006/main">
                  <a:graphicData uri="http://schemas.microsoft.com/office/word/2010/wordprocessingGroup">
                    <wpg:wgp>
                      <wpg:cNvGrpSpPr/>
                      <wpg:grpSpPr>
                        <a:xfrm>
                          <a:off x="0" y="0"/>
                          <a:ext cx="6199560" cy="19800"/>
                        </a:xfrm>
                      </wpg:grpSpPr>
                      <wps:wsp>
                        <wps:cNvSpPr/>
                        <wps:spPr>
                          <a:xfrm>
                            <a:off x="9000" y="0"/>
                            <a:ext cx="6190560" cy="0"/>
                          </a:xfrm>
                          <a:prstGeom prst="line">
                            <a:avLst/>
                          </a:prstGeom>
                          <a:ln w="1440">
                            <a:solidFill>
                              <a:srgbClr val="ffff00"/>
                            </a:solidFill>
                            <a:miter/>
                          </a:ln>
                        </wps:spPr>
                        <wps:style>
                          <a:lnRef idx="0"/>
                          <a:fillRef idx="0"/>
                          <a:effectRef idx="0"/>
                          <a:fontRef idx="minor"/>
                        </wps:style>
                        <wps:bodyPr/>
                      </wps:wsp>
                      <wps:wsp>
                        <wps:cNvSpPr/>
                        <wps:spPr>
                          <a:xfrm>
                            <a:off x="0" y="19800"/>
                            <a:ext cx="6199560" cy="0"/>
                          </a:xfrm>
                          <a:prstGeom prst="line">
                            <a:avLst/>
                          </a:prstGeom>
                          <a:ln w="6480">
                            <a:solidFill>
                              <a:srgbClr val="000000"/>
                            </a:solidFill>
                            <a:miter/>
                          </a:ln>
                        </wps:spPr>
                        <wps:style>
                          <a:lnRef idx="0"/>
                          <a:fillRef idx="0"/>
                          <a:effectRef idx="0"/>
                          <a:fontRef idx="minor"/>
                        </wps:style>
                        <wps:bodyPr/>
                      </wps:wsp>
                      <wps:wsp>
                        <wps:cNvSpPr/>
                        <wps:spPr>
                          <a:xfrm>
                            <a:off x="0" y="4320"/>
                            <a:ext cx="61995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8.1pt;height:1.5pt" coordorigin="0,0" coordsize="9762,30">
                <v:line id="shape_0" from="14,0" to="9762,0" stroked="t" style="position:absolute;mso-position-horizontal-relative:char">
                  <v:stroke color="yellow" weight="1440" joinstyle="miter" endcap="flat"/>
                  <v:fill o:detectmouseclick="t" on="false"/>
                </v:line>
                <v:line id="shape_0" from="0,31" to="9762,31" stroked="t" style="position:absolute;mso-position-horizontal-relative:char">
                  <v:stroke color="black" weight="6480" joinstyle="miter" endcap="flat"/>
                  <v:fill o:detectmouseclick="t" on="false"/>
                </v:line>
                <v:line id="shape_0" from="0,7" to="9762,7" stroked="t" style="position:absolute;mso-position-horizontal-relative:char">
                  <v:stroke color="black" weight="6480" joinstyle="miter" endcap="flat"/>
                  <v:fill o:detectmouseclick="t" on="false"/>
                </v:line>
              </v:group>
            </w:pict>
          </mc:Fallback>
        </mc:AlternateContent>
      </w:r>
    </w:p>
    <w:p>
      <w:pPr>
        <w:pStyle w:val="Cuerpodetexto"/>
        <w:spacing w:lineRule="auto" w:line="312" w:before="76" w:after="0"/>
        <w:ind w:left="662" w:right="900" w:hanging="0"/>
        <w:jc w:val="left"/>
        <w:rPr/>
      </w:pPr>
      <w:r>
        <w:rPr/>
        <w:t>El presente Plan de Seguridad y Salvamento prevé la organización de la respuesta ante situaciones de emergencias clasificadas, las medidas de protección e intervención a adoptar, y los procedimientos y secuencia de actuación para dar respuesta a las posibles emergencias. Para ello tenemos que tener en cuenta las siguientes consideraciones:</w:t>
      </w:r>
    </w:p>
    <w:p>
      <w:pPr>
        <w:pStyle w:val="Heading5"/>
        <w:numPr>
          <w:ilvl w:val="0"/>
          <w:numId w:val="50"/>
        </w:numPr>
        <w:tabs>
          <w:tab w:val="clear" w:pos="709"/>
          <w:tab w:val="left" w:pos="1514" w:leader="none"/>
        </w:tabs>
        <w:spacing w:before="1" w:after="0"/>
        <w:jc w:val="left"/>
        <w:rPr/>
      </w:pPr>
      <w:r>
        <w:rPr/>
        <w:t>Coordinación:</w:t>
      </w:r>
    </w:p>
    <w:p>
      <w:pPr>
        <w:pStyle w:val="Normal"/>
        <w:spacing w:lineRule="auto" w:line="312" w:before="75" w:after="0"/>
        <w:ind w:left="1514" w:right="903" w:hanging="0"/>
        <w:jc w:val="left"/>
        <w:rPr/>
      </w:pPr>
      <w:r>
        <w:rPr>
          <w:sz w:val="20"/>
        </w:rPr>
        <w:t xml:space="preserve">A efectos de coordinación, control y estadística, toda actuación que los integrantes de los distintos servicios de seguridad y emergencias realicen, </w:t>
      </w:r>
      <w:r>
        <w:rPr>
          <w:b/>
          <w:sz w:val="20"/>
        </w:rPr>
        <w:t>deberán ser comunicadas al departamento competente.</w:t>
      </w:r>
    </w:p>
    <w:p>
      <w:pPr>
        <w:pStyle w:val="Heading5"/>
        <w:numPr>
          <w:ilvl w:val="0"/>
          <w:numId w:val="50"/>
        </w:numPr>
        <w:tabs>
          <w:tab w:val="clear" w:pos="709"/>
          <w:tab w:val="left" w:pos="1514" w:leader="none"/>
        </w:tabs>
        <w:spacing w:before="1" w:after="0"/>
        <w:jc w:val="left"/>
        <w:rPr/>
      </w:pPr>
      <w:r>
        <w:rPr/>
        <w:t>El personal de la</w:t>
      </w:r>
      <w:r>
        <w:rPr>
          <w:spacing w:val="-6"/>
        </w:rPr>
        <w:t xml:space="preserve"> </w:t>
      </w:r>
      <w:r>
        <w:rPr/>
        <w:t>evacuación:</w:t>
      </w:r>
    </w:p>
    <w:p>
      <w:pPr>
        <w:pStyle w:val="Cuerpodetexto"/>
        <w:spacing w:lineRule="auto" w:line="312" w:before="75" w:after="0"/>
        <w:ind w:left="1514" w:right="899" w:hanging="0"/>
        <w:jc w:val="left"/>
        <w:rPr/>
      </w:pPr>
      <w:r>
        <w:rPr/>
        <w:t>Estará formado por un grupo de personas pertenecientes al personal de organización que han de ser instruidas en materia de prevención y actuación en caso de emergencia.</w:t>
      </w:r>
    </w:p>
    <w:p>
      <w:pPr>
        <w:pStyle w:val="Heading5"/>
        <w:numPr>
          <w:ilvl w:val="0"/>
          <w:numId w:val="50"/>
        </w:numPr>
        <w:tabs>
          <w:tab w:val="clear" w:pos="709"/>
          <w:tab w:val="left" w:pos="1514" w:leader="none"/>
        </w:tabs>
        <w:spacing w:before="1" w:after="0"/>
        <w:jc w:val="left"/>
        <w:rPr/>
      </w:pPr>
      <w:r>
        <w:rPr/>
        <w:t>Actuaciones:</w:t>
      </w:r>
    </w:p>
    <w:p>
      <w:pPr>
        <w:pStyle w:val="Cuerpodetexto"/>
        <w:spacing w:lineRule="auto" w:line="312" w:before="76" w:after="0"/>
        <w:ind w:left="1514" w:right="894" w:hanging="0"/>
        <w:jc w:val="left"/>
        <w:rPr/>
      </w:pPr>
      <w:r>
        <w:rPr/>
        <w:t>Las acciones que se plasman en el Plan de Actuación surgen de los documentos anteriores, tras conocer los riesgos, su localización, los medios técnicos y humanos disponibles han de organizarse para contrarrestar las situaciones que emergencias que puedan</w:t>
      </w:r>
      <w:r>
        <w:rPr>
          <w:spacing w:val="-6"/>
        </w:rPr>
        <w:t xml:space="preserve"> </w:t>
      </w:r>
      <w:r>
        <w:rPr/>
        <w:t>surgir.</w:t>
      </w:r>
    </w:p>
    <w:p>
      <w:pPr>
        <w:pStyle w:val="Cuerpodetexto"/>
        <w:ind w:left="662" w:right="0" w:hanging="0"/>
        <w:jc w:val="left"/>
        <w:rPr/>
      </w:pPr>
      <w:r>
        <w:rPr/>
        <w:t>Para ser operativo el Plan de Actuación debe responder de forma clara, concreta y concisa a las siguientes preguntas:</w:t>
      </w:r>
    </w:p>
    <w:p>
      <w:pPr>
        <w:pStyle w:val="Prrafodelista"/>
        <w:numPr>
          <w:ilvl w:val="0"/>
          <w:numId w:val="51"/>
        </w:numPr>
        <w:tabs>
          <w:tab w:val="clear" w:pos="709"/>
          <w:tab w:val="left" w:pos="1382" w:leader="none"/>
        </w:tabs>
        <w:spacing w:before="65" w:after="0"/>
        <w:jc w:val="left"/>
        <w:rPr/>
      </w:pPr>
      <w:r>
        <w:rPr>
          <w:sz w:val="20"/>
        </w:rPr>
        <w:t>¿qué se</w:t>
      </w:r>
      <w:r>
        <w:rPr>
          <w:spacing w:val="-3"/>
          <w:sz w:val="20"/>
        </w:rPr>
        <w:t xml:space="preserve"> </w:t>
      </w:r>
      <w:r>
        <w:rPr>
          <w:sz w:val="20"/>
        </w:rPr>
        <w:t>hará?</w:t>
      </w:r>
    </w:p>
    <w:p>
      <w:pPr>
        <w:pStyle w:val="Prrafodelista"/>
        <w:numPr>
          <w:ilvl w:val="0"/>
          <w:numId w:val="51"/>
        </w:numPr>
        <w:tabs>
          <w:tab w:val="clear" w:pos="709"/>
          <w:tab w:val="left" w:pos="1382" w:leader="none"/>
        </w:tabs>
        <w:spacing w:before="66" w:after="0"/>
        <w:jc w:val="left"/>
        <w:rPr/>
      </w:pPr>
      <w:r>
        <w:rPr>
          <w:sz w:val="20"/>
        </w:rPr>
        <w:t>¿quién lo</w:t>
      </w:r>
      <w:r>
        <w:rPr>
          <w:spacing w:val="-1"/>
          <w:sz w:val="20"/>
        </w:rPr>
        <w:t xml:space="preserve"> </w:t>
      </w:r>
      <w:r>
        <w:rPr>
          <w:sz w:val="20"/>
        </w:rPr>
        <w:t>hará?</w:t>
      </w:r>
    </w:p>
    <w:p>
      <w:pPr>
        <w:pStyle w:val="Prrafodelista"/>
        <w:numPr>
          <w:ilvl w:val="0"/>
          <w:numId w:val="51"/>
        </w:numPr>
        <w:tabs>
          <w:tab w:val="clear" w:pos="709"/>
          <w:tab w:val="left" w:pos="1382" w:leader="none"/>
        </w:tabs>
        <w:spacing w:before="65" w:after="0"/>
        <w:jc w:val="left"/>
        <w:rPr>
          <w:sz w:val="20"/>
        </w:rPr>
      </w:pPr>
      <w:r>
        <w:rPr>
          <w:sz w:val="20"/>
        </w:rPr>
        <w:t>¿cuándo?</w:t>
      </w:r>
    </w:p>
    <w:p>
      <w:pPr>
        <w:pStyle w:val="Prrafodelista"/>
        <w:numPr>
          <w:ilvl w:val="0"/>
          <w:numId w:val="51"/>
        </w:numPr>
        <w:tabs>
          <w:tab w:val="clear" w:pos="709"/>
          <w:tab w:val="left" w:pos="1382" w:leader="none"/>
        </w:tabs>
        <w:spacing w:before="64" w:after="0"/>
        <w:jc w:val="left"/>
        <w:rPr>
          <w:sz w:val="20"/>
        </w:rPr>
      </w:pPr>
      <w:r>
        <w:rPr>
          <w:sz w:val="20"/>
        </w:rPr>
        <w:t>¿cómo?</w:t>
      </w:r>
    </w:p>
    <w:p>
      <w:pPr>
        <w:pStyle w:val="Prrafodelista"/>
        <w:numPr>
          <w:ilvl w:val="0"/>
          <w:numId w:val="51"/>
        </w:numPr>
        <w:tabs>
          <w:tab w:val="clear" w:pos="709"/>
          <w:tab w:val="left" w:pos="1382" w:leader="none"/>
        </w:tabs>
        <w:spacing w:before="67" w:after="0"/>
        <w:jc w:val="left"/>
        <w:rPr/>
      </w:pPr>
      <w:r>
        <w:rPr>
          <w:sz w:val="20"/>
        </w:rPr>
        <w:t>¿dónde se</w:t>
      </w:r>
      <w:r>
        <w:rPr>
          <w:spacing w:val="-4"/>
          <w:sz w:val="20"/>
        </w:rPr>
        <w:t xml:space="preserve"> </w:t>
      </w:r>
      <w:r>
        <w:rPr>
          <w:sz w:val="20"/>
        </w:rPr>
        <w:t>hará?</w:t>
      </w:r>
    </w:p>
    <w:p>
      <w:pPr>
        <w:pStyle w:val="Cuerpodetexto"/>
        <w:spacing w:lineRule="auto" w:line="312" w:before="76" w:after="0"/>
        <w:ind w:left="662" w:right="899" w:hanging="0"/>
        <w:jc w:val="left"/>
        <w:rPr/>
      </w:pPr>
      <w:r>
        <w:rPr/>
        <w:t>Coordinando la organización humana con los medios que la posibiliten. Para ello, se contemplarán e incluirán los siguientes aspectos:</w:t>
      </w:r>
    </w:p>
    <w:p>
      <w:pPr>
        <w:pStyle w:val="Heading5"/>
        <w:numPr>
          <w:ilvl w:val="0"/>
          <w:numId w:val="51"/>
        </w:numPr>
        <w:tabs>
          <w:tab w:val="clear" w:pos="709"/>
          <w:tab w:val="left" w:pos="1382" w:leader="none"/>
        </w:tabs>
        <w:spacing w:lineRule="exact" w:line="245"/>
        <w:jc w:val="left"/>
        <w:rPr/>
      </w:pPr>
      <w:r>
        <w:rPr/>
        <w:t>Identificación y clasificación de las</w:t>
      </w:r>
      <w:r>
        <w:rPr>
          <w:spacing w:val="4"/>
        </w:rPr>
        <w:t xml:space="preserve"> </w:t>
      </w:r>
      <w:r>
        <w:rPr/>
        <w:t>emergencias</w:t>
      </w:r>
      <w:r>
        <w:rPr>
          <w:b w:val="false"/>
        </w:rPr>
        <w:t>:</w:t>
      </w:r>
    </w:p>
    <w:p>
      <w:pPr>
        <w:pStyle w:val="Prrafodelista"/>
        <w:numPr>
          <w:ilvl w:val="1"/>
          <w:numId w:val="51"/>
        </w:numPr>
        <w:tabs>
          <w:tab w:val="clear" w:pos="709"/>
          <w:tab w:val="left" w:pos="1656" w:leader="none"/>
        </w:tabs>
        <w:spacing w:before="75" w:after="0"/>
        <w:jc w:val="left"/>
        <w:rPr/>
      </w:pPr>
      <w:r>
        <w:rPr>
          <w:sz w:val="20"/>
        </w:rPr>
        <w:t xml:space="preserve">En función del </w:t>
      </w:r>
      <w:r>
        <w:rPr>
          <w:b/>
          <w:sz w:val="20"/>
        </w:rPr>
        <w:t>tipo de</w:t>
      </w:r>
      <w:r>
        <w:rPr>
          <w:b/>
          <w:spacing w:val="-1"/>
          <w:sz w:val="20"/>
        </w:rPr>
        <w:t xml:space="preserve"> </w:t>
      </w:r>
      <w:r>
        <w:rPr>
          <w:b/>
          <w:sz w:val="20"/>
        </w:rPr>
        <w:t>riesgo</w:t>
      </w:r>
      <w:r>
        <w:rPr>
          <w:sz w:val="20"/>
        </w:rPr>
        <w:t>.</w:t>
      </w:r>
    </w:p>
    <w:p>
      <w:pPr>
        <w:pStyle w:val="Prrafodelista"/>
        <w:numPr>
          <w:ilvl w:val="1"/>
          <w:numId w:val="51"/>
        </w:numPr>
        <w:tabs>
          <w:tab w:val="clear" w:pos="709"/>
          <w:tab w:val="left" w:pos="1656" w:leader="none"/>
        </w:tabs>
        <w:spacing w:before="68" w:after="0"/>
        <w:jc w:val="left"/>
        <w:rPr/>
      </w:pPr>
      <w:r>
        <w:rPr>
          <w:sz w:val="20"/>
        </w:rPr>
        <w:t>En función de la</w:t>
      </w:r>
      <w:r>
        <w:rPr>
          <w:spacing w:val="1"/>
          <w:sz w:val="20"/>
        </w:rPr>
        <w:t xml:space="preserve"> </w:t>
      </w:r>
      <w:r>
        <w:rPr>
          <w:b/>
          <w:sz w:val="20"/>
        </w:rPr>
        <w:t>gravedad</w:t>
      </w:r>
      <w:r>
        <w:rPr>
          <w:sz w:val="20"/>
        </w:rPr>
        <w:t>.</w:t>
      </w:r>
    </w:p>
    <w:p>
      <w:pPr>
        <w:sectPr>
          <w:headerReference w:type="default" r:id="rId161"/>
          <w:footerReference w:type="default" r:id="rId162"/>
          <w:type w:val="nextPage"/>
          <w:pgSz w:w="12240" w:h="15840"/>
          <w:pgMar w:left="1040" w:right="0" w:header="142" w:top="660" w:footer="1120" w:bottom="1380" w:gutter="0"/>
          <w:pgNumType w:fmt="decimal"/>
          <w:formProt w:val="false"/>
          <w:textDirection w:val="lrTb"/>
          <w:docGrid w:type="default" w:linePitch="360" w:charSpace="4294963199"/>
        </w:sectPr>
        <w:pStyle w:val="Prrafodelista"/>
        <w:numPr>
          <w:ilvl w:val="1"/>
          <w:numId w:val="51"/>
        </w:numPr>
        <w:tabs>
          <w:tab w:val="clear" w:pos="709"/>
          <w:tab w:val="left" w:pos="1656" w:leader="none"/>
        </w:tabs>
        <w:spacing w:before="71" w:after="0"/>
        <w:jc w:val="left"/>
        <w:rPr/>
      </w:pPr>
      <w:r>
        <w:rPr>
          <w:sz w:val="20"/>
        </w:rPr>
        <w:t xml:space="preserve">En función de la </w:t>
      </w:r>
      <w:r>
        <w:rPr>
          <w:b/>
          <w:sz w:val="20"/>
        </w:rPr>
        <w:t>ocupación y medios</w:t>
      </w:r>
      <w:r>
        <w:rPr>
          <w:b/>
          <w:spacing w:val="-1"/>
          <w:sz w:val="20"/>
        </w:rPr>
        <w:t xml:space="preserve"> </w:t>
      </w:r>
      <w:r>
        <w:rPr>
          <w:b/>
          <w:sz w:val="20"/>
        </w:rPr>
        <w:t>humanos</w:t>
      </w:r>
      <w:r>
        <w:rPr>
          <w:sz w:val="20"/>
        </w:rPr>
        <w:t>.</w:t>
      </w:r>
    </w:p>
    <w:p>
      <w:pPr>
        <w:pStyle w:val="Cuerpodetexto"/>
        <w:spacing w:before="11" w:after="0"/>
        <w:jc w:val="left"/>
        <w:rPr>
          <w:sz w:val="14"/>
        </w:rPr>
      </w:pPr>
      <w:r>
        <w:rPr>
          <w:sz w:val="14"/>
        </w:rPr>
      </w:r>
    </w:p>
    <w:p>
      <w:pPr>
        <w:pStyle w:val="Heading5"/>
        <w:spacing w:before="59" w:after="0"/>
        <w:ind w:left="705" w:right="948" w:hanging="0"/>
        <w:jc w:val="left"/>
        <w:rPr/>
      </w:pPr>
      <w:r>
        <w:rPr/>
        <w:t>PERÍMETRO DE ACTUACIÓN EN UNA ZONA DE</w:t>
      </w:r>
      <w:r>
        <w:rPr>
          <w:spacing w:val="-29"/>
        </w:rPr>
        <w:t xml:space="preserve"> </w:t>
      </w:r>
      <w:r>
        <w:rPr/>
        <w:t>EMERGENCIA.</w:t>
      </w:r>
    </w:p>
    <w:p>
      <w:pPr>
        <w:pStyle w:val="Cuerpodetexto"/>
        <w:spacing w:before="1" w:after="0"/>
        <w:jc w:val="left"/>
        <w:rPr>
          <w:b/>
          <w:b/>
          <w:sz w:val="13"/>
        </w:rPr>
      </w:pPr>
      <w:r>
        <w:rPr>
          <w:b/>
          <w:sz w:val="13"/>
        </w:rPr>
      </w:r>
    </w:p>
    <w:p>
      <w:pPr>
        <w:pStyle w:val="Cuerpodetexto"/>
        <w:spacing w:lineRule="auto" w:line="292" w:before="60" w:after="0"/>
        <w:ind w:left="662" w:right="903" w:hanging="0"/>
        <w:jc w:val="left"/>
        <w:rPr/>
      </w:pPr>
      <w:r>
        <w:rPr/>
        <w:t>Estableceremos un protocolo genérico para el acotamiento de las zonas de actuación en las que intervendrán los diferentes recursos de Seguridad y Emergencia. Independientemente del orden de llegada cada equipo ocupará la zona que le corresponde, siempre teniendo como punto de referencia la zona de</w:t>
      </w:r>
      <w:r>
        <w:rPr>
          <w:spacing w:val="-10"/>
        </w:rPr>
        <w:t xml:space="preserve"> </w:t>
      </w:r>
      <w:r>
        <w:rPr/>
        <w:t>impacto.</w:t>
      </w:r>
    </w:p>
    <w:p>
      <w:pPr>
        <w:pStyle w:val="Cuerpodetexto"/>
        <w:spacing w:before="6" w:after="0"/>
        <w:jc w:val="left"/>
        <w:rPr>
          <w:sz w:val="15"/>
          <w:lang w:val="es-ES" w:eastAsia="es-ES"/>
        </w:rPr>
      </w:pPr>
      <w:r>
        <w:rPr>
          <w:sz w:val="15"/>
          <w:lang w:val="es-ES" w:eastAsia="es-ES"/>
        </w:rPr>
        <w:drawing>
          <wp:anchor behindDoc="0" distT="0" distB="0" distL="0" distR="0" simplePos="0" locked="0" layoutInCell="1" allowOverlap="1" relativeHeight="495">
            <wp:simplePos x="0" y="0"/>
            <wp:positionH relativeFrom="page">
              <wp:posOffset>1099185</wp:posOffset>
            </wp:positionH>
            <wp:positionV relativeFrom="paragraph">
              <wp:posOffset>145415</wp:posOffset>
            </wp:positionV>
            <wp:extent cx="6107430" cy="4171950"/>
            <wp:effectExtent l="0" t="0" r="0" b="0"/>
            <wp:wrapTopAndBottom/>
            <wp:docPr id="426" name="image2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6.jpeg" descr=""/>
                    <pic:cNvPicPr>
                      <a:picLocks noChangeAspect="1" noChangeArrowheads="1"/>
                    </pic:cNvPicPr>
                  </pic:nvPicPr>
                  <pic:blipFill>
                    <a:blip r:embed="rId163"/>
                    <a:srcRect l="-6" t="-9" r="-6" b="-9"/>
                    <a:stretch>
                      <a:fillRect/>
                    </a:stretch>
                  </pic:blipFill>
                  <pic:spPr bwMode="auto">
                    <a:xfrm>
                      <a:off x="0" y="0"/>
                      <a:ext cx="6107430" cy="4171950"/>
                    </a:xfrm>
                    <a:prstGeom prst="rect">
                      <a:avLst/>
                    </a:prstGeom>
                  </pic:spPr>
                </pic:pic>
              </a:graphicData>
            </a:graphic>
          </wp:anchor>
        </w:drawing>
      </w:r>
    </w:p>
    <w:p>
      <w:pPr>
        <w:pStyle w:val="Cuerpodetexto"/>
        <w:spacing w:before="11" w:after="0"/>
        <w:jc w:val="left"/>
        <w:rPr>
          <w:sz w:val="27"/>
        </w:rPr>
      </w:pPr>
      <w:r>
        <w:rPr>
          <w:sz w:val="27"/>
        </w:rPr>
      </w:r>
    </w:p>
    <w:p>
      <w:pPr>
        <w:pStyle w:val="Cuerpodetexto"/>
        <w:spacing w:lineRule="auto" w:line="314"/>
        <w:ind w:left="1382" w:right="866" w:hanging="0"/>
        <w:jc w:val="left"/>
        <w:rPr/>
      </w:pPr>
      <w:r>
        <w:rPr>
          <w:b/>
        </w:rPr>
        <w:t xml:space="preserve">Punto de impacto: </w:t>
      </w:r>
      <w:r>
        <w:rPr/>
        <w:t>Espacio central de la actuación desde donde parte el diseño y despliegue de las distintas zonas de actuación.</w:t>
      </w:r>
    </w:p>
    <w:p>
      <w:pPr>
        <w:pStyle w:val="Normal"/>
        <w:spacing w:lineRule="exact" w:line="240"/>
        <w:ind w:left="1382" w:right="0" w:hanging="0"/>
        <w:jc w:val="left"/>
        <w:rPr/>
      </w:pPr>
      <w:r>
        <w:rPr>
          <w:b/>
          <w:sz w:val="20"/>
        </w:rPr>
        <w:t xml:space="preserve">Zona Caliente o Roja: </w:t>
      </w:r>
      <w:r>
        <w:rPr>
          <w:sz w:val="20"/>
        </w:rPr>
        <w:t>Espacio exclusivo para los Recursos de extinción, Rescate y Salvamento.</w:t>
      </w:r>
    </w:p>
    <w:p>
      <w:pPr>
        <w:pStyle w:val="Normal"/>
        <w:spacing w:before="76" w:after="0"/>
        <w:ind w:left="1382" w:right="0" w:hanging="0"/>
        <w:jc w:val="left"/>
        <w:rPr/>
      </w:pPr>
      <w:r>
        <w:rPr>
          <w:b/>
          <w:sz w:val="20"/>
        </w:rPr>
        <w:t xml:space="preserve">Zona Templada o Amarilla: </w:t>
      </w:r>
      <w:r>
        <w:rPr>
          <w:sz w:val="20"/>
        </w:rPr>
        <w:t>Espacio para los Recursos de Asistencia Sanitaria.</w:t>
      </w:r>
    </w:p>
    <w:p>
      <w:pPr>
        <w:pStyle w:val="Normal"/>
        <w:spacing w:before="77" w:after="0"/>
        <w:ind w:left="1382" w:right="0" w:hanging="0"/>
        <w:jc w:val="left"/>
        <w:rPr/>
      </w:pPr>
      <w:r>
        <w:rPr>
          <w:b/>
          <w:sz w:val="20"/>
        </w:rPr>
        <w:t xml:space="preserve">Zona fría o Verde: </w:t>
      </w:r>
      <w:r>
        <w:rPr>
          <w:sz w:val="20"/>
        </w:rPr>
        <w:t>Espacio para los Recursos de Coordinación y Logística.</w:t>
      </w:r>
    </w:p>
    <w:p>
      <w:pPr>
        <w:sectPr>
          <w:headerReference w:type="default" r:id="rId164"/>
          <w:footerReference w:type="default" r:id="rId165"/>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lineRule="auto" w:line="312" w:before="75" w:after="0"/>
        <w:ind w:left="1382" w:right="866" w:hanging="0"/>
        <w:jc w:val="left"/>
        <w:rPr/>
      </w:pPr>
      <w:r>
        <w:rPr>
          <w:b/>
        </w:rPr>
        <w:t xml:space="preserve">Perímetro de Seguridad: </w:t>
      </w:r>
      <w:r>
        <w:rPr/>
        <w:t>Cordón policial que marca el perímetro del incidente teniendo como objetivo el NO permitir el acceso a personas ajenas a la participación en la gestión de la emergencia.</w:t>
      </w:r>
    </w:p>
    <w:p>
      <w:pPr>
        <w:pStyle w:val="Cuerpodetexto"/>
        <w:spacing w:before="10" w:after="0"/>
        <w:jc w:val="left"/>
        <w:rPr>
          <w:rFonts w:ascii="Times New Roman" w:hAnsi="Times New Roman"/>
        </w:rPr>
      </w:pPr>
      <w:r>
        <w:rPr>
          <w:rFonts w:ascii="Times New Roman" w:hAnsi="Times New Roman"/>
        </w:rPr>
      </w:r>
    </w:p>
    <w:p>
      <w:pPr>
        <w:sectPr>
          <w:headerReference w:type="default" r:id="rId167"/>
          <w:footerReference w:type="default" r:id="rId168"/>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4575" cy="8401050"/>
            <wp:effectExtent l="0" t="0" r="0" b="0"/>
            <wp:docPr id="428" name="image2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7.jpeg" descr=""/>
                    <pic:cNvPicPr>
                      <a:picLocks noChangeAspect="1" noChangeArrowheads="1"/>
                    </pic:cNvPicPr>
                  </pic:nvPicPr>
                  <pic:blipFill>
                    <a:blip r:embed="rId166"/>
                    <a:srcRect l="-6" t="-4" r="-6" b="-4"/>
                    <a:stretch>
                      <a:fillRect/>
                    </a:stretch>
                  </pic:blipFill>
                  <pic:spPr bwMode="auto">
                    <a:xfrm>
                      <a:off x="0" y="0"/>
                      <a:ext cx="6124575" cy="8401050"/>
                    </a:xfrm>
                    <a:prstGeom prst="rect">
                      <a:avLst/>
                    </a:prstGeom>
                  </pic:spPr>
                </pic:pic>
              </a:graphicData>
            </a:graphic>
          </wp:inline>
        </w:drawing>
      </w:r>
    </w:p>
    <w:p>
      <w:pPr>
        <w:pStyle w:val="Cuerpodetexto"/>
        <w:spacing w:before="3" w:after="0"/>
        <w:jc w:val="left"/>
        <w:rPr>
          <w:rFonts w:ascii="Times New Roman" w:hAnsi="Times New Roman"/>
          <w:sz w:val="16"/>
        </w:rPr>
      </w:pPr>
      <w:r>
        <w:rPr>
          <w:rFonts w:ascii="Times New Roman" w:hAnsi="Times New Roman"/>
          <w:sz w:val="16"/>
        </w:rPr>
      </w:r>
    </w:p>
    <w:p>
      <w:pPr>
        <w:pStyle w:val="Heading1"/>
        <w:spacing w:before="52" w:after="22"/>
        <w:ind w:left="710" w:right="941" w:hanging="0"/>
        <w:jc w:val="left"/>
        <w:rPr/>
      </w:pPr>
      <w:r>
        <w:rPr/>
        <w:t>PROTOCOLO DE ACTUACIÓN EN CASO DE SÍNTOMAS DE COVID-19</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30"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before="6" w:after="0"/>
        <w:jc w:val="left"/>
        <w:rPr>
          <w:b/>
          <w:b/>
          <w:sz w:val="19"/>
        </w:rPr>
      </w:pPr>
      <w:r>
        <w:rPr>
          <w:b/>
          <w:sz w:val="19"/>
        </w:rPr>
      </w:r>
    </w:p>
    <w:p>
      <w:pPr>
        <w:pStyle w:val="Heading4"/>
        <w:spacing w:lineRule="auto" w:line="283" w:before="57" w:after="0"/>
        <w:ind w:left="662" w:right="895" w:hanging="0"/>
        <w:jc w:val="left"/>
        <w:rPr/>
      </w:pPr>
      <w:r>
        <w:rPr/>
        <w:t>Saber cómo actuar nos puede ayudar a controlar mejor las situaciones que puedan surgir ante la situación actual y a prestar ayuda a las personas de nuestro entorno. En caso de tener síntomas como pueden ser tos seca, fiebre o dificultar respiratoria, siga estos pasos:</w:t>
      </w:r>
    </w:p>
    <w:p>
      <w:pPr>
        <w:pStyle w:val="Cuerpodetexto"/>
        <w:spacing w:before="3" w:after="0"/>
        <w:jc w:val="left"/>
        <w:rPr>
          <w:sz w:val="26"/>
        </w:rPr>
      </w:pPr>
      <w:r>
        <w:rPr>
          <w:sz w:val="26"/>
        </w:rPr>
      </w:r>
    </w:p>
    <w:p>
      <w:pPr>
        <w:pStyle w:val="Prrafodelista"/>
        <w:numPr>
          <w:ilvl w:val="1"/>
          <w:numId w:val="48"/>
        </w:numPr>
        <w:tabs>
          <w:tab w:val="clear" w:pos="709"/>
          <w:tab w:val="left" w:pos="946" w:leader="none"/>
        </w:tabs>
        <w:jc w:val="left"/>
        <w:rPr>
          <w:b/>
          <w:b/>
        </w:rPr>
      </w:pPr>
      <w:r>
        <w:rPr>
          <w:b/>
        </w:rPr>
        <w:t>AUTO-AISLARSE:</w:t>
      </w:r>
    </w:p>
    <w:p>
      <w:pPr>
        <w:pStyle w:val="Prrafodelista"/>
        <w:numPr>
          <w:ilvl w:val="2"/>
          <w:numId w:val="48"/>
        </w:numPr>
        <w:tabs>
          <w:tab w:val="clear" w:pos="709"/>
          <w:tab w:val="left" w:pos="1229" w:leader="none"/>
        </w:tabs>
        <w:spacing w:lineRule="auto" w:line="280" w:before="41" w:after="0"/>
        <w:ind w:left="1228" w:right="894" w:hanging="284"/>
        <w:jc w:val="left"/>
        <w:rPr/>
      </w:pPr>
      <w:r>
        <w:rPr/>
        <w:t>Auto-aislarse en una habitación de uso individual con ventana, manteniendo la puerta cerrada, y, si es posible, con baño</w:t>
      </w:r>
      <w:r>
        <w:rPr>
          <w:spacing w:val="-2"/>
        </w:rPr>
        <w:t xml:space="preserve"> </w:t>
      </w:r>
      <w:r>
        <w:rPr/>
        <w:t>individual.</w:t>
      </w:r>
    </w:p>
    <w:p>
      <w:pPr>
        <w:pStyle w:val="Prrafodelista"/>
        <w:numPr>
          <w:ilvl w:val="2"/>
          <w:numId w:val="48"/>
        </w:numPr>
        <w:tabs>
          <w:tab w:val="clear" w:pos="709"/>
          <w:tab w:val="left" w:pos="1229" w:leader="none"/>
        </w:tabs>
        <w:spacing w:lineRule="auto" w:line="283"/>
        <w:ind w:left="1228" w:right="899" w:hanging="284"/>
        <w:jc w:val="left"/>
        <w:rPr/>
      </w:pPr>
      <w:r>
        <w:rPr/>
        <w:t>Si no es posible: mantenga la distancia de seguridad de 2 metros con el resto de convivientes y extreme la higiene.</w:t>
      </w:r>
    </w:p>
    <w:p>
      <w:pPr>
        <w:pStyle w:val="Cuerpodetexto"/>
        <w:spacing w:before="9" w:after="0"/>
        <w:jc w:val="left"/>
        <w:rPr>
          <w:sz w:val="25"/>
        </w:rPr>
      </w:pPr>
      <w:r>
        <w:rPr>
          <w:sz w:val="25"/>
        </w:rPr>
      </w:r>
    </w:p>
    <w:p>
      <w:pPr>
        <w:pStyle w:val="Prrafodelista"/>
        <w:numPr>
          <w:ilvl w:val="1"/>
          <w:numId w:val="48"/>
        </w:numPr>
        <w:tabs>
          <w:tab w:val="clear" w:pos="709"/>
          <w:tab w:val="left" w:pos="946" w:leader="none"/>
        </w:tabs>
        <w:jc w:val="left"/>
        <w:rPr/>
      </w:pPr>
      <w:r>
        <w:rPr>
          <w:b/>
        </w:rPr>
        <w:t>MANTENERSE</w:t>
      </w:r>
      <w:r>
        <w:rPr>
          <w:b/>
          <w:spacing w:val="-3"/>
        </w:rPr>
        <w:t xml:space="preserve"> </w:t>
      </w:r>
      <w:r>
        <w:rPr>
          <w:b/>
        </w:rPr>
        <w:t>COMUNICADO:</w:t>
      </w:r>
    </w:p>
    <w:p>
      <w:pPr>
        <w:pStyle w:val="Prrafodelista"/>
        <w:numPr>
          <w:ilvl w:val="2"/>
          <w:numId w:val="48"/>
        </w:numPr>
        <w:tabs>
          <w:tab w:val="clear" w:pos="709"/>
          <w:tab w:val="left" w:pos="1229" w:leader="none"/>
        </w:tabs>
        <w:spacing w:lineRule="auto" w:line="280" w:before="41" w:after="0"/>
        <w:ind w:left="1228" w:right="892" w:hanging="284"/>
        <w:jc w:val="left"/>
        <w:rPr/>
      </w:pPr>
      <w:r>
        <w:rPr/>
        <w:t>Tenga disponible un teléfono para informar de las necesidades que vayan surgiendo y pueda mantener la comunicación con sus seres</w:t>
      </w:r>
      <w:r>
        <w:rPr>
          <w:spacing w:val="-7"/>
        </w:rPr>
        <w:t xml:space="preserve"> </w:t>
      </w:r>
      <w:r>
        <w:rPr/>
        <w:t>queridos.</w:t>
      </w:r>
    </w:p>
    <w:p>
      <w:pPr>
        <w:pStyle w:val="Cuerpodetexto"/>
        <w:spacing w:before="9" w:after="0"/>
        <w:jc w:val="left"/>
        <w:rPr>
          <w:sz w:val="26"/>
        </w:rPr>
      </w:pPr>
      <w:r>
        <w:rPr>
          <w:sz w:val="26"/>
        </w:rPr>
      </w:r>
    </w:p>
    <w:p>
      <w:pPr>
        <w:pStyle w:val="Prrafodelista"/>
        <w:numPr>
          <w:ilvl w:val="1"/>
          <w:numId w:val="48"/>
        </w:numPr>
        <w:tabs>
          <w:tab w:val="clear" w:pos="709"/>
          <w:tab w:val="left" w:pos="946" w:leader="none"/>
        </w:tabs>
        <w:jc w:val="left"/>
        <w:rPr/>
      </w:pPr>
      <w:r>
        <w:rPr>
          <w:b/>
        </w:rPr>
        <w:t>¿SENSACIÓN DE</w:t>
      </w:r>
      <w:r>
        <w:rPr>
          <w:b/>
          <w:spacing w:val="-1"/>
        </w:rPr>
        <w:t xml:space="preserve"> </w:t>
      </w:r>
      <w:r>
        <w:rPr>
          <w:b/>
        </w:rPr>
        <w:t>GRAVEDAD?:</w:t>
      </w:r>
    </w:p>
    <w:p>
      <w:pPr>
        <w:pStyle w:val="Prrafodelista"/>
        <w:numPr>
          <w:ilvl w:val="2"/>
          <w:numId w:val="48"/>
        </w:numPr>
        <w:tabs>
          <w:tab w:val="clear" w:pos="709"/>
          <w:tab w:val="left" w:pos="1279" w:leader="none"/>
        </w:tabs>
        <w:spacing w:lineRule="auto" w:line="280" w:before="39" w:after="0"/>
        <w:ind w:left="1228" w:right="894" w:hanging="284"/>
        <w:jc w:val="left"/>
        <w:rPr/>
      </w:pPr>
      <w:r>
        <w:rPr/>
        <w:tab/>
        <w:t xml:space="preserve">Si tiene sensación de falta de aire o sensación de gravedad por cualquier otro síntoma llame al </w:t>
      </w:r>
      <w:r>
        <w:rPr>
          <w:b/>
        </w:rPr>
        <w:t>900 112</w:t>
      </w:r>
      <w:r>
        <w:rPr>
          <w:b/>
          <w:spacing w:val="-1"/>
        </w:rPr>
        <w:t xml:space="preserve"> </w:t>
      </w:r>
      <w:r>
        <w:rPr>
          <w:b/>
        </w:rPr>
        <w:t>061.</w:t>
      </w:r>
    </w:p>
    <w:p>
      <w:pPr>
        <w:pStyle w:val="Cuerpodetexto"/>
        <w:spacing w:before="9" w:after="0"/>
        <w:jc w:val="left"/>
        <w:rPr>
          <w:b/>
          <w:b/>
          <w:sz w:val="26"/>
        </w:rPr>
      </w:pPr>
      <w:r>
        <w:rPr>
          <w:b/>
          <w:sz w:val="26"/>
        </w:rPr>
      </w:r>
    </w:p>
    <w:p>
      <w:pPr>
        <w:pStyle w:val="Prrafodelista"/>
        <w:numPr>
          <w:ilvl w:val="1"/>
          <w:numId w:val="48"/>
        </w:numPr>
        <w:tabs>
          <w:tab w:val="clear" w:pos="709"/>
          <w:tab w:val="left" w:pos="946" w:leader="none"/>
        </w:tabs>
        <w:jc w:val="left"/>
        <w:rPr>
          <w:b/>
          <w:b/>
        </w:rPr>
      </w:pPr>
      <w:r>
        <w:rPr>
          <w:b/>
        </w:rPr>
        <w:t>AUTO-CUIDADOS:</w:t>
      </w:r>
    </w:p>
    <w:p>
      <w:pPr>
        <w:pStyle w:val="Prrafodelista"/>
        <w:numPr>
          <w:ilvl w:val="2"/>
          <w:numId w:val="48"/>
        </w:numPr>
        <w:tabs>
          <w:tab w:val="clear" w:pos="709"/>
          <w:tab w:val="left" w:pos="1229" w:leader="none"/>
        </w:tabs>
        <w:spacing w:lineRule="auto" w:line="283" w:before="39" w:after="0"/>
        <w:ind w:left="1228" w:right="897" w:hanging="284"/>
        <w:jc w:val="left"/>
        <w:rPr/>
      </w:pPr>
      <w:r>
        <w:rPr/>
        <w:t>Use paracetamol para controlar la fiebre; póngase paños húmedos en la frente o dese una ducha templada para ayudar a controlar la fiebre; beba líquidos; descanse, per o moviéndose por la habitación de vez en</w:t>
      </w:r>
      <w:r>
        <w:rPr>
          <w:spacing w:val="-4"/>
        </w:rPr>
        <w:t xml:space="preserve"> </w:t>
      </w:r>
      <w:r>
        <w:rPr/>
        <w:t>cuando.</w:t>
      </w:r>
    </w:p>
    <w:p>
      <w:pPr>
        <w:pStyle w:val="Cuerpodetexto"/>
        <w:spacing w:before="5" w:after="0"/>
        <w:jc w:val="left"/>
        <w:rPr>
          <w:sz w:val="26"/>
        </w:rPr>
      </w:pPr>
      <w:r>
        <w:rPr>
          <w:sz w:val="26"/>
        </w:rPr>
      </w:r>
    </w:p>
    <w:p>
      <w:pPr>
        <w:pStyle w:val="Prrafodelista"/>
        <w:numPr>
          <w:ilvl w:val="1"/>
          <w:numId w:val="48"/>
        </w:numPr>
        <w:tabs>
          <w:tab w:val="clear" w:pos="709"/>
          <w:tab w:val="left" w:pos="946" w:leader="none"/>
        </w:tabs>
        <w:jc w:val="left"/>
        <w:rPr/>
      </w:pPr>
      <w:r>
        <w:rPr>
          <w:b/>
        </w:rPr>
        <w:t>AISLAMIENTO</w:t>
      </w:r>
      <w:r>
        <w:rPr>
          <w:b/>
          <w:spacing w:val="-4"/>
        </w:rPr>
        <w:t xml:space="preserve"> </w:t>
      </w:r>
      <w:r>
        <w:rPr>
          <w:b/>
        </w:rPr>
        <w:t>DOMICILIARIO:</w:t>
      </w:r>
    </w:p>
    <w:p>
      <w:pPr>
        <w:pStyle w:val="Prrafodelista"/>
        <w:numPr>
          <w:ilvl w:val="2"/>
          <w:numId w:val="48"/>
        </w:numPr>
        <w:tabs>
          <w:tab w:val="clear" w:pos="709"/>
          <w:tab w:val="left" w:pos="1229" w:leader="none"/>
        </w:tabs>
        <w:spacing w:lineRule="auto" w:line="280" w:before="39" w:after="0"/>
        <w:ind w:left="1228" w:right="895" w:hanging="284"/>
        <w:jc w:val="left"/>
        <w:rPr/>
      </w:pPr>
      <w:r>
        <w:rPr/>
        <w:t>Ahora que ya ha hecho lo más inmediato, estudie y aplique las recomendaciones para el aislamiento domiciliario e informe a sus convivientes de que tienen que hacer</w:t>
      </w:r>
      <w:r>
        <w:rPr>
          <w:spacing w:val="-7"/>
        </w:rPr>
        <w:t xml:space="preserve"> </w:t>
      </w:r>
      <w:r>
        <w:rPr/>
        <w:t>cuarentena.</w:t>
      </w:r>
    </w:p>
    <w:p>
      <w:pPr>
        <w:pStyle w:val="Cuerpodetexto"/>
        <w:spacing w:before="9" w:after="0"/>
        <w:jc w:val="left"/>
        <w:rPr>
          <w:sz w:val="26"/>
        </w:rPr>
      </w:pPr>
      <w:r>
        <w:rPr>
          <w:sz w:val="26"/>
        </w:rPr>
      </w:r>
    </w:p>
    <w:p>
      <w:pPr>
        <w:pStyle w:val="Prrafodelista"/>
        <w:numPr>
          <w:ilvl w:val="1"/>
          <w:numId w:val="48"/>
        </w:numPr>
        <w:tabs>
          <w:tab w:val="clear" w:pos="709"/>
          <w:tab w:val="left" w:pos="946" w:leader="none"/>
        </w:tabs>
        <w:jc w:val="left"/>
        <w:rPr/>
      </w:pPr>
      <w:r>
        <w:rPr>
          <w:b/>
        </w:rPr>
        <w:t>LAVADO DE</w:t>
      </w:r>
      <w:r>
        <w:rPr>
          <w:b/>
          <w:spacing w:val="-4"/>
        </w:rPr>
        <w:t xml:space="preserve"> </w:t>
      </w:r>
      <w:r>
        <w:rPr>
          <w:b/>
        </w:rPr>
        <w:t>MANOS:</w:t>
      </w:r>
    </w:p>
    <w:p>
      <w:pPr>
        <w:pStyle w:val="Prrafodelista"/>
        <w:numPr>
          <w:ilvl w:val="2"/>
          <w:numId w:val="48"/>
        </w:numPr>
        <w:tabs>
          <w:tab w:val="clear" w:pos="709"/>
          <w:tab w:val="left" w:pos="1229" w:leader="none"/>
        </w:tabs>
        <w:spacing w:before="39" w:after="0"/>
        <w:jc w:val="left"/>
        <w:rPr/>
      </w:pPr>
      <w:r>
        <w:rPr/>
        <w:t>Asegúrese de que en casa todos conocen cómo hacer un correcto lavado de</w:t>
      </w:r>
      <w:r>
        <w:rPr>
          <w:spacing w:val="-15"/>
        </w:rPr>
        <w:t xml:space="preserve"> </w:t>
      </w:r>
      <w:r>
        <w:rPr/>
        <w:t>manos.</w:t>
      </w:r>
    </w:p>
    <w:p>
      <w:pPr>
        <w:pStyle w:val="Cuerpodetexto"/>
        <w:spacing w:before="6" w:after="0"/>
        <w:jc w:val="left"/>
        <w:rPr>
          <w:sz w:val="30"/>
        </w:rPr>
      </w:pPr>
      <w:r>
        <w:rPr>
          <w:sz w:val="30"/>
        </w:rPr>
      </w:r>
    </w:p>
    <w:p>
      <w:pPr>
        <w:pStyle w:val="Prrafodelista"/>
        <w:numPr>
          <w:ilvl w:val="1"/>
          <w:numId w:val="48"/>
        </w:numPr>
        <w:tabs>
          <w:tab w:val="clear" w:pos="709"/>
          <w:tab w:val="left" w:pos="946" w:leader="none"/>
        </w:tabs>
        <w:jc w:val="left"/>
        <w:rPr>
          <w:b/>
          <w:b/>
        </w:rPr>
      </w:pPr>
      <w:r>
        <w:rPr>
          <w:b/>
        </w:rPr>
        <w:t>SI EMPEORA:</w:t>
      </w:r>
    </w:p>
    <w:p>
      <w:pPr>
        <w:pStyle w:val="Prrafodelista"/>
        <w:numPr>
          <w:ilvl w:val="2"/>
          <w:numId w:val="48"/>
        </w:numPr>
        <w:tabs>
          <w:tab w:val="clear" w:pos="709"/>
          <w:tab w:val="left" w:pos="1229" w:leader="none"/>
        </w:tabs>
        <w:spacing w:before="39" w:after="0"/>
        <w:jc w:val="left"/>
        <w:rPr/>
      </w:pPr>
      <w:r>
        <w:rPr/>
        <w:t xml:space="preserve">Si empeora o tiene dificultad respiratoria o no se controla la fiebre, llame al </w:t>
      </w:r>
      <w:r>
        <w:rPr>
          <w:b/>
        </w:rPr>
        <w:t>900 112</w:t>
      </w:r>
      <w:r>
        <w:rPr>
          <w:b/>
          <w:spacing w:val="-20"/>
        </w:rPr>
        <w:t xml:space="preserve"> </w:t>
      </w:r>
      <w:r>
        <w:rPr>
          <w:b/>
        </w:rPr>
        <w:t>061.</w:t>
      </w:r>
    </w:p>
    <w:p>
      <w:pPr>
        <w:pStyle w:val="Cuerpodetexto"/>
        <w:spacing w:before="6" w:after="0"/>
        <w:jc w:val="left"/>
        <w:rPr>
          <w:b/>
          <w:b/>
          <w:sz w:val="30"/>
        </w:rPr>
      </w:pPr>
      <w:r>
        <w:rPr>
          <w:b/>
          <w:sz w:val="30"/>
        </w:rPr>
      </w:r>
    </w:p>
    <w:p>
      <w:pPr>
        <w:pStyle w:val="Prrafodelista"/>
        <w:numPr>
          <w:ilvl w:val="1"/>
          <w:numId w:val="48"/>
        </w:numPr>
        <w:tabs>
          <w:tab w:val="clear" w:pos="709"/>
          <w:tab w:val="left" w:pos="946" w:leader="none"/>
        </w:tabs>
        <w:jc w:val="left"/>
        <w:rPr/>
      </w:pPr>
      <w:r>
        <w:rPr>
          <w:b/>
        </w:rPr>
        <w:t>AL MENOS 10</w:t>
      </w:r>
      <w:r>
        <w:rPr>
          <w:b/>
          <w:spacing w:val="-3"/>
        </w:rPr>
        <w:t xml:space="preserve"> </w:t>
      </w:r>
      <w:r>
        <w:rPr>
          <w:b/>
        </w:rPr>
        <w:t>DÍAS:</w:t>
      </w:r>
    </w:p>
    <w:p>
      <w:pPr>
        <w:pStyle w:val="Prrafodelista"/>
        <w:numPr>
          <w:ilvl w:val="2"/>
          <w:numId w:val="48"/>
        </w:numPr>
        <w:tabs>
          <w:tab w:val="clear" w:pos="709"/>
          <w:tab w:val="left" w:pos="1229" w:leader="none"/>
        </w:tabs>
        <w:spacing w:lineRule="auto" w:line="283" w:before="39" w:after="0"/>
        <w:ind w:left="1228" w:right="898" w:hanging="284"/>
        <w:jc w:val="left"/>
        <w:rPr/>
      </w:pPr>
      <w:r>
        <w:rPr/>
        <w:t>Se debe mantener el aislamiento un mínimo de 10 días desde el inicio de los síntomas, siempre que hayan pasado 3 días desde que el cuadro clínico se haya</w:t>
      </w:r>
      <w:r>
        <w:rPr>
          <w:spacing w:val="-7"/>
        </w:rPr>
        <w:t xml:space="preserve"> </w:t>
      </w:r>
      <w:r>
        <w:rPr/>
        <w:t>resuelto.</w:t>
      </w:r>
    </w:p>
    <w:p>
      <w:pPr>
        <w:pStyle w:val="Cuerpodetexto"/>
        <w:spacing w:before="4" w:after="0"/>
        <w:jc w:val="left"/>
        <w:rPr>
          <w:sz w:val="26"/>
        </w:rPr>
      </w:pPr>
      <w:r>
        <w:rPr>
          <w:sz w:val="26"/>
        </w:rPr>
      </w:r>
    </w:p>
    <w:p>
      <w:pPr>
        <w:pStyle w:val="Prrafodelista"/>
        <w:numPr>
          <w:ilvl w:val="1"/>
          <w:numId w:val="48"/>
        </w:numPr>
        <w:tabs>
          <w:tab w:val="clear" w:pos="709"/>
          <w:tab w:val="left" w:pos="946" w:leader="none"/>
        </w:tabs>
        <w:jc w:val="left"/>
        <w:rPr>
          <w:b/>
          <w:b/>
        </w:rPr>
      </w:pPr>
      <w:r>
        <w:rPr>
          <w:b/>
        </w:rPr>
        <w:t>ALTA:</w:t>
      </w:r>
    </w:p>
    <w:p>
      <w:pPr>
        <w:sectPr>
          <w:headerReference w:type="default" r:id="rId169"/>
          <w:footerReference w:type="default" r:id="rId170"/>
          <w:type w:val="nextPage"/>
          <w:pgSz w:w="12240" w:h="15840"/>
          <w:pgMar w:left="1040" w:right="0" w:header="142" w:top="660" w:footer="1120" w:bottom="1300" w:gutter="0"/>
          <w:pgNumType w:fmt="decimal"/>
          <w:formProt w:val="false"/>
          <w:textDirection w:val="lrTb"/>
          <w:docGrid w:type="default" w:linePitch="360" w:charSpace="4294963199"/>
        </w:sectPr>
        <w:pStyle w:val="Normal"/>
        <w:spacing w:lineRule="auto" w:line="283" w:before="53" w:after="0"/>
        <w:ind w:left="662" w:right="898" w:hanging="0"/>
        <w:jc w:val="left"/>
        <w:rPr/>
      </w:pPr>
      <w:r>
        <w:rPr/>
        <w:t>El seguimiento y el alta serán supervisados por su médico de Atención Primaria o según indicaciones de la Comunidad Autónoma de Canarias.</w:t>
      </w:r>
    </w:p>
    <w:p>
      <w:pPr>
        <w:pStyle w:val="Cuerpodetexto"/>
        <w:spacing w:before="8" w:after="0"/>
        <w:jc w:val="left"/>
        <w:rPr>
          <w:sz w:val="17"/>
        </w:rPr>
      </w:pPr>
      <w:r>
        <w:rPr>
          <w:sz w:val="17"/>
        </w:rPr>
      </w:r>
    </w:p>
    <w:p>
      <w:pPr>
        <w:pStyle w:val="Normal"/>
        <w:spacing w:before="52" w:after="0"/>
        <w:ind w:left="710" w:right="947" w:hanging="0"/>
        <w:jc w:val="left"/>
        <w:rPr>
          <w:b/>
          <w:b/>
          <w:sz w:val="24"/>
        </w:rPr>
      </w:pPr>
      <w:r>
        <w:rPr>
          <w:b/>
          <w:sz w:val="24"/>
        </w:rPr>
        <w:t>PROTOCOLO DE ACTUACIÓN EN CASO DE IDENTIFICACIÓN DE POSIBLE COVID-19</w:t>
      </w:r>
    </w:p>
    <w:p>
      <w:pPr>
        <w:pStyle w:val="Cuerpodetexto"/>
        <w:spacing w:before="1" w:after="0"/>
        <w:jc w:val="left"/>
        <w:rPr>
          <w:b/>
          <w:b/>
          <w:sz w:val="22"/>
        </w:rPr>
      </w:pPr>
      <w:r>
        <w:rPr>
          <w:b/>
          <w:sz w:val="22"/>
        </w:rPr>
      </w:r>
    </w:p>
    <w:p>
      <w:pPr>
        <w:pStyle w:val="Cuerpodetexto"/>
        <w:spacing w:lineRule="auto" w:line="276" w:before="59" w:after="0"/>
        <w:ind w:left="662" w:right="896" w:hanging="0"/>
        <w:jc w:val="left"/>
        <w:rPr/>
      </w:pPr>
      <w:r>
        <w:rPr/>
        <w:t xml:space="preserve">El Ministerio de Sanidad, en el marco del </w:t>
      </w:r>
      <w:r>
        <w:rPr>
          <w:b/>
        </w:rPr>
        <w:t>Plan para la transición hacia una nueva normalidad</w:t>
      </w:r>
      <w:r>
        <w:rPr/>
        <w:t>, de 28 de abril, publicó la Estrategia de diagnóstico, vigilancia y control en la fase de transición de la pandemia de COVID-19, de 6 de mayo de 2020, que ha sido trasladada al BOE mediante la Orden SND/404/2020, de 11 de mayo, de medidas de vigilancia epidemiológica de la infección por COVID-19 durante la fase de transición hacia una nueva normalidad, que regula las obligaciones y procedimientos de obtención y comunicación de información para la vigilancia epidemiológica en relación a la infección del</w:t>
      </w:r>
      <w:r>
        <w:rPr>
          <w:spacing w:val="1"/>
        </w:rPr>
        <w:t xml:space="preserve"> </w:t>
      </w:r>
      <w:r>
        <w:rPr/>
        <w:t>COVID-19.</w:t>
      </w:r>
    </w:p>
    <w:p>
      <w:pPr>
        <w:pStyle w:val="Heading5"/>
        <w:numPr>
          <w:ilvl w:val="0"/>
          <w:numId w:val="52"/>
        </w:numPr>
        <w:tabs>
          <w:tab w:val="clear" w:pos="709"/>
          <w:tab w:val="left" w:pos="946" w:leader="none"/>
        </w:tabs>
        <w:spacing w:before="36" w:after="0"/>
        <w:jc w:val="left"/>
        <w:rPr/>
      </w:pPr>
      <w:r>
        <w:rPr/>
        <w:t>DETECCIÓN:</w:t>
      </w:r>
    </w:p>
    <w:p>
      <w:pPr>
        <w:pStyle w:val="Prrafodelista"/>
        <w:numPr>
          <w:ilvl w:val="1"/>
          <w:numId w:val="52"/>
        </w:numPr>
        <w:tabs>
          <w:tab w:val="clear" w:pos="709"/>
          <w:tab w:val="left" w:pos="1090" w:leader="none"/>
        </w:tabs>
        <w:spacing w:lineRule="auto" w:line="307" w:before="67" w:after="0"/>
        <w:ind w:left="1089" w:right="908" w:hanging="180"/>
        <w:jc w:val="left"/>
        <w:rPr/>
      </w:pPr>
      <w:r>
        <w:rPr>
          <w:sz w:val="20"/>
        </w:rPr>
        <w:t>El objetivo de la vigilancia en la etapa de transición es la detección precoz de cualquier caso que pueda tener infección activa y que, por tanto, pueda transmitir la</w:t>
      </w:r>
      <w:r>
        <w:rPr>
          <w:spacing w:val="-3"/>
          <w:sz w:val="20"/>
        </w:rPr>
        <w:t xml:space="preserve"> </w:t>
      </w:r>
      <w:r>
        <w:rPr>
          <w:sz w:val="20"/>
        </w:rPr>
        <w:t>enfermedad.</w:t>
      </w:r>
    </w:p>
    <w:p>
      <w:pPr>
        <w:pStyle w:val="Prrafodelista"/>
        <w:numPr>
          <w:ilvl w:val="1"/>
          <w:numId w:val="52"/>
        </w:numPr>
        <w:tabs>
          <w:tab w:val="clear" w:pos="709"/>
          <w:tab w:val="left" w:pos="1090" w:leader="none"/>
        </w:tabs>
        <w:spacing w:lineRule="auto" w:line="312"/>
        <w:ind w:left="1089" w:right="895" w:hanging="180"/>
        <w:jc w:val="left"/>
        <w:rPr/>
      </w:pPr>
      <w:r>
        <w:rPr>
          <w:sz w:val="20"/>
        </w:rPr>
        <w:t xml:space="preserve">Se considera </w:t>
      </w:r>
      <w:r>
        <w:rPr>
          <w:b/>
          <w:sz w:val="20"/>
        </w:rPr>
        <w:t xml:space="preserve">caso sospechoso </w:t>
      </w:r>
      <w:r>
        <w:rPr>
          <w:sz w:val="20"/>
        </w:rPr>
        <w:t xml:space="preserve">de infección por COVID-19 a cualquier persona con un cuadro clínico de infección respiratoria aguda de aparición súbita de cualquier gravedad que cursa, entre otros, con fiebre, </w:t>
      </w:r>
      <w:r>
        <w:rPr>
          <w:spacing w:val="3"/>
          <w:sz w:val="20"/>
        </w:rPr>
        <w:t xml:space="preserve">tos </w:t>
      </w:r>
      <w:r>
        <w:rPr>
          <w:sz w:val="20"/>
        </w:rPr>
        <w:t>o sensación de falta de aire. Otros síntomas atípicos como la odinofagia, anosmia, ageusia, dolores musculares, diarreas, dolor torácico o cefaleas, entre otros, pueden ser considerados también síntomas de sospecha de infección por COVID-19 según criterio</w:t>
      </w:r>
      <w:r>
        <w:rPr>
          <w:spacing w:val="1"/>
          <w:sz w:val="20"/>
        </w:rPr>
        <w:t xml:space="preserve"> </w:t>
      </w:r>
      <w:r>
        <w:rPr>
          <w:sz w:val="20"/>
        </w:rPr>
        <w:t>clínico.</w:t>
      </w:r>
    </w:p>
    <w:p>
      <w:pPr>
        <w:pStyle w:val="Heading5"/>
        <w:numPr>
          <w:ilvl w:val="0"/>
          <w:numId w:val="52"/>
        </w:numPr>
        <w:tabs>
          <w:tab w:val="clear" w:pos="709"/>
          <w:tab w:val="left" w:pos="946" w:leader="none"/>
        </w:tabs>
        <w:jc w:val="left"/>
        <w:rPr/>
      </w:pPr>
      <w:r>
        <w:rPr/>
        <w:t>CLASIFICACIÓN DE LOS</w:t>
      </w:r>
      <w:r>
        <w:rPr>
          <w:spacing w:val="-3"/>
        </w:rPr>
        <w:t xml:space="preserve"> </w:t>
      </w:r>
      <w:r>
        <w:rPr/>
        <w:t>CASOS:</w:t>
      </w:r>
    </w:p>
    <w:p>
      <w:pPr>
        <w:pStyle w:val="Prrafodelista"/>
        <w:numPr>
          <w:ilvl w:val="1"/>
          <w:numId w:val="52"/>
        </w:numPr>
        <w:tabs>
          <w:tab w:val="clear" w:pos="709"/>
          <w:tab w:val="left" w:pos="1273" w:leader="none"/>
          <w:tab w:val="left" w:pos="1274" w:leader="none"/>
        </w:tabs>
        <w:spacing w:before="64" w:after="0"/>
        <w:ind w:left="1274" w:right="0" w:hanging="329"/>
        <w:jc w:val="left"/>
        <w:rPr/>
      </w:pPr>
      <w:r>
        <w:rPr>
          <w:b/>
          <w:sz w:val="20"/>
        </w:rPr>
        <w:t>Caso sospechoso</w:t>
      </w:r>
      <w:r>
        <w:rPr>
          <w:sz w:val="20"/>
        </w:rPr>
        <w:t>: caso que cumple criterio clínico de caso sospechoso hasta obtener el resultado de la</w:t>
      </w:r>
      <w:r>
        <w:rPr>
          <w:spacing w:val="-21"/>
          <w:sz w:val="20"/>
        </w:rPr>
        <w:t xml:space="preserve"> </w:t>
      </w:r>
      <w:r>
        <w:rPr>
          <w:sz w:val="20"/>
        </w:rPr>
        <w:t>PCR.</w:t>
      </w:r>
    </w:p>
    <w:p>
      <w:pPr>
        <w:pStyle w:val="Prrafodelista"/>
        <w:numPr>
          <w:ilvl w:val="1"/>
          <w:numId w:val="52"/>
        </w:numPr>
        <w:tabs>
          <w:tab w:val="clear" w:pos="709"/>
          <w:tab w:val="left" w:pos="1229" w:leader="none"/>
        </w:tabs>
        <w:spacing w:lineRule="auto" w:line="307" w:before="67" w:after="0"/>
        <w:ind w:left="1228" w:right="903" w:hanging="284"/>
        <w:jc w:val="left"/>
        <w:rPr/>
      </w:pPr>
      <w:r>
        <w:rPr>
          <w:b/>
          <w:sz w:val="20"/>
        </w:rPr>
        <w:t xml:space="preserve">Caso probable: </w:t>
      </w:r>
      <w:r>
        <w:rPr>
          <w:sz w:val="20"/>
        </w:rPr>
        <w:t>persona con infección respiratoria aguda grave con cuadro clínico y radiológico compatible con COVID-19 y resultados de PCR negativos, o casos sospechosos con PCR no</w:t>
      </w:r>
      <w:r>
        <w:rPr>
          <w:spacing w:val="-14"/>
          <w:sz w:val="20"/>
        </w:rPr>
        <w:t xml:space="preserve"> </w:t>
      </w:r>
      <w:r>
        <w:rPr>
          <w:sz w:val="20"/>
        </w:rPr>
        <w:t>concluyente.</w:t>
      </w:r>
    </w:p>
    <w:p>
      <w:pPr>
        <w:pStyle w:val="Heading5"/>
        <w:numPr>
          <w:ilvl w:val="1"/>
          <w:numId w:val="52"/>
        </w:numPr>
        <w:tabs>
          <w:tab w:val="clear" w:pos="709"/>
          <w:tab w:val="left" w:pos="1229" w:leader="none"/>
        </w:tabs>
        <w:spacing w:lineRule="exact" w:line="252"/>
        <w:ind w:left="1228" w:right="0" w:hanging="284"/>
        <w:jc w:val="left"/>
        <w:rPr/>
      </w:pPr>
      <w:r>
        <w:rPr/>
        <w:t>Caso</w:t>
      </w:r>
      <w:r>
        <w:rPr>
          <w:spacing w:val="-1"/>
        </w:rPr>
        <w:t xml:space="preserve"> </w:t>
      </w:r>
      <w:r>
        <w:rPr/>
        <w:t>confirmado:</w:t>
      </w:r>
    </w:p>
    <w:p>
      <w:pPr>
        <w:pStyle w:val="Prrafodelista"/>
        <w:numPr>
          <w:ilvl w:val="2"/>
          <w:numId w:val="52"/>
        </w:numPr>
        <w:tabs>
          <w:tab w:val="clear" w:pos="709"/>
          <w:tab w:val="left" w:pos="1656" w:leader="none"/>
        </w:tabs>
        <w:spacing w:before="78" w:after="0"/>
        <w:jc w:val="left"/>
        <w:rPr/>
      </w:pPr>
      <w:r>
        <w:rPr>
          <w:b/>
          <w:sz w:val="20"/>
        </w:rPr>
        <w:t>Con infección</w:t>
      </w:r>
      <w:r>
        <w:rPr>
          <w:b/>
          <w:spacing w:val="-1"/>
          <w:sz w:val="20"/>
        </w:rPr>
        <w:t xml:space="preserve"> </w:t>
      </w:r>
      <w:r>
        <w:rPr>
          <w:b/>
          <w:sz w:val="20"/>
        </w:rPr>
        <w:t>activa:</w:t>
      </w:r>
    </w:p>
    <w:p>
      <w:pPr>
        <w:pStyle w:val="Prrafodelista"/>
        <w:numPr>
          <w:ilvl w:val="3"/>
          <w:numId w:val="52"/>
        </w:numPr>
        <w:tabs>
          <w:tab w:val="clear" w:pos="709"/>
          <w:tab w:val="left" w:pos="2081" w:leader="none"/>
        </w:tabs>
        <w:spacing w:before="68" w:after="0"/>
        <w:ind w:left="2080" w:right="0" w:hanging="287"/>
        <w:jc w:val="left"/>
        <w:rPr/>
      </w:pPr>
      <w:r>
        <w:rPr>
          <w:sz w:val="20"/>
        </w:rPr>
        <w:t>Persona que cumple criterio clínico de caso sospechoso y con PCR</w:t>
      </w:r>
      <w:r>
        <w:rPr>
          <w:spacing w:val="-6"/>
          <w:sz w:val="20"/>
        </w:rPr>
        <w:t xml:space="preserve"> </w:t>
      </w:r>
      <w:r>
        <w:rPr>
          <w:sz w:val="20"/>
        </w:rPr>
        <w:t>positiva.</w:t>
      </w:r>
    </w:p>
    <w:p>
      <w:pPr>
        <w:pStyle w:val="Prrafodelista"/>
        <w:numPr>
          <w:ilvl w:val="3"/>
          <w:numId w:val="52"/>
        </w:numPr>
        <w:tabs>
          <w:tab w:val="clear" w:pos="709"/>
          <w:tab w:val="left" w:pos="2081" w:leader="none"/>
        </w:tabs>
        <w:spacing w:lineRule="auto" w:line="314" w:before="76" w:after="0"/>
        <w:ind w:left="2080" w:right="905" w:hanging="286"/>
        <w:jc w:val="left"/>
        <w:rPr/>
      </w:pPr>
      <w:r>
        <w:rPr>
          <w:sz w:val="20"/>
        </w:rPr>
        <w:t>Persona que cumple criterio clínico de caso sospechoso, con PCR negativa y resultado positivo a IgM por serología de alto rendimiento (no por test</w:t>
      </w:r>
      <w:r>
        <w:rPr>
          <w:spacing w:val="-2"/>
          <w:sz w:val="20"/>
        </w:rPr>
        <w:t xml:space="preserve"> </w:t>
      </w:r>
      <w:r>
        <w:rPr>
          <w:sz w:val="20"/>
        </w:rPr>
        <w:t>rápidos)</w:t>
      </w:r>
    </w:p>
    <w:p>
      <w:pPr>
        <w:pStyle w:val="Prrafodelista"/>
        <w:numPr>
          <w:ilvl w:val="3"/>
          <w:numId w:val="52"/>
        </w:numPr>
        <w:tabs>
          <w:tab w:val="clear" w:pos="709"/>
          <w:tab w:val="left" w:pos="2081" w:leader="none"/>
        </w:tabs>
        <w:spacing w:lineRule="exact" w:line="240"/>
        <w:ind w:left="2080" w:right="0" w:hanging="287"/>
        <w:jc w:val="left"/>
        <w:rPr/>
      </w:pPr>
      <w:r>
        <w:rPr>
          <w:sz w:val="20"/>
        </w:rPr>
        <w:t>Persona asintomática con PCR positiva con Ig G negativa o no</w:t>
      </w:r>
      <w:r>
        <w:rPr>
          <w:spacing w:val="2"/>
          <w:sz w:val="20"/>
        </w:rPr>
        <w:t xml:space="preserve"> </w:t>
      </w:r>
      <w:r>
        <w:rPr>
          <w:sz w:val="20"/>
        </w:rPr>
        <w:t>realizada.</w:t>
      </w:r>
    </w:p>
    <w:p>
      <w:pPr>
        <w:pStyle w:val="Heading5"/>
        <w:numPr>
          <w:ilvl w:val="2"/>
          <w:numId w:val="52"/>
        </w:numPr>
        <w:tabs>
          <w:tab w:val="clear" w:pos="709"/>
          <w:tab w:val="left" w:pos="1794" w:leader="none"/>
          <w:tab w:val="left" w:pos="1795" w:leader="none"/>
        </w:tabs>
        <w:spacing w:before="75" w:after="0"/>
        <w:ind w:left="1794" w:right="0" w:hanging="361"/>
        <w:jc w:val="left"/>
        <w:rPr/>
      </w:pPr>
      <w:r>
        <w:rPr/>
        <w:t>Con infección</w:t>
      </w:r>
      <w:r>
        <w:rPr>
          <w:spacing w:val="-1"/>
        </w:rPr>
        <w:t xml:space="preserve"> </w:t>
      </w:r>
      <w:r>
        <w:rPr/>
        <w:t>resuelta:</w:t>
      </w:r>
    </w:p>
    <w:p>
      <w:pPr>
        <w:pStyle w:val="Prrafodelista"/>
        <w:numPr>
          <w:ilvl w:val="3"/>
          <w:numId w:val="52"/>
        </w:numPr>
        <w:tabs>
          <w:tab w:val="clear" w:pos="709"/>
          <w:tab w:val="left" w:pos="2081" w:leader="none"/>
        </w:tabs>
        <w:spacing w:lineRule="auto" w:line="312" w:before="71" w:after="0"/>
        <w:ind w:left="2080" w:right="904" w:hanging="286"/>
        <w:jc w:val="left"/>
        <w:rPr/>
      </w:pPr>
      <w:r>
        <w:rPr>
          <w:sz w:val="20"/>
        </w:rPr>
        <w:t>Persona asintomática con serología Ig G positiva independientemente del resultado de la PCR (PCR positiva, PCR negativa o no</w:t>
      </w:r>
      <w:r>
        <w:rPr>
          <w:spacing w:val="-3"/>
          <w:sz w:val="20"/>
        </w:rPr>
        <w:t xml:space="preserve"> </w:t>
      </w:r>
      <w:r>
        <w:rPr>
          <w:sz w:val="20"/>
        </w:rPr>
        <w:t>realizada).</w:t>
      </w:r>
    </w:p>
    <w:p>
      <w:pPr>
        <w:pStyle w:val="Prrafodelista"/>
        <w:numPr>
          <w:ilvl w:val="1"/>
          <w:numId w:val="52"/>
        </w:numPr>
        <w:tabs>
          <w:tab w:val="clear" w:pos="709"/>
          <w:tab w:val="left" w:pos="1229" w:leader="none"/>
        </w:tabs>
        <w:spacing w:lineRule="auto" w:line="312"/>
        <w:ind w:left="1228" w:right="897" w:hanging="284"/>
        <w:jc w:val="left"/>
        <w:rPr/>
      </w:pPr>
      <w:r>
        <w:rPr>
          <w:b/>
          <w:sz w:val="20"/>
        </w:rPr>
        <w:t xml:space="preserve">Caso descartado: </w:t>
      </w:r>
      <w:r>
        <w:rPr>
          <w:sz w:val="20"/>
        </w:rPr>
        <w:t>caso sospechoso con PCR negativa e IgM también negativa, si esta prueba se ha realizado, en el que no hay una alta sospecha</w:t>
      </w:r>
      <w:r>
        <w:rPr>
          <w:spacing w:val="-3"/>
          <w:sz w:val="20"/>
        </w:rPr>
        <w:t xml:space="preserve"> </w:t>
      </w:r>
      <w:r>
        <w:rPr>
          <w:sz w:val="20"/>
        </w:rPr>
        <w:t>clínica.</w:t>
      </w:r>
    </w:p>
    <w:p>
      <w:pPr>
        <w:pStyle w:val="Heading5"/>
        <w:numPr>
          <w:ilvl w:val="0"/>
          <w:numId w:val="52"/>
        </w:numPr>
        <w:tabs>
          <w:tab w:val="clear" w:pos="709"/>
          <w:tab w:val="left" w:pos="946" w:leader="none"/>
        </w:tabs>
        <w:jc w:val="left"/>
        <w:rPr/>
      </w:pPr>
      <w:r>
        <w:rPr/>
        <w:t>NOTIFICACIÓN DE</w:t>
      </w:r>
      <w:r>
        <w:rPr>
          <w:spacing w:val="-3"/>
        </w:rPr>
        <w:t xml:space="preserve"> </w:t>
      </w:r>
      <w:r>
        <w:rPr/>
        <w:t>CASOS:</w:t>
      </w:r>
    </w:p>
    <w:p>
      <w:pPr>
        <w:pStyle w:val="Prrafodelista"/>
        <w:numPr>
          <w:ilvl w:val="1"/>
          <w:numId w:val="52"/>
        </w:numPr>
        <w:tabs>
          <w:tab w:val="clear" w:pos="709"/>
          <w:tab w:val="left" w:pos="2102" w:leader="none"/>
        </w:tabs>
        <w:spacing w:before="54" w:after="0"/>
        <w:ind w:left="2102" w:right="0" w:hanging="360"/>
        <w:jc w:val="left"/>
        <w:rPr/>
      </w:pPr>
      <w:r>
        <w:rPr>
          <w:sz w:val="20"/>
        </w:rPr>
        <w:t xml:space="preserve">Los casos sospechosos se notificarán llamando al teléfono habilitado </w:t>
      </w:r>
      <w:r>
        <w:rPr>
          <w:b/>
          <w:sz w:val="20"/>
        </w:rPr>
        <w:t>900 112</w:t>
      </w:r>
      <w:r>
        <w:rPr>
          <w:b/>
          <w:spacing w:val="-5"/>
          <w:sz w:val="20"/>
        </w:rPr>
        <w:t xml:space="preserve"> </w:t>
      </w:r>
      <w:r>
        <w:rPr>
          <w:b/>
          <w:sz w:val="20"/>
        </w:rPr>
        <w:t>061.</w:t>
      </w:r>
    </w:p>
    <w:p>
      <w:pPr>
        <w:pStyle w:val="Prrafodelista"/>
        <w:numPr>
          <w:ilvl w:val="1"/>
          <w:numId w:val="52"/>
        </w:numPr>
        <w:tabs>
          <w:tab w:val="clear" w:pos="709"/>
          <w:tab w:val="left" w:pos="2102" w:leader="none"/>
        </w:tabs>
        <w:spacing w:lineRule="auto" w:line="312" w:before="67" w:after="0"/>
        <w:ind w:left="2102" w:right="902" w:hanging="360"/>
        <w:jc w:val="left"/>
        <w:rPr>
          <w:sz w:val="20"/>
        </w:rPr>
      </w:pPr>
      <w:r>
        <w:rPr>
          <w:sz w:val="20"/>
        </w:rPr>
        <w:t>Los casos confirmados serán de declaración obligatoria urgente y los brotes en el momento de la detección del brote, tal y como establece la Estrategia de detección precoz, vigilancia y control de COVID-19.</w:t>
      </w:r>
    </w:p>
    <w:p>
      <w:pPr>
        <w:pStyle w:val="Prrafodelista"/>
        <w:numPr>
          <w:ilvl w:val="1"/>
          <w:numId w:val="52"/>
        </w:numPr>
        <w:tabs>
          <w:tab w:val="clear" w:pos="709"/>
          <w:tab w:val="left" w:pos="2101" w:leader="none"/>
          <w:tab w:val="left" w:pos="2102" w:leader="none"/>
        </w:tabs>
        <w:spacing w:lineRule="auto" w:line="307"/>
        <w:ind w:left="2102" w:right="903" w:hanging="360"/>
        <w:jc w:val="left"/>
        <w:rPr>
          <w:sz w:val="20"/>
        </w:rPr>
      </w:pPr>
      <w:r>
        <w:rPr>
          <w:sz w:val="20"/>
        </w:rPr>
        <w:t>Las Comunidad Autónoma de Canarias establecerá los procedimientos y circuitos a seguir en cada caso.</w:t>
      </w:r>
    </w:p>
    <w:p>
      <w:pPr>
        <w:pStyle w:val="Heading5"/>
        <w:numPr>
          <w:ilvl w:val="0"/>
          <w:numId w:val="52"/>
        </w:numPr>
        <w:tabs>
          <w:tab w:val="clear" w:pos="709"/>
          <w:tab w:val="left" w:pos="946" w:leader="none"/>
        </w:tabs>
        <w:spacing w:before="5" w:after="0"/>
        <w:jc w:val="left"/>
        <w:rPr/>
      </w:pPr>
      <w:r>
        <w:rPr/>
        <w:t>MANEJO DE LOS CASOS DE</w:t>
      </w:r>
      <w:r>
        <w:rPr>
          <w:spacing w:val="-6"/>
        </w:rPr>
        <w:t xml:space="preserve"> </w:t>
      </w:r>
      <w:r>
        <w:rPr/>
        <w:t>COVID-19:</w:t>
      </w:r>
    </w:p>
    <w:p>
      <w:pPr>
        <w:sectPr>
          <w:headerReference w:type="default" r:id="rId171"/>
          <w:footerReference w:type="default" r:id="rId172"/>
          <w:type w:val="nextPage"/>
          <w:pgSz w:w="12240" w:h="15840"/>
          <w:pgMar w:left="1040" w:right="0" w:header="142" w:top="660" w:footer="1120" w:bottom="1380" w:gutter="0"/>
          <w:pgNumType w:fmt="decimal"/>
          <w:formProt w:val="false"/>
          <w:textDirection w:val="lrTb"/>
          <w:docGrid w:type="default" w:linePitch="360" w:charSpace="4294963199"/>
        </w:sectPr>
        <w:pStyle w:val="Prrafodelista"/>
        <w:numPr>
          <w:ilvl w:val="1"/>
          <w:numId w:val="52"/>
        </w:numPr>
        <w:tabs>
          <w:tab w:val="clear" w:pos="709"/>
          <w:tab w:val="left" w:pos="2148" w:leader="none"/>
        </w:tabs>
        <w:spacing w:lineRule="auto" w:line="312" w:before="67" w:after="0"/>
        <w:ind w:left="2102" w:right="896" w:hanging="360"/>
        <w:jc w:val="left"/>
        <w:rPr/>
      </w:pPr>
      <w:r>
        <w:rPr/>
        <w:tab/>
      </w:r>
      <w:r>
        <w:rPr>
          <w:sz w:val="20"/>
        </w:rPr>
        <w:t>Todos los casos sospechosos se mantendrán en aislamiento a la espera del resultado de la PCR y se iniciará la búsqueda de sus contactos estrechos. En caso de PCR negativa, y si no hay una alta sospecha clínica, el caso se da por descartado y finaliza el aislamiento y la búsqueda de</w:t>
      </w:r>
      <w:r>
        <w:rPr>
          <w:spacing w:val="-31"/>
          <w:sz w:val="20"/>
        </w:rPr>
        <w:t xml:space="preserve"> </w:t>
      </w:r>
      <w:r>
        <w:rPr>
          <w:sz w:val="20"/>
        </w:rPr>
        <w:t>contactos.</w:t>
      </w:r>
    </w:p>
    <w:p>
      <w:pPr>
        <w:pStyle w:val="Cuerpodetexto"/>
        <w:spacing w:before="10" w:after="0"/>
        <w:jc w:val="left"/>
        <w:rPr>
          <w:sz w:val="16"/>
        </w:rPr>
      </w:pPr>
      <w:r>
        <w:rPr>
          <w:sz w:val="16"/>
        </w:rPr>
      </w:r>
    </w:p>
    <w:p>
      <w:pPr>
        <w:pStyle w:val="Prrafodelista"/>
        <w:numPr>
          <w:ilvl w:val="1"/>
          <w:numId w:val="52"/>
        </w:numPr>
        <w:tabs>
          <w:tab w:val="clear" w:pos="709"/>
          <w:tab w:val="left" w:pos="2102" w:leader="none"/>
        </w:tabs>
        <w:spacing w:lineRule="auto" w:line="312" w:before="99" w:after="0"/>
        <w:ind w:left="2102" w:right="896" w:hanging="360"/>
        <w:jc w:val="left"/>
        <w:rPr>
          <w:sz w:val="20"/>
        </w:rPr>
      </w:pPr>
      <w:r>
        <w:rPr>
          <w:sz w:val="20"/>
        </w:rPr>
        <w:t>En los casos que no requieran ingreso hospitalario, se indicará aislamiento domiciliario. El aislamiento se mantendrá hasta transcurridos tres días desde la resolución de la fiebre y del cuadro clínico con un mínimo de 10 días desde el inicio de los síntomas. En los casos asintomáticos el aislamiento se mantendrá hasta transcurridos 10 días desde la fecha del diagnóstico. El seguimiento será supervisado hasta el alta médica de la forma que se establezca en la Comunidad Autónoma de Canarias.</w:t>
      </w:r>
    </w:p>
    <w:p>
      <w:pPr>
        <w:pStyle w:val="Heading5"/>
        <w:numPr>
          <w:ilvl w:val="0"/>
          <w:numId w:val="52"/>
        </w:numPr>
        <w:tabs>
          <w:tab w:val="clear" w:pos="709"/>
          <w:tab w:val="left" w:pos="946" w:leader="none"/>
        </w:tabs>
        <w:spacing w:before="1" w:after="0"/>
        <w:jc w:val="left"/>
        <w:rPr/>
      </w:pPr>
      <w:r>
        <w:rPr/>
        <w:t>ESTUDIO Y MANEJO DE</w:t>
      </w:r>
      <w:r>
        <w:rPr>
          <w:spacing w:val="-5"/>
        </w:rPr>
        <w:t xml:space="preserve"> </w:t>
      </w:r>
      <w:r>
        <w:rPr/>
        <w:t>CONTACTOS:</w:t>
      </w:r>
    </w:p>
    <w:p>
      <w:pPr>
        <w:pStyle w:val="Prrafodelista"/>
        <w:numPr>
          <w:ilvl w:val="1"/>
          <w:numId w:val="52"/>
        </w:numPr>
        <w:tabs>
          <w:tab w:val="clear" w:pos="709"/>
          <w:tab w:val="left" w:pos="2102" w:leader="none"/>
        </w:tabs>
        <w:spacing w:lineRule="auto" w:line="312" w:before="67" w:after="0"/>
        <w:ind w:left="2102" w:right="906" w:hanging="360"/>
        <w:jc w:val="left"/>
        <w:rPr/>
      </w:pPr>
      <w:r>
        <w:rPr>
          <w:sz w:val="20"/>
        </w:rPr>
        <w:t>El estudio y seguimiento de los contactos laborales estrechos tiene como objetivo realizar un diagnóstico temprano en los contactos estrechos que inicien síntomas y evitar la transmisión en periodo asintomático y</w:t>
      </w:r>
      <w:r>
        <w:rPr>
          <w:spacing w:val="-1"/>
          <w:sz w:val="20"/>
        </w:rPr>
        <w:t xml:space="preserve"> </w:t>
      </w:r>
      <w:r>
        <w:rPr>
          <w:sz w:val="20"/>
        </w:rPr>
        <w:t>paucisintomático.</w:t>
      </w:r>
    </w:p>
    <w:p>
      <w:pPr>
        <w:pStyle w:val="Prrafodelista"/>
        <w:numPr>
          <w:ilvl w:val="1"/>
          <w:numId w:val="52"/>
        </w:numPr>
        <w:tabs>
          <w:tab w:val="clear" w:pos="709"/>
          <w:tab w:val="left" w:pos="2102" w:leader="none"/>
        </w:tabs>
        <w:spacing w:lineRule="exact" w:line="252"/>
        <w:ind w:left="2102" w:right="0" w:hanging="360"/>
        <w:jc w:val="left"/>
        <w:rPr/>
      </w:pPr>
      <w:r>
        <w:rPr>
          <w:sz w:val="20"/>
        </w:rPr>
        <w:t>Se clasifica como contacto</w:t>
      </w:r>
      <w:r>
        <w:rPr>
          <w:spacing w:val="-3"/>
          <w:sz w:val="20"/>
        </w:rPr>
        <w:t xml:space="preserve"> </w:t>
      </w:r>
      <w:r>
        <w:rPr>
          <w:sz w:val="20"/>
        </w:rPr>
        <w:t>estrecho:</w:t>
      </w:r>
    </w:p>
    <w:p>
      <w:pPr>
        <w:pStyle w:val="Prrafodelista"/>
        <w:numPr>
          <w:ilvl w:val="2"/>
          <w:numId w:val="52"/>
        </w:numPr>
        <w:tabs>
          <w:tab w:val="clear" w:pos="709"/>
          <w:tab w:val="left" w:pos="2823" w:leader="none"/>
        </w:tabs>
        <w:spacing w:lineRule="auto" w:line="312" w:before="76" w:after="0"/>
        <w:ind w:left="2822" w:right="894" w:hanging="180"/>
        <w:jc w:val="left"/>
        <w:rPr/>
      </w:pPr>
      <w:r>
        <w:rPr>
          <w:sz w:val="20"/>
        </w:rPr>
        <w:t>Cualquier persona que haya proporcionado cuidados a un caso: personal sanitario o socio- sanitario que no ha utilizado las medidas de protección adecuadas o personas que tengan otro tipo de contacto físico</w:t>
      </w:r>
      <w:r>
        <w:rPr>
          <w:spacing w:val="-2"/>
          <w:sz w:val="20"/>
        </w:rPr>
        <w:t xml:space="preserve"> </w:t>
      </w:r>
      <w:r>
        <w:rPr>
          <w:sz w:val="20"/>
        </w:rPr>
        <w:t>similar.</w:t>
      </w:r>
    </w:p>
    <w:p>
      <w:pPr>
        <w:pStyle w:val="Prrafodelista"/>
        <w:numPr>
          <w:ilvl w:val="2"/>
          <w:numId w:val="52"/>
        </w:numPr>
        <w:tabs>
          <w:tab w:val="clear" w:pos="709"/>
          <w:tab w:val="left" w:pos="2823" w:leader="none"/>
        </w:tabs>
        <w:spacing w:lineRule="auto" w:line="302" w:before="1" w:after="0"/>
        <w:ind w:left="2822" w:right="902" w:hanging="180"/>
        <w:jc w:val="left"/>
        <w:rPr/>
      </w:pPr>
      <w:r>
        <w:rPr>
          <w:sz w:val="20"/>
        </w:rPr>
        <w:t>Cualquier persona que haya estado en el mismo lugar que un caso, a una distancia menor de 2 metros (ej. visitas, reunión) y durante más de 15</w:t>
      </w:r>
      <w:r>
        <w:rPr>
          <w:spacing w:val="-10"/>
          <w:sz w:val="20"/>
        </w:rPr>
        <w:t xml:space="preserve"> </w:t>
      </w:r>
      <w:r>
        <w:rPr>
          <w:sz w:val="20"/>
        </w:rPr>
        <w:t>minutos.</w:t>
      </w:r>
    </w:p>
    <w:p>
      <w:pPr>
        <w:pStyle w:val="Prrafodelista"/>
        <w:numPr>
          <w:ilvl w:val="2"/>
          <w:numId w:val="52"/>
        </w:numPr>
        <w:tabs>
          <w:tab w:val="clear" w:pos="709"/>
          <w:tab w:val="left" w:pos="2823" w:leader="none"/>
        </w:tabs>
        <w:spacing w:lineRule="auto" w:line="312" w:before="15" w:after="0"/>
        <w:ind w:left="2822" w:right="898" w:hanging="180"/>
        <w:jc w:val="left"/>
        <w:rPr/>
      </w:pPr>
      <w:r>
        <w:rPr>
          <w:sz w:val="20"/>
        </w:rPr>
        <w:t>Cualquier persona que haya viajado en un avión, tren u otro medio de transporte terrestre de largo recorrido (siempre que sea posible el acceso a la identificación de los viajeros) en un radio de dos asientos alrededor del caso, así como la tripulación que haya tenido contacto con dicho</w:t>
      </w:r>
      <w:r>
        <w:rPr>
          <w:spacing w:val="-1"/>
          <w:sz w:val="20"/>
        </w:rPr>
        <w:t xml:space="preserve"> </w:t>
      </w:r>
      <w:r>
        <w:rPr>
          <w:sz w:val="20"/>
        </w:rPr>
        <w:t>caso.</w:t>
      </w:r>
    </w:p>
    <w:p>
      <w:pPr>
        <w:pStyle w:val="Cuerpodetexto"/>
        <w:jc w:val="left"/>
        <w:rPr>
          <w:sz w:val="20"/>
        </w:rPr>
      </w:pPr>
      <w:r>
        <w:rPr>
          <w:sz w:val="20"/>
        </w:rPr>
      </w:r>
    </w:p>
    <w:p>
      <w:pPr>
        <w:pStyle w:val="Cuerpodetexto"/>
        <w:jc w:val="left"/>
        <w:rPr/>
      </w:pPr>
      <w:r>
        <w:rPr/>
      </w:r>
    </w:p>
    <w:p>
      <w:pPr>
        <w:pStyle w:val="Cuerpodetexto"/>
        <w:jc w:val="left"/>
        <w:rPr/>
      </w:pPr>
      <w:r>
        <w:rPr/>
      </w:r>
    </w:p>
    <w:p>
      <w:pPr>
        <w:pStyle w:val="Cuerpodetexto"/>
        <w:jc w:val="left"/>
        <w:rPr/>
      </w:pPr>
      <w:r>
        <w:rPr/>
      </w:r>
    </w:p>
    <w:p>
      <w:pPr>
        <w:sectPr>
          <w:headerReference w:type="default" r:id="rId174"/>
          <w:footerReference w:type="default" r:id="rId175"/>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before="2" w:after="0"/>
        <w:jc w:val="left"/>
        <w:rPr>
          <w:sz w:val="22"/>
          <w:lang w:val="es-ES" w:eastAsia="es-ES"/>
        </w:rPr>
      </w:pPr>
      <w:r>
        <w:rPr>
          <w:sz w:val="22"/>
          <w:lang w:val="es-ES" w:eastAsia="es-ES"/>
        </w:rPr>
        <w:drawing>
          <wp:anchor behindDoc="0" distT="0" distB="0" distL="0" distR="0" simplePos="0" locked="0" layoutInCell="1" allowOverlap="1" relativeHeight="496">
            <wp:simplePos x="0" y="0"/>
            <wp:positionH relativeFrom="page">
              <wp:posOffset>1625600</wp:posOffset>
            </wp:positionH>
            <wp:positionV relativeFrom="paragraph">
              <wp:posOffset>196850</wp:posOffset>
            </wp:positionV>
            <wp:extent cx="5034915" cy="1943100"/>
            <wp:effectExtent l="0" t="0" r="0" b="0"/>
            <wp:wrapTopAndBottom/>
            <wp:docPr id="433" name="image2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28.jpeg" descr=""/>
                    <pic:cNvPicPr>
                      <a:picLocks noChangeAspect="1" noChangeArrowheads="1"/>
                    </pic:cNvPicPr>
                  </pic:nvPicPr>
                  <pic:blipFill>
                    <a:blip r:embed="rId173"/>
                    <a:srcRect l="-7" t="-19" r="-7" b="-19"/>
                    <a:stretch>
                      <a:fillRect/>
                    </a:stretch>
                  </pic:blipFill>
                  <pic:spPr bwMode="auto">
                    <a:xfrm>
                      <a:off x="0" y="0"/>
                      <a:ext cx="5034915" cy="1943100"/>
                    </a:xfrm>
                    <a:prstGeom prst="rect">
                      <a:avLst/>
                    </a:prstGeom>
                  </pic:spPr>
                </pic:pic>
              </a:graphicData>
            </a:graphic>
          </wp:anchor>
        </w:drawing>
      </w:r>
    </w:p>
    <w:p>
      <w:pPr>
        <w:pStyle w:val="Cuerpodetexto"/>
        <w:spacing w:before="5" w:after="0"/>
        <w:jc w:val="left"/>
        <w:rPr>
          <w:sz w:val="17"/>
        </w:rPr>
      </w:pPr>
      <w:r>
        <w:rPr>
          <w:sz w:val="17"/>
        </w:rPr>
      </w:r>
    </w:p>
    <w:p>
      <w:pPr>
        <w:pStyle w:val="Heading5"/>
        <w:tabs>
          <w:tab w:val="clear" w:pos="709"/>
          <w:tab w:val="left" w:pos="10331" w:leader="none"/>
        </w:tabs>
        <w:spacing w:before="59" w:after="0"/>
        <w:ind w:left="633" w:right="0" w:hanging="0"/>
        <w:jc w:val="left"/>
        <w:rPr/>
      </w:pPr>
      <w:r>
        <w:rPr>
          <w:spacing w:val="-17"/>
          <w:w w:val="99"/>
          <w:highlight w:val="yellow"/>
        </w:rPr>
        <w:t xml:space="preserve"> </w:t>
      </w:r>
      <w:r>
        <w:rPr>
          <w:highlight w:val="yellow"/>
        </w:rPr>
        <w:t>5.3  IDENTIFICACIÓN JEFATURA DE</w:t>
      </w:r>
      <w:r>
        <w:rPr>
          <w:spacing w:val="-19"/>
          <w:highlight w:val="yellow"/>
        </w:rPr>
        <w:t xml:space="preserve"> </w:t>
      </w:r>
      <w:r>
        <w:rPr>
          <w:highlight w:val="yellow"/>
        </w:rPr>
        <w:t>PLAYA</w:t>
        <w:tab/>
      </w:r>
    </w:p>
    <w:p>
      <w:pPr>
        <w:pStyle w:val="Cuerpodetexto"/>
        <w:spacing w:before="11" w:after="1"/>
        <w:jc w:val="left"/>
        <w:rPr>
          <w:b/>
          <w:b/>
          <w:sz w:val="22"/>
        </w:rPr>
      </w:pPr>
      <w:r>
        <w:rPr>
          <w:b/>
          <w:sz w:val="22"/>
        </w:rPr>
      </w:r>
    </w:p>
    <w:tbl>
      <w:tblPr>
        <w:tblW w:w="9758" w:type="dxa"/>
        <w:jc w:val="left"/>
        <w:tblInd w:w="549" w:type="dxa"/>
        <w:tblCellMar>
          <w:top w:w="0" w:type="dxa"/>
          <w:left w:w="0" w:type="dxa"/>
          <w:bottom w:w="0" w:type="dxa"/>
          <w:right w:w="0" w:type="dxa"/>
        </w:tblCellMar>
      </w:tblPr>
      <w:tblGrid>
        <w:gridCol w:w="4503"/>
        <w:gridCol w:w="5255"/>
      </w:tblGrid>
      <w:tr>
        <w:trPr>
          <w:trHeight w:val="398" w:hRule="atLeast"/>
        </w:trPr>
        <w:tc>
          <w:tcPr>
            <w:tcW w:w="4503" w:type="dxa"/>
            <w:tcBorders>
              <w:top w:val="single" w:sz="4" w:space="0" w:color="BEBEBE"/>
              <w:left w:val="single" w:sz="4" w:space="0" w:color="BEBEBE"/>
              <w:bottom w:val="single" w:sz="4" w:space="0" w:color="BEBEBE"/>
            </w:tcBorders>
          </w:tcPr>
          <w:p>
            <w:pPr>
              <w:pStyle w:val="TableParagraph"/>
              <w:numPr>
                <w:ilvl w:val="0"/>
                <w:numId w:val="53"/>
              </w:numPr>
              <w:tabs>
                <w:tab w:val="clear" w:pos="709"/>
                <w:tab w:val="left" w:pos="391" w:leader="none"/>
              </w:tabs>
              <w:spacing w:lineRule="exact" w:line="234" w:before="144" w:after="0"/>
              <w:jc w:val="left"/>
              <w:rPr/>
            </w:pPr>
            <w:r>
              <w:rPr>
                <w:b/>
                <w:sz w:val="20"/>
              </w:rPr>
              <w:t>Nombre y</w:t>
            </w:r>
            <w:r>
              <w:rPr>
                <w:b/>
                <w:spacing w:val="-2"/>
                <w:sz w:val="20"/>
              </w:rPr>
              <w:t xml:space="preserve"> </w:t>
            </w:r>
            <w:r>
              <w:rPr>
                <w:b/>
                <w:sz w:val="20"/>
              </w:rPr>
              <w:t>Apellidos:</w:t>
            </w:r>
          </w:p>
        </w:tc>
        <w:tc>
          <w:tcPr>
            <w:tcW w:w="5255" w:type="dxa"/>
            <w:tcBorders>
              <w:top w:val="single" w:sz="4" w:space="0" w:color="BEBEBE"/>
              <w:left w:val="single" w:sz="4" w:space="0" w:color="BEBEBE"/>
              <w:bottom w:val="single" w:sz="4" w:space="0" w:color="BEBEBE"/>
              <w:right w:val="single" w:sz="4" w:space="0" w:color="BEBEBE"/>
            </w:tcBorders>
          </w:tcPr>
          <w:p>
            <w:pPr>
              <w:pStyle w:val="TableParagraph"/>
              <w:spacing w:lineRule="exact" w:line="223" w:before="155" w:after="0"/>
              <w:ind w:left="108" w:right="0" w:hanging="0"/>
              <w:jc w:val="left"/>
              <w:rPr>
                <w:sz w:val="20"/>
              </w:rPr>
            </w:pPr>
            <w:r>
              <w:rPr>
                <w:sz w:val="20"/>
              </w:rPr>
              <w:t>Juani Martel Suárez</w:t>
            </w:r>
          </w:p>
        </w:tc>
      </w:tr>
      <w:tr>
        <w:trPr>
          <w:trHeight w:val="395" w:hRule="atLeast"/>
        </w:trPr>
        <w:tc>
          <w:tcPr>
            <w:tcW w:w="4503" w:type="dxa"/>
            <w:tcBorders>
              <w:top w:val="single" w:sz="4" w:space="0" w:color="BEBEBE"/>
              <w:left w:val="single" w:sz="4" w:space="0" w:color="BEBEBE"/>
              <w:bottom w:val="single" w:sz="4" w:space="0" w:color="BEBEBE"/>
            </w:tcBorders>
          </w:tcPr>
          <w:p>
            <w:pPr>
              <w:pStyle w:val="TableParagraph"/>
              <w:numPr>
                <w:ilvl w:val="0"/>
                <w:numId w:val="54"/>
              </w:numPr>
              <w:tabs>
                <w:tab w:val="clear" w:pos="709"/>
                <w:tab w:val="left" w:pos="391" w:leader="none"/>
              </w:tabs>
              <w:spacing w:lineRule="exact" w:line="234" w:before="142" w:after="0"/>
              <w:jc w:val="left"/>
              <w:rPr>
                <w:b/>
                <w:b/>
                <w:sz w:val="20"/>
              </w:rPr>
            </w:pPr>
            <w:r>
              <w:rPr>
                <w:b/>
                <w:sz w:val="20"/>
              </w:rPr>
              <w:t>Cargo/Responsabilidad:</w:t>
            </w:r>
          </w:p>
        </w:tc>
        <w:tc>
          <w:tcPr>
            <w:tcW w:w="5255" w:type="dxa"/>
            <w:tcBorders>
              <w:top w:val="single" w:sz="4" w:space="0" w:color="BEBEBE"/>
              <w:left w:val="single" w:sz="4" w:space="0" w:color="BEBEBE"/>
              <w:bottom w:val="single" w:sz="4" w:space="0" w:color="BEBEBE"/>
              <w:right w:val="single" w:sz="4" w:space="0" w:color="BEBEBE"/>
            </w:tcBorders>
          </w:tcPr>
          <w:p>
            <w:pPr>
              <w:pStyle w:val="TableParagraph"/>
              <w:spacing w:lineRule="exact" w:line="223" w:before="152" w:after="0"/>
              <w:ind w:left="108" w:right="0" w:hanging="0"/>
              <w:jc w:val="left"/>
              <w:rPr>
                <w:sz w:val="20"/>
              </w:rPr>
            </w:pPr>
            <w:r>
              <w:rPr>
                <w:sz w:val="20"/>
              </w:rPr>
              <w:t>Concejala.</w:t>
            </w:r>
          </w:p>
        </w:tc>
      </w:tr>
      <w:tr>
        <w:trPr>
          <w:trHeight w:val="395" w:hRule="atLeast"/>
        </w:trPr>
        <w:tc>
          <w:tcPr>
            <w:tcW w:w="4503" w:type="dxa"/>
            <w:tcBorders>
              <w:top w:val="single" w:sz="4" w:space="0" w:color="BEBEBE"/>
              <w:left w:val="single" w:sz="4" w:space="0" w:color="BEBEBE"/>
              <w:bottom w:val="single" w:sz="4" w:space="0" w:color="BEBEBE"/>
            </w:tcBorders>
          </w:tcPr>
          <w:p>
            <w:pPr>
              <w:pStyle w:val="TableParagraph"/>
              <w:numPr>
                <w:ilvl w:val="0"/>
                <w:numId w:val="55"/>
              </w:numPr>
              <w:tabs>
                <w:tab w:val="clear" w:pos="709"/>
                <w:tab w:val="left" w:pos="391" w:leader="none"/>
              </w:tabs>
              <w:spacing w:lineRule="exact" w:line="234" w:before="142" w:after="0"/>
              <w:jc w:val="left"/>
              <w:rPr>
                <w:b/>
                <w:b/>
                <w:sz w:val="20"/>
              </w:rPr>
            </w:pPr>
            <w:r>
              <w:rPr>
                <w:b/>
                <w:sz w:val="20"/>
              </w:rPr>
              <w:t>Dirección:</w:t>
            </w:r>
          </w:p>
        </w:tc>
        <w:tc>
          <w:tcPr>
            <w:tcW w:w="5255" w:type="dxa"/>
            <w:tcBorders>
              <w:top w:val="single" w:sz="4" w:space="0" w:color="BEBEBE"/>
              <w:left w:val="single" w:sz="4" w:space="0" w:color="BEBEBE"/>
              <w:bottom w:val="single" w:sz="4" w:space="0" w:color="BEBEBE"/>
              <w:right w:val="single" w:sz="4" w:space="0" w:color="BEBEBE"/>
            </w:tcBorders>
          </w:tcPr>
          <w:p>
            <w:pPr>
              <w:pStyle w:val="TableParagraph"/>
              <w:spacing w:lineRule="exact" w:line="223" w:before="152" w:after="0"/>
              <w:ind w:left="108" w:right="0" w:hanging="0"/>
              <w:jc w:val="left"/>
              <w:rPr>
                <w:sz w:val="20"/>
              </w:rPr>
            </w:pPr>
            <w:r>
              <w:rPr>
                <w:sz w:val="20"/>
              </w:rPr>
              <w:t>C/. Doctor Joaquin Artiles.</w:t>
            </w:r>
          </w:p>
        </w:tc>
      </w:tr>
      <w:tr>
        <w:trPr>
          <w:trHeight w:val="395" w:hRule="atLeast"/>
        </w:trPr>
        <w:tc>
          <w:tcPr>
            <w:tcW w:w="4503" w:type="dxa"/>
            <w:tcBorders>
              <w:top w:val="single" w:sz="4" w:space="0" w:color="BEBEBE"/>
              <w:left w:val="single" w:sz="4" w:space="0" w:color="BEBEBE"/>
              <w:bottom w:val="single" w:sz="4" w:space="0" w:color="BEBEBE"/>
            </w:tcBorders>
          </w:tcPr>
          <w:p>
            <w:pPr>
              <w:pStyle w:val="TableParagraph"/>
              <w:numPr>
                <w:ilvl w:val="0"/>
                <w:numId w:val="56"/>
              </w:numPr>
              <w:tabs>
                <w:tab w:val="clear" w:pos="709"/>
                <w:tab w:val="left" w:pos="391" w:leader="none"/>
              </w:tabs>
              <w:spacing w:lineRule="exact" w:line="234" w:before="142" w:after="0"/>
              <w:jc w:val="left"/>
              <w:rPr/>
            </w:pPr>
            <w:r>
              <w:rPr>
                <w:b/>
                <w:sz w:val="20"/>
              </w:rPr>
              <w:t>C.P. -</w:t>
            </w:r>
            <w:r>
              <w:rPr>
                <w:b/>
                <w:spacing w:val="-3"/>
                <w:sz w:val="20"/>
              </w:rPr>
              <w:t xml:space="preserve"> </w:t>
            </w:r>
            <w:r>
              <w:rPr>
                <w:b/>
                <w:sz w:val="20"/>
              </w:rPr>
              <w:t>Localidad:</w:t>
            </w:r>
          </w:p>
        </w:tc>
        <w:tc>
          <w:tcPr>
            <w:tcW w:w="5255" w:type="dxa"/>
            <w:tcBorders>
              <w:top w:val="single" w:sz="4" w:space="0" w:color="BEBEBE"/>
              <w:left w:val="single" w:sz="4" w:space="0" w:color="BEBEBE"/>
              <w:bottom w:val="single" w:sz="4" w:space="0" w:color="BEBEBE"/>
              <w:right w:val="single" w:sz="4" w:space="0" w:color="BEBEBE"/>
            </w:tcBorders>
          </w:tcPr>
          <w:p>
            <w:pPr>
              <w:pStyle w:val="TableParagraph"/>
              <w:spacing w:lineRule="exact" w:line="223" w:before="152" w:after="0"/>
              <w:ind w:left="108" w:right="0" w:hanging="0"/>
              <w:jc w:val="left"/>
              <w:rPr>
                <w:sz w:val="20"/>
              </w:rPr>
            </w:pPr>
            <w:r>
              <w:rPr>
                <w:sz w:val="20"/>
              </w:rPr>
              <w:t>35.260 Agüimes.</w:t>
            </w:r>
          </w:p>
        </w:tc>
      </w:tr>
      <w:tr>
        <w:trPr>
          <w:trHeight w:val="395" w:hRule="atLeast"/>
        </w:trPr>
        <w:tc>
          <w:tcPr>
            <w:tcW w:w="4503" w:type="dxa"/>
            <w:tcBorders>
              <w:top w:val="single" w:sz="4" w:space="0" w:color="BEBEBE"/>
              <w:left w:val="single" w:sz="4" w:space="0" w:color="BEBEBE"/>
              <w:bottom w:val="single" w:sz="4" w:space="0" w:color="BEBEBE"/>
            </w:tcBorders>
          </w:tcPr>
          <w:p>
            <w:pPr>
              <w:pStyle w:val="TableParagraph"/>
              <w:numPr>
                <w:ilvl w:val="0"/>
                <w:numId w:val="57"/>
              </w:numPr>
              <w:tabs>
                <w:tab w:val="clear" w:pos="709"/>
                <w:tab w:val="left" w:pos="391" w:leader="none"/>
              </w:tabs>
              <w:spacing w:lineRule="exact" w:line="234" w:before="142" w:after="0"/>
              <w:jc w:val="left"/>
              <w:rPr/>
            </w:pPr>
            <w:r>
              <w:rPr>
                <w:b/>
                <w:sz w:val="20"/>
              </w:rPr>
              <w:t>Provincia -</w:t>
            </w:r>
            <w:r>
              <w:rPr>
                <w:b/>
                <w:spacing w:val="-1"/>
                <w:sz w:val="20"/>
              </w:rPr>
              <w:t xml:space="preserve"> </w:t>
            </w:r>
            <w:r>
              <w:rPr>
                <w:b/>
                <w:sz w:val="20"/>
              </w:rPr>
              <w:t>País:</w:t>
            </w:r>
          </w:p>
        </w:tc>
        <w:tc>
          <w:tcPr>
            <w:tcW w:w="5255" w:type="dxa"/>
            <w:tcBorders>
              <w:top w:val="single" w:sz="4" w:space="0" w:color="BEBEBE"/>
              <w:left w:val="single" w:sz="4" w:space="0" w:color="BEBEBE"/>
              <w:bottom w:val="single" w:sz="4" w:space="0" w:color="BEBEBE"/>
              <w:right w:val="single" w:sz="4" w:space="0" w:color="BEBEBE"/>
            </w:tcBorders>
          </w:tcPr>
          <w:p>
            <w:pPr>
              <w:pStyle w:val="TableParagraph"/>
              <w:spacing w:lineRule="exact" w:line="223" w:before="152" w:after="0"/>
              <w:ind w:left="108" w:right="0" w:hanging="0"/>
              <w:jc w:val="left"/>
              <w:rPr>
                <w:sz w:val="20"/>
              </w:rPr>
            </w:pPr>
            <w:r>
              <w:rPr>
                <w:sz w:val="20"/>
              </w:rPr>
              <w:t>Las Palmas · España.</w:t>
            </w:r>
          </w:p>
        </w:tc>
      </w:tr>
      <w:tr>
        <w:trPr>
          <w:trHeight w:val="395" w:hRule="atLeast"/>
        </w:trPr>
        <w:tc>
          <w:tcPr>
            <w:tcW w:w="4503" w:type="dxa"/>
            <w:tcBorders>
              <w:top w:val="single" w:sz="4" w:space="0" w:color="BEBEBE"/>
              <w:left w:val="single" w:sz="4" w:space="0" w:color="BEBEBE"/>
              <w:bottom w:val="single" w:sz="4" w:space="0" w:color="BEBEBE"/>
            </w:tcBorders>
          </w:tcPr>
          <w:p>
            <w:pPr>
              <w:pStyle w:val="TableParagraph"/>
              <w:numPr>
                <w:ilvl w:val="0"/>
                <w:numId w:val="58"/>
              </w:numPr>
              <w:tabs>
                <w:tab w:val="clear" w:pos="709"/>
                <w:tab w:val="left" w:pos="391" w:leader="none"/>
              </w:tabs>
              <w:spacing w:lineRule="exact" w:line="234" w:before="142" w:after="0"/>
              <w:jc w:val="left"/>
              <w:rPr>
                <w:b/>
                <w:b/>
                <w:sz w:val="20"/>
              </w:rPr>
            </w:pPr>
            <w:r>
              <w:rPr>
                <w:b/>
                <w:sz w:val="20"/>
              </w:rPr>
              <w:t>Teléfono:</w:t>
            </w:r>
          </w:p>
        </w:tc>
        <w:tc>
          <w:tcPr>
            <w:tcW w:w="5255" w:type="dxa"/>
            <w:tcBorders>
              <w:top w:val="single" w:sz="4" w:space="0" w:color="BEBEBE"/>
              <w:left w:val="single" w:sz="4" w:space="0" w:color="BEBEBE"/>
              <w:bottom w:val="single" w:sz="4" w:space="0" w:color="BEBEBE"/>
              <w:right w:val="single" w:sz="4" w:space="0" w:color="BEBEBE"/>
            </w:tcBorders>
          </w:tcPr>
          <w:p>
            <w:pPr>
              <w:pStyle w:val="TableParagraph"/>
              <w:spacing w:lineRule="exact" w:line="223" w:before="152" w:after="0"/>
              <w:ind w:left="108" w:right="0" w:hanging="0"/>
              <w:jc w:val="left"/>
              <w:rPr>
                <w:sz w:val="20"/>
              </w:rPr>
            </w:pPr>
            <w:r>
              <w:rPr>
                <w:sz w:val="20"/>
              </w:rPr>
              <w:t>928 789 980.</w:t>
            </w:r>
          </w:p>
        </w:tc>
      </w:tr>
      <w:tr>
        <w:trPr>
          <w:trHeight w:val="398" w:hRule="atLeast"/>
        </w:trPr>
        <w:tc>
          <w:tcPr>
            <w:tcW w:w="4503" w:type="dxa"/>
            <w:tcBorders>
              <w:top w:val="single" w:sz="4" w:space="0" w:color="BEBEBE"/>
              <w:left w:val="single" w:sz="4" w:space="0" w:color="BEBEBE"/>
              <w:bottom w:val="single" w:sz="4" w:space="0" w:color="BEBEBE"/>
            </w:tcBorders>
          </w:tcPr>
          <w:p>
            <w:pPr>
              <w:pStyle w:val="TableParagraph"/>
              <w:numPr>
                <w:ilvl w:val="0"/>
                <w:numId w:val="59"/>
              </w:numPr>
              <w:tabs>
                <w:tab w:val="clear" w:pos="709"/>
                <w:tab w:val="left" w:pos="391" w:leader="none"/>
              </w:tabs>
              <w:spacing w:lineRule="exact" w:line="234" w:before="144" w:after="0"/>
              <w:jc w:val="left"/>
              <w:rPr/>
            </w:pPr>
            <w:r>
              <w:rPr>
                <w:b/>
                <w:sz w:val="20"/>
              </w:rPr>
              <w:t>Correo</w:t>
            </w:r>
            <w:r>
              <w:rPr>
                <w:b/>
                <w:spacing w:val="-1"/>
                <w:sz w:val="20"/>
              </w:rPr>
              <w:t xml:space="preserve"> </w:t>
            </w:r>
            <w:r>
              <w:rPr>
                <w:b/>
                <w:sz w:val="20"/>
              </w:rPr>
              <w:t>electrónico:</w:t>
            </w:r>
          </w:p>
        </w:tc>
        <w:tc>
          <w:tcPr>
            <w:tcW w:w="5255" w:type="dxa"/>
            <w:tcBorders>
              <w:top w:val="single" w:sz="4" w:space="0" w:color="BEBEBE"/>
              <w:left w:val="single" w:sz="4" w:space="0" w:color="BEBEBE"/>
              <w:bottom w:val="single" w:sz="4" w:space="0" w:color="BEBEBE"/>
              <w:right w:val="single" w:sz="4" w:space="0" w:color="BEBEBE"/>
            </w:tcBorders>
          </w:tcPr>
          <w:p>
            <w:pPr>
              <w:pStyle w:val="TableParagraph"/>
              <w:spacing w:lineRule="exact" w:line="223" w:before="155" w:after="0"/>
              <w:ind w:left="108" w:right="0" w:hanging="0"/>
              <w:jc w:val="left"/>
              <w:rPr/>
            </w:pPr>
            <w:hyperlink r:id="rId176">
              <w:r>
                <w:rPr>
                  <w:rStyle w:val="EnlacedeInternet"/>
                  <w:sz w:val="20"/>
                </w:rPr>
                <w:t>jmartel@aguimes.es</w:t>
              </w:r>
            </w:hyperlink>
          </w:p>
        </w:tc>
      </w:tr>
    </w:tbl>
    <w:p>
      <w:pPr>
        <w:pStyle w:val="Cuerpodetexto"/>
        <w:jc w:val="left"/>
        <w:rPr>
          <w:b/>
          <w:b/>
        </w:rPr>
      </w:pPr>
      <w:r>
        <w:rPr>
          <w:b/>
        </w:rPr>
      </w:r>
    </w:p>
    <w:p>
      <w:pPr>
        <w:pStyle w:val="Cuerpodetexto"/>
        <w:spacing w:before="9" w:after="0"/>
        <w:jc w:val="left"/>
        <w:rPr>
          <w:b/>
          <w:b/>
          <w:sz w:val="28"/>
        </w:rPr>
      </w:pPr>
      <w:r>
        <w:rPr>
          <w:b/>
          <w:sz w:val="28"/>
        </w:rPr>
      </w:r>
    </w:p>
    <w:p>
      <w:pPr>
        <w:pStyle w:val="Normal"/>
        <w:tabs>
          <w:tab w:val="clear" w:pos="709"/>
          <w:tab w:val="left" w:pos="10331" w:leader="none"/>
        </w:tabs>
        <w:ind w:left="633" w:right="0" w:hanging="0"/>
        <w:jc w:val="left"/>
        <w:rPr/>
      </w:pPr>
      <w:r>
        <w:rPr>
          <w:b/>
          <w:spacing w:val="-17"/>
          <w:w w:val="99"/>
          <w:sz w:val="20"/>
          <w:highlight w:val="yellow"/>
        </w:rPr>
        <w:t xml:space="preserve"> </w:t>
      </w:r>
      <w:r>
        <w:rPr>
          <w:b/>
          <w:sz w:val="20"/>
          <w:highlight w:val="yellow"/>
        </w:rPr>
        <w:t>5.4 RESPONSABLES PUESTA EN MARCHA DEL PLAN DE ACTUACIÓN ANTE</w:t>
      </w:r>
      <w:r>
        <w:rPr>
          <w:b/>
          <w:spacing w:val="5"/>
          <w:sz w:val="20"/>
          <w:highlight w:val="yellow"/>
        </w:rPr>
        <w:t xml:space="preserve"> </w:t>
      </w:r>
      <w:r>
        <w:rPr>
          <w:b/>
          <w:sz w:val="20"/>
          <w:highlight w:val="yellow"/>
        </w:rPr>
        <w:t>EMERGENCIAS</w:t>
        <w:tab/>
      </w:r>
    </w:p>
    <w:p>
      <w:pPr>
        <w:sectPr>
          <w:headerReference w:type="default" r:id="rId178"/>
          <w:footerReference w:type="default" r:id="rId179"/>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before="7" w:after="0"/>
        <w:jc w:val="left"/>
        <w:rPr>
          <w:b/>
          <w:b/>
          <w:sz w:val="19"/>
          <w:lang w:val="es-ES" w:eastAsia="es-ES"/>
        </w:rPr>
      </w:pPr>
      <w:r>
        <w:rPr>
          <w:b/>
          <w:sz w:val="19"/>
          <w:lang w:val="es-ES" w:eastAsia="es-ES"/>
        </w:rPr>
        <w:drawing>
          <wp:anchor behindDoc="0" distT="0" distB="0" distL="0" distR="0" simplePos="0" locked="0" layoutInCell="1" allowOverlap="1" relativeHeight="497">
            <wp:simplePos x="0" y="0"/>
            <wp:positionH relativeFrom="page">
              <wp:posOffset>1019810</wp:posOffset>
            </wp:positionH>
            <wp:positionV relativeFrom="paragraph">
              <wp:posOffset>177165</wp:posOffset>
            </wp:positionV>
            <wp:extent cx="6076315" cy="4152900"/>
            <wp:effectExtent l="0" t="0" r="0" b="0"/>
            <wp:wrapTopAndBottom/>
            <wp:docPr id="435" name="image2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29.jpeg" descr=""/>
                    <pic:cNvPicPr>
                      <a:picLocks noChangeAspect="1" noChangeArrowheads="1"/>
                    </pic:cNvPicPr>
                  </pic:nvPicPr>
                  <pic:blipFill>
                    <a:blip r:embed="rId177"/>
                    <a:srcRect l="-6" t="-9" r="-6" b="-9"/>
                    <a:stretch>
                      <a:fillRect/>
                    </a:stretch>
                  </pic:blipFill>
                  <pic:spPr bwMode="auto">
                    <a:xfrm>
                      <a:off x="0" y="0"/>
                      <a:ext cx="6076315" cy="4152900"/>
                    </a:xfrm>
                    <a:prstGeom prst="rect">
                      <a:avLst/>
                    </a:prstGeom>
                  </pic:spPr>
                </pic:pic>
              </a:graphicData>
            </a:graphic>
          </wp:anchor>
        </w:drawing>
      </w:r>
    </w:p>
    <w:p>
      <w:pPr>
        <w:pStyle w:val="Cuerpodetexto"/>
        <w:spacing w:before="10" w:after="0"/>
        <w:jc w:val="left"/>
        <w:rPr>
          <w:rFonts w:ascii="Times New Roman" w:hAnsi="Times New Roman"/>
          <w:b/>
          <w:b/>
          <w:sz w:val="19"/>
        </w:rPr>
      </w:pPr>
      <w:r>
        <w:rPr>
          <w:rFonts w:ascii="Times New Roman" w:hAnsi="Times New Roman"/>
          <w:b/>
          <w:sz w:val="19"/>
        </w:rPr>
      </w:r>
    </w:p>
    <w:p>
      <w:pPr>
        <w:sectPr>
          <w:headerReference w:type="default" r:id="rId181"/>
          <w:footerReference w:type="default" r:id="rId182"/>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437" name="image3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30.jpeg" descr=""/>
                    <pic:cNvPicPr>
                      <a:picLocks noChangeAspect="1" noChangeArrowheads="1"/>
                    </pic:cNvPicPr>
                  </pic:nvPicPr>
                  <pic:blipFill>
                    <a:blip r:embed="rId180"/>
                    <a:srcRect l="-6" t="-4" r="-6" b="-4"/>
                    <a:stretch>
                      <a:fillRect/>
                    </a:stretch>
                  </pic:blipFill>
                  <pic:spPr bwMode="auto">
                    <a:xfrm>
                      <a:off x="0" y="0"/>
                      <a:ext cx="6115050" cy="8515350"/>
                    </a:xfrm>
                    <a:prstGeom prst="rect">
                      <a:avLst/>
                    </a:prstGeom>
                  </pic:spPr>
                </pic:pic>
              </a:graphicData>
            </a:graphic>
          </wp:inline>
        </w:drawing>
      </w:r>
    </w:p>
    <w:p>
      <w:pPr>
        <w:pStyle w:val="Cuerpodetexto"/>
        <w:spacing w:before="1" w:after="0"/>
        <w:jc w:val="left"/>
        <w:rPr>
          <w:rFonts w:ascii="Times New Roman" w:hAnsi="Times New Roman"/>
          <w:sz w:val="16"/>
        </w:rPr>
      </w:pPr>
      <w:r>
        <w:rPr>
          <w:rFonts w:ascii="Times New Roman" w:hAnsi="Times New Roman"/>
          <w:sz w:val="16"/>
        </w:rPr>
      </w:r>
    </w:p>
    <w:p>
      <w:pPr>
        <w:pStyle w:val="Normal"/>
        <w:spacing w:before="54" w:after="22"/>
        <w:ind w:left="710" w:right="944" w:hanging="0"/>
        <w:jc w:val="left"/>
        <w:rPr>
          <w:b/>
          <w:b/>
          <w:sz w:val="23"/>
        </w:rPr>
      </w:pPr>
      <w:r>
        <w:rPr>
          <w:b/>
          <w:sz w:val="23"/>
        </w:rPr>
        <w:t>CAPÍTULO VI</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39"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Normal"/>
        <w:ind w:left="710" w:right="946" w:hanging="0"/>
        <w:jc w:val="left"/>
        <w:rPr>
          <w:b/>
          <w:b/>
          <w:sz w:val="28"/>
        </w:rPr>
      </w:pPr>
      <w:r>
        <w:rPr>
          <w:b/>
          <w:sz w:val="28"/>
        </w:rPr>
        <w:t>INTEGRACIÓN DEL PLAN EN OTRO DE ÁMBITO SUPERIOR</w:t>
      </w:r>
    </w:p>
    <w:p>
      <w:pPr>
        <w:pStyle w:val="Cuerpodetexto"/>
        <w:spacing w:before="9" w:after="0"/>
        <w:jc w:val="left"/>
        <w:rPr>
          <w:b/>
          <w:b/>
          <w:sz w:val="38"/>
        </w:rPr>
      </w:pPr>
      <w:r>
        <w:rPr>
          <w:b/>
          <w:sz w:val="38"/>
        </w:rPr>
      </w:r>
    </w:p>
    <w:p>
      <w:pPr>
        <w:pStyle w:val="Cuerpodetexto"/>
        <w:spacing w:lineRule="auto" w:line="312" w:before="1" w:after="0"/>
        <w:ind w:left="662" w:right="895" w:hanging="0"/>
        <w:jc w:val="left"/>
        <w:rPr/>
      </w:pPr>
      <w:r>
        <w:rPr/>
        <w:t xml:space="preserve">En aquellas situaciones de emergencias, ya sean previstas o no, que alteren el normal desarrollo de la actividad por verse afectados un número considerable de usuarios o incluso afectando al resto de la población residente en la zona. Se deberá informar a las Autoridades Locales, Alcalde Presidente del </w:t>
      </w:r>
      <w:r>
        <w:rPr>
          <w:b/>
        </w:rPr>
        <w:t xml:space="preserve">Ayuntamiento de Agüimes </w:t>
      </w:r>
      <w:r>
        <w:rPr/>
        <w:t>a través del Centro Coordinador de Emergencias y Seguridad (CECOES 1-1-2); el cual cumplirá con las funciones que tiene establecidas.</w:t>
      </w:r>
    </w:p>
    <w:p>
      <w:pPr>
        <w:pStyle w:val="Cuerpodetexto"/>
        <w:jc w:val="left"/>
        <w:rPr/>
      </w:pPr>
      <w:r>
        <w:rPr/>
      </w:r>
    </w:p>
    <w:p>
      <w:pPr>
        <w:pStyle w:val="Cuerpodetexto"/>
        <w:spacing w:before="8" w:after="0"/>
        <w:jc w:val="left"/>
        <w:rPr>
          <w:sz w:val="18"/>
        </w:rPr>
      </w:pPr>
      <w:r>
        <w:rPr>
          <w:sz w:val="18"/>
        </w:rPr>
      </w:r>
    </w:p>
    <w:p>
      <w:pPr>
        <w:pStyle w:val="Heading5"/>
        <w:tabs>
          <w:tab w:val="clear" w:pos="709"/>
          <w:tab w:val="left" w:pos="10302" w:leader="none"/>
        </w:tabs>
        <w:ind w:left="554" w:right="0" w:hanging="0"/>
        <w:jc w:val="left"/>
        <w:rPr/>
      </w:pPr>
      <w:r>
        <w:rPr>
          <w:w w:val="99"/>
          <w:highlight w:val="yellow"/>
        </w:rPr>
        <w:t xml:space="preserve"> </w:t>
      </w:r>
      <w:r>
        <w:rPr>
          <w:spacing w:val="17"/>
          <w:highlight w:val="yellow"/>
        </w:rPr>
        <w:t xml:space="preserve"> </w:t>
      </w:r>
      <w:r>
        <w:rPr>
          <w:highlight w:val="yellow"/>
        </w:rPr>
        <w:t>6.1  NOTIFICACIÓN DE LA EMERGENCIA A LA AUTORIDAD</w:t>
      </w:r>
      <w:r>
        <w:rPr>
          <w:spacing w:val="-25"/>
          <w:highlight w:val="yellow"/>
        </w:rPr>
        <w:t xml:space="preserve"> </w:t>
      </w:r>
      <w:r>
        <w:rPr>
          <w:highlight w:val="yellow"/>
        </w:rPr>
        <w:t>SUPERIOR.</w:t>
        <w:tab/>
      </w:r>
    </w:p>
    <w:p>
      <w:pPr>
        <w:pStyle w:val="Cuerpodetexto"/>
        <w:spacing w:lineRule="auto" w:line="312" w:before="76" w:after="0"/>
        <w:ind w:left="662" w:right="897" w:hanging="0"/>
        <w:jc w:val="left"/>
        <w:rPr/>
      </w:pPr>
      <w:r>
        <w:rPr/>
        <w:t>Se procederá a informar al (CECOES 1-1-2) Centro Coordinador de Emergencias y Seguridad a través de llamada telefónica al 1-1-2 y se pondrá a su disposición para facilitar las tareas de emergencias para solventar o en su caso minimizar los daños.</w:t>
      </w:r>
    </w:p>
    <w:p>
      <w:pPr>
        <w:pStyle w:val="Cuerpodetexto"/>
        <w:spacing w:before="8" w:after="0"/>
        <w:jc w:val="left"/>
        <w:rPr>
          <w:sz w:val="27"/>
        </w:rPr>
      </w:pPr>
      <w:r>
        <w:rPr>
          <w:sz w:val="27"/>
        </w:rPr>
      </w:r>
    </w:p>
    <w:p>
      <w:pPr>
        <w:pStyle w:val="Heading5"/>
        <w:tabs>
          <w:tab w:val="clear" w:pos="709"/>
          <w:tab w:val="left" w:pos="10331" w:leader="none"/>
        </w:tabs>
        <w:spacing w:before="59" w:after="0"/>
        <w:ind w:left="633" w:right="0" w:hanging="0"/>
        <w:jc w:val="left"/>
        <w:rPr/>
      </w:pPr>
      <w:r>
        <w:rPr>
          <w:spacing w:val="-17"/>
          <w:w w:val="99"/>
          <w:highlight w:val="yellow"/>
        </w:rPr>
        <w:t xml:space="preserve"> </w:t>
      </w:r>
      <w:r>
        <w:rPr>
          <w:highlight w:val="yellow"/>
        </w:rPr>
        <w:t>6.2   MENSAJE DE NOTIFICACIÓN Y COMUNICACIÓN DE LA</w:t>
      </w:r>
      <w:r>
        <w:rPr>
          <w:spacing w:val="-21"/>
          <w:highlight w:val="yellow"/>
        </w:rPr>
        <w:t xml:space="preserve"> </w:t>
      </w:r>
      <w:r>
        <w:rPr>
          <w:highlight w:val="yellow"/>
        </w:rPr>
        <w:t>EMERGENCIAS</w:t>
        <w:tab/>
      </w:r>
    </w:p>
    <w:p>
      <w:pPr>
        <w:pStyle w:val="Cuerpodetexto"/>
        <w:jc w:val="left"/>
        <w:rPr>
          <w:b/>
          <w:b/>
          <w:sz w:val="16"/>
        </w:rPr>
      </w:pPr>
      <w:r>
        <w:rPr>
          <w:b/>
          <w:sz w:val="16"/>
        </w:rPr>
      </w:r>
    </w:p>
    <w:p>
      <w:pPr>
        <w:pStyle w:val="Cuerpodetexto"/>
        <w:ind w:left="1019" w:right="0" w:hanging="0"/>
        <w:jc w:val="left"/>
        <w:rPr/>
      </w:pPr>
      <w:r>
        <w:rPr/>
        <w:t>Debe ser muy conciso e incluirá las siguientes</w:t>
      </w:r>
      <w:r>
        <w:rPr>
          <w:spacing w:val="-27"/>
        </w:rPr>
        <w:t xml:space="preserve"> </w:t>
      </w:r>
      <w:r>
        <w:rPr/>
        <w:t>comunicaciones:</w:t>
      </w:r>
    </w:p>
    <w:p>
      <w:pPr>
        <w:pStyle w:val="Prrafodelista"/>
        <w:numPr>
          <w:ilvl w:val="0"/>
          <w:numId w:val="60"/>
        </w:numPr>
        <w:tabs>
          <w:tab w:val="clear" w:pos="709"/>
          <w:tab w:val="left" w:pos="1777" w:leader="none"/>
          <w:tab w:val="left" w:pos="1778" w:leader="none"/>
        </w:tabs>
        <w:spacing w:before="67" w:after="0"/>
        <w:jc w:val="left"/>
        <w:rPr/>
      </w:pPr>
      <w:r>
        <w:rPr>
          <w:sz w:val="20"/>
        </w:rPr>
        <w:t>Identificación del</w:t>
      </w:r>
      <w:r>
        <w:rPr>
          <w:spacing w:val="-7"/>
          <w:sz w:val="20"/>
        </w:rPr>
        <w:t xml:space="preserve"> </w:t>
      </w:r>
      <w:r>
        <w:rPr>
          <w:sz w:val="20"/>
        </w:rPr>
        <w:t>comunicante.</w:t>
      </w:r>
    </w:p>
    <w:p>
      <w:pPr>
        <w:pStyle w:val="Prrafodelista"/>
        <w:numPr>
          <w:ilvl w:val="0"/>
          <w:numId w:val="60"/>
        </w:numPr>
        <w:tabs>
          <w:tab w:val="clear" w:pos="709"/>
          <w:tab w:val="left" w:pos="1777" w:leader="none"/>
          <w:tab w:val="left" w:pos="1778" w:leader="none"/>
        </w:tabs>
        <w:spacing w:before="64" w:after="0"/>
        <w:jc w:val="left"/>
        <w:rPr/>
      </w:pPr>
      <w:r>
        <w:rPr>
          <w:sz w:val="20"/>
        </w:rPr>
        <w:t>Localización geográfica del</w:t>
      </w:r>
      <w:r>
        <w:rPr>
          <w:spacing w:val="-1"/>
          <w:sz w:val="20"/>
        </w:rPr>
        <w:t xml:space="preserve"> </w:t>
      </w:r>
      <w:r>
        <w:rPr>
          <w:sz w:val="20"/>
        </w:rPr>
        <w:t>incidente.</w:t>
      </w:r>
    </w:p>
    <w:p>
      <w:pPr>
        <w:pStyle w:val="Prrafodelista"/>
        <w:numPr>
          <w:ilvl w:val="0"/>
          <w:numId w:val="60"/>
        </w:numPr>
        <w:tabs>
          <w:tab w:val="clear" w:pos="709"/>
          <w:tab w:val="left" w:pos="1777" w:leader="none"/>
          <w:tab w:val="left" w:pos="1778" w:leader="none"/>
        </w:tabs>
        <w:spacing w:before="64" w:after="0"/>
        <w:jc w:val="left"/>
        <w:rPr/>
      </w:pPr>
      <w:r>
        <w:rPr>
          <w:sz w:val="20"/>
        </w:rPr>
        <w:t>Tipo de accidente y descripción del</w:t>
      </w:r>
      <w:r>
        <w:rPr>
          <w:spacing w:val="-3"/>
          <w:sz w:val="20"/>
        </w:rPr>
        <w:t xml:space="preserve"> </w:t>
      </w:r>
      <w:r>
        <w:rPr>
          <w:sz w:val="20"/>
        </w:rPr>
        <w:t>mismo.</w:t>
      </w:r>
    </w:p>
    <w:p>
      <w:pPr>
        <w:pStyle w:val="Prrafodelista"/>
        <w:numPr>
          <w:ilvl w:val="0"/>
          <w:numId w:val="60"/>
        </w:numPr>
        <w:tabs>
          <w:tab w:val="clear" w:pos="709"/>
          <w:tab w:val="left" w:pos="1777" w:leader="none"/>
          <w:tab w:val="left" w:pos="1778" w:leader="none"/>
        </w:tabs>
        <w:spacing w:before="67" w:after="0"/>
        <w:jc w:val="left"/>
        <w:rPr>
          <w:sz w:val="20"/>
        </w:rPr>
      </w:pPr>
      <w:r>
        <w:rPr>
          <w:sz w:val="20"/>
        </w:rPr>
        <w:t>Tiempo transcurrido desde su inicio.</w:t>
      </w:r>
    </w:p>
    <w:p>
      <w:pPr>
        <w:pStyle w:val="Prrafodelista"/>
        <w:numPr>
          <w:ilvl w:val="0"/>
          <w:numId w:val="60"/>
        </w:numPr>
        <w:tabs>
          <w:tab w:val="clear" w:pos="709"/>
          <w:tab w:val="left" w:pos="1777" w:leader="none"/>
          <w:tab w:val="left" w:pos="1778" w:leader="none"/>
        </w:tabs>
        <w:spacing w:before="65" w:after="0"/>
        <w:jc w:val="left"/>
        <w:rPr>
          <w:sz w:val="20"/>
        </w:rPr>
      </w:pPr>
      <w:r>
        <w:rPr>
          <w:sz w:val="20"/>
        </w:rPr>
        <w:t>Acciones que se han tomado hasta el momento.</w:t>
      </w:r>
    </w:p>
    <w:p>
      <w:pPr>
        <w:pStyle w:val="Prrafodelista"/>
        <w:numPr>
          <w:ilvl w:val="0"/>
          <w:numId w:val="60"/>
        </w:numPr>
        <w:tabs>
          <w:tab w:val="clear" w:pos="709"/>
          <w:tab w:val="left" w:pos="1777" w:leader="none"/>
          <w:tab w:val="left" w:pos="1778" w:leader="none"/>
        </w:tabs>
        <w:spacing w:before="64" w:after="0"/>
        <w:jc w:val="left"/>
        <w:rPr/>
      </w:pPr>
      <w:r>
        <w:rPr>
          <w:sz w:val="20"/>
        </w:rPr>
        <w:t>L</w:t>
        <mc:AlternateContent>
          <mc:Choice Requires="wps">
            <w:drawing>
              <wp:anchor behindDoc="0" distT="0" distB="0" distL="114935" distR="114935" simplePos="0" locked="0" layoutInCell="1" allowOverlap="1" relativeHeight="575">
                <wp:simplePos x="0" y="0"/>
                <wp:positionH relativeFrom="page">
                  <wp:posOffset>1533525</wp:posOffset>
                </wp:positionH>
                <wp:positionV relativeFrom="paragraph">
                  <wp:posOffset>715645</wp:posOffset>
                </wp:positionV>
                <wp:extent cx="5577840" cy="635"/>
                <wp:effectExtent l="0" t="0" r="0" b="0"/>
                <wp:wrapNone/>
                <wp:docPr id="440" name=""/>
                <a:graphic xmlns:a="http://schemas.openxmlformats.org/drawingml/2006/main">
                  <a:graphicData uri="http://schemas.microsoft.com/office/word/2010/wordprocessingShape">
                    <wps:wsp>
                      <wps:cNvSpPr/>
                      <wps:spPr>
                        <a:xfrm>
                          <a:off x="0" y="0"/>
                          <a:ext cx="5577120" cy="0"/>
                        </a:xfrm>
                        <a:prstGeom prst="line">
                          <a:avLst/>
                        </a:prstGeom>
                        <a:ln w="6480">
                          <a:solidFill>
                            <a:srgbClr val="ff0000"/>
                          </a:solidFill>
                          <a:miter/>
                        </a:ln>
                      </wps:spPr>
                      <wps:style>
                        <a:lnRef idx="0"/>
                        <a:fillRef idx="0"/>
                        <a:effectRef idx="0"/>
                        <a:fontRef idx="minor"/>
                      </wps:style>
                      <wps:bodyPr/>
                    </wps:wsp>
                  </a:graphicData>
                </a:graphic>
              </wp:anchor>
            </w:drawing>
          </mc:Choice>
          <mc:Fallback>
            <w:pict>
              <v:line id="shape_0" from="120.75pt,56.35pt" to="559.85pt,56.35pt" stroked="t" style="position:absolute;mso-position-horizontal-relative:page">
                <v:stroke color="red" weight="6480" joinstyle="miter" endcap="flat"/>
                <v:fill o:detectmouseclick="t" on="false"/>
              </v:line>
            </w:pict>
          </mc:Fallback>
        </mc:AlternateContent>
        <mc:AlternateContent>
          <mc:Choice Requires="wps">
            <w:drawing>
              <wp:anchor behindDoc="0" distT="0" distB="0" distL="114935" distR="114935" simplePos="0" locked="0" layoutInCell="1" allowOverlap="1" relativeHeight="576">
                <wp:simplePos x="0" y="0"/>
                <wp:positionH relativeFrom="page">
                  <wp:posOffset>1533525</wp:posOffset>
                </wp:positionH>
                <wp:positionV relativeFrom="paragraph">
                  <wp:posOffset>1464945</wp:posOffset>
                </wp:positionV>
                <wp:extent cx="5577840" cy="635"/>
                <wp:effectExtent l="0" t="0" r="0" b="0"/>
                <wp:wrapNone/>
                <wp:docPr id="441" name=""/>
                <a:graphic xmlns:a="http://schemas.openxmlformats.org/drawingml/2006/main">
                  <a:graphicData uri="http://schemas.microsoft.com/office/word/2010/wordprocessingShape">
                    <wps:wsp>
                      <wps:cNvSpPr/>
                      <wps:spPr>
                        <a:xfrm>
                          <a:off x="0" y="0"/>
                          <a:ext cx="5577120" cy="0"/>
                        </a:xfrm>
                        <a:prstGeom prst="line">
                          <a:avLst/>
                        </a:prstGeom>
                        <a:ln w="6480">
                          <a:solidFill>
                            <a:srgbClr val="ff0000"/>
                          </a:solidFill>
                          <a:miter/>
                        </a:ln>
                      </wps:spPr>
                      <wps:style>
                        <a:lnRef idx="0"/>
                        <a:fillRef idx="0"/>
                        <a:effectRef idx="0"/>
                        <a:fontRef idx="minor"/>
                      </wps:style>
                      <wps:bodyPr/>
                    </wps:wsp>
                  </a:graphicData>
                </a:graphic>
              </wp:anchor>
            </w:drawing>
          </mc:Choice>
          <mc:Fallback>
            <w:pict>
              <v:line id="shape_0" from="120.75pt,115.35pt" to="559.85pt,115.35pt" stroked="t" style="position:absolute;mso-position-horizontal-relative:page">
                <v:stroke color="red" weight="6480" joinstyle="miter" endcap="flat"/>
                <v:fill o:detectmouseclick="t" on="false"/>
              </v:line>
            </w:pict>
          </mc:Fallback>
        </mc:AlternateContent>
      </w:r>
      <w:r>
        <w:rPr>
          <w:sz w:val="20"/>
        </w:rPr>
        <w:t>as medidas de apoyo que se estiman puedan ser</w:t>
      </w:r>
      <w:r>
        <w:rPr>
          <w:spacing w:val="-5"/>
          <w:sz w:val="20"/>
        </w:rPr>
        <w:t xml:space="preserve"> </w:t>
      </w:r>
      <w:r>
        <w:rPr>
          <w:sz w:val="20"/>
        </w:rPr>
        <w:t>necesarias.</w:t>
      </w:r>
      <w:r>
        <mc:AlternateContent>
          <mc:Choice Requires="wps">
            <w:drawing>
              <wp:anchor behindDoc="0" distT="0" distB="0" distL="114935" distR="114935" simplePos="0" locked="0" layoutInCell="1" allowOverlap="1" relativeHeight="577">
                <wp:simplePos x="0" y="0"/>
                <wp:positionH relativeFrom="page">
                  <wp:posOffset>1533525</wp:posOffset>
                </wp:positionH>
                <wp:positionV relativeFrom="paragraph">
                  <wp:posOffset>530860</wp:posOffset>
                </wp:positionV>
                <wp:extent cx="5577840" cy="187960"/>
                <wp:effectExtent l="0" t="0" r="0" b="0"/>
                <wp:wrapNone/>
                <wp:docPr id="442" name="Marco15"/>
                <a:graphic xmlns:a="http://schemas.openxmlformats.org/drawingml/2006/main">
                  <a:graphicData uri="http://schemas.microsoft.com/office/word/2010/wordprocessingShape">
                    <wps:wsp>
                      <wps:cNvSpPr txBox="1"/>
                      <wps:spPr>
                        <a:xfrm>
                          <a:off x="0" y="0"/>
                          <a:ext cx="5577840" cy="187960"/>
                        </a:xfrm>
                        <a:prstGeom prst="rect"/>
                        <a:solidFill>
                          <a:srgbClr val="FF0000"/>
                        </a:solidFill>
                      </wps:spPr>
                      <wps:txbx>
                        <w:txbxContent>
                          <w:p>
                            <w:pPr>
                              <w:pStyle w:val="Normal"/>
                              <w:spacing w:before="42" w:after="0"/>
                              <w:ind w:left="556" w:right="559" w:hanging="0"/>
                              <w:jc w:val="center"/>
                              <w:rPr>
                                <w:b/>
                                <w:b/>
                                <w:color w:val="FFFFFF"/>
                                <w:sz w:val="20"/>
                              </w:rPr>
                            </w:pPr>
                            <w:r>
                              <w:rPr>
                                <w:b/>
                                <w:color w:val="FFFFFF"/>
                                <w:sz w:val="20"/>
                              </w:rPr>
                              <w:t>TELÉFONO DE EMERGENCIAS</w:t>
                            </w:r>
                          </w:p>
                        </w:txbxContent>
                      </wps:txbx>
                      <wps:bodyPr anchor="t" lIns="635" tIns="635" rIns="635" bIns="635">
                        <a:noAutofit/>
                      </wps:bodyPr>
                    </wps:wsp>
                  </a:graphicData>
                </a:graphic>
              </wp:anchor>
            </w:drawing>
          </mc:Choice>
          <mc:Fallback>
            <w:pict>
              <v:rect fillcolor="#FF0000" style="position:absolute;rotation:0;width:439.2pt;height:14.8pt;mso-wrap-distance-left:9.05pt;mso-wrap-distance-right:9.05pt;mso-wrap-distance-top:0pt;mso-wrap-distance-bottom:0pt;margin-top:41.8pt;mso-position-vertical-relative:text;margin-left:120.75pt;mso-position-horizontal-relative:page">
                <v:textbox inset="0.000694444444444444in,0.000694444444444444in,0.000694444444444444in,0.000694444444444444in">
                  <w:txbxContent>
                    <w:p>
                      <w:pPr>
                        <w:pStyle w:val="Normal"/>
                        <w:spacing w:before="42" w:after="0"/>
                        <w:ind w:left="556" w:right="559" w:hanging="0"/>
                        <w:jc w:val="center"/>
                        <w:rPr>
                          <w:b/>
                          <w:b/>
                          <w:color w:val="FFFFFF"/>
                          <w:sz w:val="20"/>
                        </w:rPr>
                      </w:pPr>
                      <w:r>
                        <w:rPr>
                          <w:b/>
                          <w:color w:val="FFFFFF"/>
                          <w:sz w:val="20"/>
                        </w:rPr>
                        <w:t>TELÉFONO DE EMERGENCIAS</w:t>
                      </w:r>
                    </w:p>
                  </w:txbxContent>
                </v:textbox>
              </v:rect>
            </w:pict>
          </mc:Fallback>
        </mc:AlternateContent>
      </w:r>
    </w:p>
    <w:p>
      <w:pPr>
        <w:pStyle w:val="Cuerpodetexto"/>
        <w:jc w:val="left"/>
        <w:rPr>
          <w:sz w:val="20"/>
        </w:rPr>
      </w:pPr>
      <w:r>
        <w:rPr>
          <w:sz w:val="20"/>
        </w:rPr>
      </w:r>
    </w:p>
    <w:p>
      <w:pPr>
        <w:pStyle w:val="Cuerpodetexto"/>
        <w:jc w:val="left"/>
        <w:rPr/>
      </w:pPr>
      <w:r>
        <w:rPr/>
      </w:r>
    </w:p>
    <w:p>
      <w:pPr>
        <w:sectPr>
          <w:headerReference w:type="default" r:id="rId183"/>
          <w:footerReference w:type="default" r:id="rId184"/>
          <w:type w:val="nextPage"/>
          <w:pgSz w:w="12240" w:h="15840"/>
          <w:pgMar w:left="1040" w:right="0" w:header="142" w:top="660" w:footer="1120" w:bottom="1300" w:gutter="0"/>
          <w:pgNumType w:fmt="decimal"/>
          <w:formProt w:val="false"/>
          <w:textDirection w:val="lrTb"/>
          <w:docGrid w:type="default" w:linePitch="360" w:charSpace="4294963199"/>
        </w:sectPr>
        <w:pStyle w:val="Cuerpodetexto"/>
        <w:spacing w:before="8" w:after="0"/>
        <w:jc w:val="left"/>
        <w:rPr>
          <w:sz w:val="24"/>
        </w:rPr>
      </w:pPr>
      <w:r>
        <w:rPr>
          <w:sz w:val="24"/>
        </w:rPr>
      </w:r>
    </w:p>
    <w:p>
      <w:pPr>
        <w:pStyle w:val="Cuerpodetexto"/>
        <w:spacing w:before="10" w:after="0"/>
        <w:jc w:val="left"/>
        <w:rPr>
          <w:rFonts w:ascii="Times New Roman" w:hAnsi="Times New Roman"/>
          <w:sz w:val="24"/>
        </w:rPr>
      </w:pPr>
      <w:r>
        <w:rPr>
          <w:rFonts w:ascii="Times New Roman" w:hAnsi="Times New Roman"/>
          <w:sz w:val="24"/>
        </w:rPr>
      </w:r>
    </w:p>
    <w:p>
      <w:pPr>
        <w:sectPr>
          <w:headerReference w:type="default" r:id="rId186"/>
          <w:footerReference w:type="default" r:id="rId187"/>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445" name="image3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31.jpeg" descr=""/>
                    <pic:cNvPicPr>
                      <a:picLocks noChangeAspect="1" noChangeArrowheads="1"/>
                    </pic:cNvPicPr>
                  </pic:nvPicPr>
                  <pic:blipFill>
                    <a:blip r:embed="rId185"/>
                    <a:srcRect l="-6" t="-4" r="-6" b="-4"/>
                    <a:stretch>
                      <a:fillRect/>
                    </a:stretch>
                  </pic:blipFill>
                  <pic:spPr bwMode="auto">
                    <a:xfrm>
                      <a:off x="0" y="0"/>
                      <a:ext cx="6115050" cy="8515350"/>
                    </a:xfrm>
                    <a:prstGeom prst="rect">
                      <a:avLst/>
                    </a:prstGeom>
                  </pic:spPr>
                </pic:pic>
              </a:graphicData>
            </a:graphic>
          </wp:inline>
        </w:drawing>
      </w:r>
    </w:p>
    <w:p>
      <w:pPr>
        <w:pStyle w:val="Cuerpodetexto"/>
        <w:spacing w:before="1" w:after="0"/>
        <w:jc w:val="left"/>
        <w:rPr>
          <w:rFonts w:ascii="Times New Roman" w:hAnsi="Times New Roman"/>
          <w:sz w:val="16"/>
        </w:rPr>
      </w:pPr>
      <w:r>
        <w:rPr>
          <w:rFonts w:ascii="Times New Roman" w:hAnsi="Times New Roman"/>
          <w:sz w:val="16"/>
        </w:rPr>
      </w:r>
    </w:p>
    <w:p>
      <w:pPr>
        <w:pStyle w:val="Normal"/>
        <w:spacing w:before="54" w:after="22"/>
        <w:ind w:left="710" w:right="943" w:hanging="0"/>
        <w:jc w:val="left"/>
        <w:rPr>
          <w:b/>
          <w:b/>
          <w:sz w:val="23"/>
        </w:rPr>
      </w:pPr>
      <w:r>
        <w:rPr>
          <w:b/>
          <w:sz w:val="23"/>
        </w:rPr>
        <w:t>CAPÍTULO VII</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47"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Normal"/>
        <w:ind w:left="710" w:right="944" w:hanging="0"/>
        <w:jc w:val="left"/>
        <w:rPr>
          <w:b/>
          <w:b/>
          <w:sz w:val="28"/>
        </w:rPr>
      </w:pPr>
      <w:r>
        <w:rPr>
          <w:b/>
          <w:sz w:val="28"/>
        </w:rPr>
        <w:t>IMPLANTACIÓN DEL PLAN DE SEGURIDAD Y SALVAMENTO</w:t>
      </w:r>
    </w:p>
    <w:p>
      <w:pPr>
        <w:pStyle w:val="Cuerpodetexto"/>
        <w:spacing w:before="9" w:after="0"/>
        <w:jc w:val="left"/>
        <w:rPr>
          <w:b/>
          <w:b/>
          <w:sz w:val="38"/>
        </w:rPr>
      </w:pPr>
      <w:r>
        <w:rPr>
          <w:b/>
          <w:sz w:val="38"/>
        </w:rPr>
      </w:r>
    </w:p>
    <w:p>
      <w:pPr>
        <w:pStyle w:val="Cuerpodetexto"/>
        <w:spacing w:lineRule="auto" w:line="312" w:before="1" w:after="0"/>
        <w:ind w:left="662" w:right="896" w:hanging="0"/>
        <w:jc w:val="left"/>
        <w:rPr/>
      </w:pPr>
      <w:r>
        <w:rPr/>
        <w:t>La implantación del presente Plan confiere al conjunto de acciones que se deben llevar a cabo para garantizar que los procedimientos de actuación previstos en el mismo, sean plenamente operativos, y que su actualización y adecuación a modificaciones futuras, sean objeto de planificación.</w:t>
      </w:r>
    </w:p>
    <w:p>
      <w:pPr>
        <w:pStyle w:val="Cuerpodetexto"/>
        <w:jc w:val="left"/>
        <w:rPr/>
      </w:pPr>
      <w:r>
        <w:rPr/>
      </w:r>
    </w:p>
    <w:p>
      <w:pPr>
        <w:pStyle w:val="Cuerpodetexto"/>
        <w:spacing w:before="4" w:after="0"/>
        <w:jc w:val="left"/>
        <w:rPr>
          <w:sz w:val="21"/>
        </w:rPr>
      </w:pPr>
      <w:r>
        <w:rPr>
          <w:sz w:val="21"/>
        </w:rPr>
      </w:r>
    </w:p>
    <w:p>
      <w:pPr>
        <w:pStyle w:val="Heading5"/>
        <w:tabs>
          <w:tab w:val="clear" w:pos="709"/>
          <w:tab w:val="left" w:pos="10302" w:leader="none"/>
        </w:tabs>
        <w:spacing w:before="60" w:after="0"/>
        <w:ind w:left="554" w:right="0" w:hanging="0"/>
        <w:jc w:val="left"/>
        <w:rPr/>
      </w:pPr>
      <w:r>
        <w:rPr>
          <w:w w:val="99"/>
          <w:highlight w:val="yellow"/>
        </w:rPr>
        <w:t xml:space="preserve"> </w:t>
      </w:r>
      <w:r>
        <w:rPr>
          <w:spacing w:val="17"/>
          <w:highlight w:val="yellow"/>
        </w:rPr>
        <w:t xml:space="preserve"> </w:t>
      </w:r>
      <w:r>
        <w:rPr>
          <w:highlight w:val="yellow"/>
        </w:rPr>
        <w:t>7.1 RESPONSABLE DE LA IMPLANTACIÓN DEL PLAN DE</w:t>
      </w:r>
      <w:r>
        <w:rPr>
          <w:spacing w:val="9"/>
          <w:highlight w:val="yellow"/>
        </w:rPr>
        <w:t xml:space="preserve"> </w:t>
      </w:r>
      <w:r>
        <w:rPr>
          <w:highlight w:val="yellow"/>
        </w:rPr>
        <w:t>AUTOPROTECCIÓN.</w:t>
        <w:tab/>
      </w:r>
    </w:p>
    <w:p>
      <w:pPr>
        <w:pStyle w:val="Cuerpodetexto"/>
        <w:spacing w:lineRule="auto" w:line="312" w:before="75" w:after="0"/>
        <w:ind w:left="662" w:right="895" w:hanging="0"/>
        <w:jc w:val="left"/>
        <w:rPr/>
      </w:pPr>
      <w:r>
        <w:rPr/>
        <w:t xml:space="preserve">El responsable de la implantación del </w:t>
      </w:r>
      <w:r>
        <w:rPr>
          <w:b/>
        </w:rPr>
        <w:t xml:space="preserve">Análisis · Plan de Seguridad y Salvamento </w:t>
      </w:r>
      <w:r>
        <w:rPr/>
        <w:t>será la Concejalía de Playas o el departamento correspondiente. Tendrá como misión la realización de las actuaciones necesarias para la implantación y mantenimiento del documento. Para ello, deberá comprobar la idoneidad y puesta de los medios y recursos necesarios para la activación del Plan.</w:t>
      </w:r>
    </w:p>
    <w:p>
      <w:pPr>
        <w:pStyle w:val="Cuerpodetexto"/>
        <w:jc w:val="left"/>
        <w:rPr>
          <w:sz w:val="18"/>
        </w:rPr>
      </w:pPr>
      <w:r>
        <w:rPr>
          <w:sz w:val="18"/>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7.2  DIFUSIÓN DEL</w:t>
      </w:r>
      <w:r>
        <w:rPr>
          <w:spacing w:val="-15"/>
          <w:highlight w:val="yellow"/>
        </w:rPr>
        <w:t xml:space="preserve"> </w:t>
      </w:r>
      <w:r>
        <w:rPr>
          <w:highlight w:val="yellow"/>
        </w:rPr>
        <w:t>PLAN.</w:t>
        <w:tab/>
      </w:r>
    </w:p>
    <w:p>
      <w:pPr>
        <w:pStyle w:val="Cuerpodetexto"/>
        <w:spacing w:lineRule="auto" w:line="312" w:before="75" w:after="0"/>
        <w:ind w:left="662" w:right="866" w:hanging="0"/>
        <w:jc w:val="left"/>
        <w:rPr/>
      </w:pPr>
      <w:r>
        <w:rPr/>
        <w:t>El presente documento será difundido con suficiente antelación a los distintos organismos y colectivos que, de una forma u otra intervienen en el mismo. Éste Plan deberá der distribuido a los jefes de los distintos grupos de acción.</w:t>
      </w:r>
    </w:p>
    <w:p>
      <w:pPr>
        <w:pStyle w:val="Cuerpodetexto"/>
        <w:spacing w:before="10" w:after="0"/>
        <w:jc w:val="left"/>
        <w:rPr>
          <w:sz w:val="17"/>
        </w:rPr>
      </w:pPr>
      <w:r>
        <w:rPr>
          <w:sz w:val="17"/>
        </w:rPr>
      </w:r>
    </w:p>
    <w:p>
      <w:pPr>
        <w:pStyle w:val="Heading5"/>
        <w:tabs>
          <w:tab w:val="clear" w:pos="709"/>
          <w:tab w:val="left" w:pos="10302" w:leader="none"/>
        </w:tabs>
        <w:spacing w:before="60" w:after="0"/>
        <w:ind w:left="554" w:right="0" w:hanging="0"/>
        <w:jc w:val="left"/>
        <w:rPr/>
      </w:pPr>
      <w:r>
        <w:rPr>
          <w:w w:val="99"/>
          <w:highlight w:val="yellow"/>
        </w:rPr>
        <w:t xml:space="preserve"> </w:t>
      </w:r>
      <w:r>
        <w:rPr>
          <w:spacing w:val="17"/>
          <w:highlight w:val="yellow"/>
        </w:rPr>
        <w:t xml:space="preserve"> </w:t>
      </w:r>
      <w:r>
        <w:rPr>
          <w:highlight w:val="yellow"/>
        </w:rPr>
        <w:t>7.3  MANTENIMIENTO DEL</w:t>
      </w:r>
      <w:r>
        <w:rPr>
          <w:spacing w:val="-12"/>
          <w:highlight w:val="yellow"/>
        </w:rPr>
        <w:t xml:space="preserve"> </w:t>
      </w:r>
      <w:r>
        <w:rPr>
          <w:highlight w:val="yellow"/>
        </w:rPr>
        <w:t>PLAN.</w:t>
        <w:tab/>
      </w:r>
    </w:p>
    <w:p>
      <w:pPr>
        <w:pStyle w:val="Cuerpodetexto"/>
        <w:spacing w:lineRule="auto" w:line="312" w:before="75" w:after="0"/>
        <w:ind w:left="662" w:right="897" w:hanging="0"/>
        <w:jc w:val="left"/>
        <w:rPr/>
      </w:pPr>
      <w:r>
        <w:rPr/>
        <w:t>Se comprende como conjunto de acciones destinadas a garantizar los procedimientos de actuación previstos en este documento sean operativos y que su actualización y adecuación a modificaciones futuras en el ámbito territorial sean objeto de planificación.</w:t>
      </w:r>
    </w:p>
    <w:p>
      <w:pPr>
        <w:pStyle w:val="Cuerpodetexto"/>
        <w:spacing w:before="2" w:after="0"/>
        <w:jc w:val="left"/>
        <w:rPr>
          <w:sz w:val="26"/>
        </w:rPr>
      </w:pPr>
      <w:r>
        <w:rPr>
          <w:sz w:val="26"/>
        </w:rPr>
      </w:r>
    </w:p>
    <w:p>
      <w:pPr>
        <w:pStyle w:val="Cuerpodetexto"/>
        <w:ind w:left="662" w:right="0" w:hanging="0"/>
        <w:jc w:val="left"/>
        <w:rPr/>
      </w:pPr>
      <w:r>
        <w:rPr/>
        <w:t>Las vías para alcanzar dichos objetivos son:</w:t>
      </w:r>
    </w:p>
    <w:p>
      <w:pPr>
        <w:pStyle w:val="Prrafodelista"/>
        <w:numPr>
          <w:ilvl w:val="0"/>
          <w:numId w:val="61"/>
        </w:numPr>
        <w:tabs>
          <w:tab w:val="clear" w:pos="709"/>
          <w:tab w:val="left" w:pos="1381" w:leader="none"/>
          <w:tab w:val="left" w:pos="1382" w:leader="none"/>
        </w:tabs>
        <w:spacing w:before="65" w:after="0"/>
        <w:ind w:left="1382" w:right="0" w:hanging="361"/>
        <w:jc w:val="left"/>
        <w:rPr/>
      </w:pPr>
      <w:r>
        <w:rPr>
          <w:sz w:val="20"/>
        </w:rPr>
        <w:t>Realización de programas de información y</w:t>
      </w:r>
      <w:r>
        <w:rPr>
          <w:spacing w:val="-4"/>
          <w:sz w:val="20"/>
        </w:rPr>
        <w:t xml:space="preserve"> </w:t>
      </w:r>
      <w:r>
        <w:rPr>
          <w:sz w:val="20"/>
        </w:rPr>
        <w:t>capacitación.</w:t>
      </w:r>
    </w:p>
    <w:p>
      <w:pPr>
        <w:pStyle w:val="Prrafodelista"/>
        <w:numPr>
          <w:ilvl w:val="0"/>
          <w:numId w:val="61"/>
        </w:numPr>
        <w:tabs>
          <w:tab w:val="clear" w:pos="709"/>
          <w:tab w:val="left" w:pos="1381" w:leader="none"/>
          <w:tab w:val="left" w:pos="1382" w:leader="none"/>
        </w:tabs>
        <w:spacing w:before="67" w:after="0"/>
        <w:ind w:left="1382" w:right="0" w:hanging="361"/>
        <w:jc w:val="left"/>
        <w:rPr/>
      </w:pPr>
      <w:r>
        <w:rPr>
          <w:sz w:val="20"/>
        </w:rPr>
        <w:t>Ejercicios de</w:t>
      </w:r>
      <w:r>
        <w:rPr>
          <w:spacing w:val="-4"/>
          <w:sz w:val="20"/>
        </w:rPr>
        <w:t xml:space="preserve"> </w:t>
      </w:r>
      <w:r>
        <w:rPr>
          <w:sz w:val="20"/>
        </w:rPr>
        <w:t>adiestramiento.</w:t>
      </w:r>
    </w:p>
    <w:p>
      <w:pPr>
        <w:pStyle w:val="Prrafodelista"/>
        <w:numPr>
          <w:ilvl w:val="0"/>
          <w:numId w:val="61"/>
        </w:numPr>
        <w:tabs>
          <w:tab w:val="clear" w:pos="709"/>
          <w:tab w:val="left" w:pos="1381" w:leader="none"/>
          <w:tab w:val="left" w:pos="1382" w:leader="none"/>
        </w:tabs>
        <w:spacing w:before="64" w:after="0"/>
        <w:ind w:left="1382" w:right="0" w:hanging="361"/>
        <w:jc w:val="left"/>
        <w:rPr>
          <w:sz w:val="20"/>
        </w:rPr>
      </w:pPr>
      <w:r>
        <w:rPr>
          <w:sz w:val="20"/>
        </w:rPr>
        <w:t>Simulacros.</w:t>
      </w:r>
    </w:p>
    <w:p>
      <w:pPr>
        <w:pStyle w:val="Prrafodelista"/>
        <w:numPr>
          <w:ilvl w:val="0"/>
          <w:numId w:val="61"/>
        </w:numPr>
        <w:tabs>
          <w:tab w:val="clear" w:pos="709"/>
          <w:tab w:val="left" w:pos="1381" w:leader="none"/>
          <w:tab w:val="left" w:pos="1382" w:leader="none"/>
        </w:tabs>
        <w:spacing w:before="64" w:after="0"/>
        <w:ind w:left="1382" w:right="0" w:hanging="361"/>
        <w:jc w:val="left"/>
        <w:rPr>
          <w:sz w:val="20"/>
        </w:rPr>
      </w:pPr>
      <w:r>
        <w:rPr>
          <w:sz w:val="20"/>
        </w:rPr>
        <w:t>Actualizaciones.</w:t>
      </w:r>
    </w:p>
    <w:p>
      <w:pPr>
        <w:sectPr>
          <w:headerReference w:type="default" r:id="rId188"/>
          <w:footerReference w:type="default" r:id="rId189"/>
          <w:type w:val="nextPage"/>
          <w:pgSz w:w="12240" w:h="15840"/>
          <w:pgMar w:left="1040" w:right="0" w:header="142" w:top="660" w:footer="1120" w:bottom="1300" w:gutter="0"/>
          <w:pgNumType w:fmt="decimal"/>
          <w:formProt w:val="false"/>
          <w:textDirection w:val="lrTb"/>
          <w:docGrid w:type="default" w:linePitch="360" w:charSpace="4294963199"/>
        </w:sectPr>
        <w:pStyle w:val="Prrafodelista"/>
        <w:numPr>
          <w:ilvl w:val="0"/>
          <w:numId w:val="61"/>
        </w:numPr>
        <w:tabs>
          <w:tab w:val="clear" w:pos="709"/>
          <w:tab w:val="left" w:pos="1381" w:leader="none"/>
          <w:tab w:val="left" w:pos="1382" w:leader="none"/>
        </w:tabs>
        <w:spacing w:before="67" w:after="0"/>
        <w:ind w:left="1382" w:right="0" w:hanging="361"/>
        <w:jc w:val="left"/>
        <w:rPr/>
      </w:pPr>
      <w:r>
        <w:rPr>
          <w:sz w:val="20"/>
        </w:rPr>
        <w:t>Información a la</w:t>
      </w:r>
      <w:r>
        <w:rPr>
          <w:spacing w:val="-1"/>
          <w:sz w:val="20"/>
        </w:rPr>
        <w:t xml:space="preserve"> </w:t>
      </w:r>
      <w:r>
        <w:rPr>
          <w:sz w:val="20"/>
        </w:rPr>
        <w:t>población.</w:t>
      </w:r>
    </w:p>
    <w:p>
      <w:pPr>
        <w:pStyle w:val="Cuerpodetexto"/>
        <w:spacing w:before="10" w:after="0"/>
        <w:jc w:val="left"/>
        <w:rPr>
          <w:rFonts w:ascii="Times New Roman" w:hAnsi="Times New Roman"/>
          <w:sz w:val="20"/>
        </w:rPr>
      </w:pPr>
      <w:r>
        <w:rPr>
          <w:rFonts w:ascii="Times New Roman" w:hAnsi="Times New Roman"/>
          <w:sz w:val="20"/>
        </w:rPr>
      </w:r>
    </w:p>
    <w:p>
      <w:pPr>
        <w:sectPr>
          <w:headerReference w:type="default" r:id="rId191"/>
          <w:footerReference w:type="default" r:id="rId192"/>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449" name="image3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32.jpeg" descr=""/>
                    <pic:cNvPicPr>
                      <a:picLocks noChangeAspect="1" noChangeArrowheads="1"/>
                    </pic:cNvPicPr>
                  </pic:nvPicPr>
                  <pic:blipFill>
                    <a:blip r:embed="rId190"/>
                    <a:srcRect l="-6" t="-4" r="-6" b="-4"/>
                    <a:stretch>
                      <a:fillRect/>
                    </a:stretch>
                  </pic:blipFill>
                  <pic:spPr bwMode="auto">
                    <a:xfrm>
                      <a:off x="0" y="0"/>
                      <a:ext cx="6115050" cy="8515350"/>
                    </a:xfrm>
                    <a:prstGeom prst="rect">
                      <a:avLst/>
                    </a:prstGeom>
                  </pic:spPr>
                </pic:pic>
              </a:graphicData>
            </a:graphic>
          </wp:inline>
        </w:drawing>
      </w:r>
    </w:p>
    <w:p>
      <w:pPr>
        <w:pStyle w:val="Cuerpodetexto"/>
        <w:spacing w:before="1" w:after="0"/>
        <w:jc w:val="left"/>
        <w:rPr>
          <w:rFonts w:ascii="Times New Roman" w:hAnsi="Times New Roman"/>
          <w:sz w:val="16"/>
        </w:rPr>
      </w:pPr>
      <w:r>
        <w:rPr>
          <w:rFonts w:ascii="Times New Roman" w:hAnsi="Times New Roman"/>
          <w:sz w:val="16"/>
        </w:rPr>
      </w:r>
    </w:p>
    <w:p>
      <w:pPr>
        <w:pStyle w:val="Heading2"/>
        <w:jc w:val="left"/>
        <w:rPr/>
      </w:pPr>
      <w:r>
        <w:rPr/>
        <w:t>CAPÍTULO VIII</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51"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Normal"/>
        <w:ind w:left="710" w:right="947" w:hanging="0"/>
        <w:jc w:val="left"/>
        <w:rPr>
          <w:b/>
          <w:b/>
          <w:sz w:val="28"/>
        </w:rPr>
      </w:pPr>
      <w:r>
        <w:rPr>
          <w:b/>
          <w:sz w:val="28"/>
        </w:rPr>
        <w:t>MANTENIMIENTO DE LA EFICACIA Y ACTUALIZACIÓN DEL PLAN</w:t>
      </w:r>
    </w:p>
    <w:p>
      <w:pPr>
        <w:pStyle w:val="Cuerpodetexto"/>
        <w:jc w:val="left"/>
        <w:rPr>
          <w:b/>
          <w:b/>
          <w:sz w:val="28"/>
        </w:rPr>
      </w:pPr>
      <w:r>
        <w:rPr>
          <w:b/>
          <w:sz w:val="28"/>
        </w:rPr>
      </w:r>
    </w:p>
    <w:p>
      <w:pPr>
        <w:pStyle w:val="Cuerpodetexto"/>
        <w:spacing w:lineRule="auto" w:line="312" w:before="223" w:after="0"/>
        <w:ind w:left="662" w:right="901" w:hanging="0"/>
        <w:jc w:val="left"/>
        <w:rPr/>
      </w:pPr>
      <w:r>
        <w:rPr/>
        <w:t>Se comprende como conjunto de acciones destinadas a garantizar los procedimientos de actuación previstos en este documento sean operativos y que su actualización y adecuación a modificaciones futuras en el ámbito territorial sean objeto de planificación.</w:t>
      </w:r>
    </w:p>
    <w:p>
      <w:pPr>
        <w:pStyle w:val="Cuerpodetexto"/>
        <w:spacing w:before="2" w:after="0"/>
        <w:jc w:val="left"/>
        <w:rPr>
          <w:sz w:val="26"/>
        </w:rPr>
      </w:pPr>
      <w:r>
        <w:rPr>
          <w:sz w:val="26"/>
        </w:rPr>
      </w:r>
    </w:p>
    <w:p>
      <w:pPr>
        <w:pStyle w:val="Cuerpodetexto"/>
        <w:ind w:left="662" w:right="0" w:hanging="0"/>
        <w:jc w:val="left"/>
        <w:rPr/>
      </w:pPr>
      <w:r>
        <w:rPr/>
        <w:t>Las vías para alcanzar dichos objetivos son:</w:t>
      </w:r>
    </w:p>
    <w:p>
      <w:pPr>
        <w:pStyle w:val="Prrafodelista"/>
        <w:numPr>
          <w:ilvl w:val="0"/>
          <w:numId w:val="61"/>
        </w:numPr>
        <w:tabs>
          <w:tab w:val="clear" w:pos="709"/>
          <w:tab w:val="left" w:pos="1381" w:leader="none"/>
          <w:tab w:val="left" w:pos="1382" w:leader="none"/>
        </w:tabs>
        <w:spacing w:before="67" w:after="0"/>
        <w:ind w:left="1382" w:right="0" w:hanging="361"/>
        <w:jc w:val="left"/>
        <w:rPr/>
      </w:pPr>
      <w:r>
        <w:rPr>
          <w:sz w:val="20"/>
        </w:rPr>
        <w:t>Realización de programas de información y</w:t>
      </w:r>
      <w:r>
        <w:rPr>
          <w:spacing w:val="-4"/>
          <w:sz w:val="20"/>
        </w:rPr>
        <w:t xml:space="preserve"> </w:t>
      </w:r>
      <w:r>
        <w:rPr>
          <w:sz w:val="20"/>
        </w:rPr>
        <w:t>capacitación.</w:t>
      </w:r>
    </w:p>
    <w:p>
      <w:pPr>
        <w:pStyle w:val="Prrafodelista"/>
        <w:numPr>
          <w:ilvl w:val="0"/>
          <w:numId w:val="61"/>
        </w:numPr>
        <w:tabs>
          <w:tab w:val="clear" w:pos="709"/>
          <w:tab w:val="left" w:pos="1381" w:leader="none"/>
          <w:tab w:val="left" w:pos="1382" w:leader="none"/>
        </w:tabs>
        <w:spacing w:before="64" w:after="0"/>
        <w:ind w:left="1382" w:right="0" w:hanging="361"/>
        <w:jc w:val="left"/>
        <w:rPr>
          <w:sz w:val="20"/>
        </w:rPr>
      </w:pPr>
      <w:r>
        <w:rPr>
          <w:sz w:val="20"/>
        </w:rPr>
        <w:t>Simulacros.</w:t>
      </w:r>
    </w:p>
    <w:p>
      <w:pPr>
        <w:pStyle w:val="Prrafodelista"/>
        <w:numPr>
          <w:ilvl w:val="0"/>
          <w:numId w:val="61"/>
        </w:numPr>
        <w:tabs>
          <w:tab w:val="clear" w:pos="709"/>
          <w:tab w:val="left" w:pos="1381" w:leader="none"/>
          <w:tab w:val="left" w:pos="1382" w:leader="none"/>
        </w:tabs>
        <w:spacing w:before="65" w:after="0"/>
        <w:ind w:left="1382" w:right="0" w:hanging="361"/>
        <w:jc w:val="left"/>
        <w:rPr>
          <w:sz w:val="20"/>
        </w:rPr>
      </w:pPr>
      <w:r>
        <w:rPr>
          <w:sz w:val="20"/>
        </w:rPr>
        <w:t>Actualizaciones.</w:t>
      </w:r>
    </w:p>
    <w:p>
      <w:pPr>
        <w:pStyle w:val="Prrafodelista"/>
        <w:numPr>
          <w:ilvl w:val="0"/>
          <w:numId w:val="61"/>
        </w:numPr>
        <w:tabs>
          <w:tab w:val="clear" w:pos="709"/>
          <w:tab w:val="left" w:pos="1381" w:leader="none"/>
          <w:tab w:val="left" w:pos="1382" w:leader="none"/>
        </w:tabs>
        <w:spacing w:before="67" w:after="0"/>
        <w:ind w:left="1382" w:right="0" w:hanging="361"/>
        <w:jc w:val="left"/>
        <w:rPr/>
      </w:pPr>
      <w:r>
        <w:rPr>
          <w:sz w:val="20"/>
        </w:rPr>
        <w:t>Información a la</w:t>
      </w:r>
      <w:r>
        <w:rPr>
          <w:spacing w:val="-1"/>
          <w:sz w:val="20"/>
        </w:rPr>
        <w:t xml:space="preserve"> </w:t>
      </w:r>
      <w:r>
        <w:rPr>
          <w:sz w:val="20"/>
        </w:rPr>
        <w:t>población.</w:t>
      </w:r>
    </w:p>
    <w:p>
      <w:pPr>
        <w:pStyle w:val="Cuerpodetexto"/>
        <w:jc w:val="left"/>
        <w:rPr>
          <w:sz w:val="20"/>
        </w:rPr>
      </w:pPr>
      <w:r>
        <w:rPr>
          <w:sz w:val="20"/>
        </w:rPr>
      </w:r>
    </w:p>
    <w:p>
      <w:pPr>
        <w:pStyle w:val="Cuerpodetexto"/>
        <w:spacing w:before="11" w:after="0"/>
        <w:jc w:val="left"/>
        <w:rPr>
          <w:sz w:val="17"/>
        </w:rPr>
      </w:pPr>
      <w:r>
        <w:rPr>
          <w:sz w:val="17"/>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9.1  PROGRAMA DE RECICLAJE DE FORMACIÓN E</w:t>
      </w:r>
      <w:r>
        <w:rPr>
          <w:spacing w:val="-29"/>
          <w:highlight w:val="yellow"/>
        </w:rPr>
        <w:t xml:space="preserve"> </w:t>
      </w:r>
      <w:r>
        <w:rPr>
          <w:highlight w:val="yellow"/>
        </w:rPr>
        <w:t>INFORMACIÓN.</w:t>
        <w:tab/>
      </w:r>
    </w:p>
    <w:p>
      <w:pPr>
        <w:pStyle w:val="Cuerpodetexto"/>
        <w:spacing w:lineRule="auto" w:line="312" w:before="75" w:after="0"/>
        <w:ind w:left="662" w:right="1606" w:hanging="0"/>
        <w:jc w:val="left"/>
        <w:rPr/>
      </w:pPr>
      <w:r>
        <w:rPr/>
        <w:t>Para conseguir un nivel básico y homogéneo de conocimiento del Plan de Seguridad y Salvamento es preciso desarrollar un programa de formación del personal actuante que entre otras cuestiones sirva para:</w:t>
      </w:r>
    </w:p>
    <w:p>
      <w:pPr>
        <w:pStyle w:val="Prrafodelista"/>
        <w:numPr>
          <w:ilvl w:val="0"/>
          <w:numId w:val="61"/>
        </w:numPr>
        <w:tabs>
          <w:tab w:val="clear" w:pos="709"/>
          <w:tab w:val="left" w:pos="1381" w:leader="none"/>
          <w:tab w:val="left" w:pos="1382" w:leader="none"/>
        </w:tabs>
        <w:spacing w:lineRule="auto" w:line="312"/>
        <w:ind w:left="1382" w:right="903" w:hanging="360"/>
        <w:jc w:val="left"/>
        <w:rPr>
          <w:sz w:val="20"/>
        </w:rPr>
      </w:pPr>
      <w:r>
        <w:rPr>
          <w:sz w:val="20"/>
        </w:rPr>
        <w:t>Concienciar de la importancia de una adecuada actuación en incidentes en que pueden peligrar vidas humanas.</w:t>
      </w:r>
    </w:p>
    <w:p>
      <w:pPr>
        <w:pStyle w:val="Prrafodelista"/>
        <w:numPr>
          <w:ilvl w:val="0"/>
          <w:numId w:val="61"/>
        </w:numPr>
        <w:tabs>
          <w:tab w:val="clear" w:pos="709"/>
          <w:tab w:val="left" w:pos="1381" w:leader="none"/>
          <w:tab w:val="left" w:pos="1382" w:leader="none"/>
        </w:tabs>
        <w:spacing w:lineRule="auto" w:line="312"/>
        <w:ind w:left="1382" w:right="904" w:hanging="360"/>
        <w:jc w:val="left"/>
        <w:rPr/>
      </w:pPr>
      <w:r>
        <w:rPr>
          <w:sz w:val="20"/>
        </w:rPr>
        <w:t>Comprender que una actuación no es un hecho aislado, es el eslabón de una cadena cuya rotura haría peligrar la necesaria acción de</w:t>
      </w:r>
      <w:r>
        <w:rPr>
          <w:spacing w:val="1"/>
          <w:sz w:val="20"/>
        </w:rPr>
        <w:t xml:space="preserve"> </w:t>
      </w:r>
      <w:r>
        <w:rPr>
          <w:sz w:val="20"/>
        </w:rPr>
        <w:t>conjunto.</w:t>
      </w:r>
    </w:p>
    <w:p>
      <w:pPr>
        <w:pStyle w:val="Prrafodelista"/>
        <w:numPr>
          <w:ilvl w:val="0"/>
          <w:numId w:val="61"/>
        </w:numPr>
        <w:tabs>
          <w:tab w:val="clear" w:pos="709"/>
          <w:tab w:val="left" w:pos="1381" w:leader="none"/>
          <w:tab w:val="left" w:pos="1382" w:leader="none"/>
        </w:tabs>
        <w:spacing w:lineRule="exact" w:line="250"/>
        <w:ind w:left="1382" w:right="0" w:hanging="361"/>
        <w:jc w:val="left"/>
        <w:rPr/>
      </w:pPr>
      <w:r>
        <w:rPr>
          <w:sz w:val="20"/>
        </w:rPr>
        <w:t>Analizar las situaciones y los escenarios en los que se puedan dar casos de</w:t>
      </w:r>
      <w:r>
        <w:rPr>
          <w:spacing w:val="-16"/>
          <w:sz w:val="20"/>
        </w:rPr>
        <w:t xml:space="preserve"> </w:t>
      </w:r>
      <w:r>
        <w:rPr>
          <w:sz w:val="20"/>
        </w:rPr>
        <w:t>emergencia.</w:t>
      </w:r>
    </w:p>
    <w:p>
      <w:pPr>
        <w:pStyle w:val="Prrafodelista"/>
        <w:numPr>
          <w:ilvl w:val="0"/>
          <w:numId w:val="61"/>
        </w:numPr>
        <w:tabs>
          <w:tab w:val="clear" w:pos="709"/>
          <w:tab w:val="left" w:pos="1381" w:leader="none"/>
          <w:tab w:val="left" w:pos="1382" w:leader="none"/>
        </w:tabs>
        <w:spacing w:before="48" w:after="0"/>
        <w:ind w:left="1382" w:right="0" w:hanging="361"/>
        <w:jc w:val="left"/>
        <w:rPr/>
      </w:pPr>
      <w:r>
        <w:rPr>
          <w:sz w:val="20"/>
        </w:rPr>
        <w:t>Familiarizarse con las actuaciones establecidas en el Plan de Seguridad y</w:t>
      </w:r>
      <w:r>
        <w:rPr>
          <w:spacing w:val="-5"/>
          <w:sz w:val="20"/>
        </w:rPr>
        <w:t xml:space="preserve"> </w:t>
      </w:r>
      <w:r>
        <w:rPr>
          <w:sz w:val="20"/>
        </w:rPr>
        <w:t>Salvamento.</w:t>
      </w:r>
    </w:p>
    <w:p>
      <w:pPr>
        <w:pStyle w:val="Prrafodelista"/>
        <w:numPr>
          <w:ilvl w:val="0"/>
          <w:numId w:val="61"/>
        </w:numPr>
        <w:tabs>
          <w:tab w:val="clear" w:pos="709"/>
          <w:tab w:val="left" w:pos="1381" w:leader="none"/>
          <w:tab w:val="left" w:pos="1382" w:leader="none"/>
        </w:tabs>
        <w:spacing w:lineRule="auto" w:line="312" w:before="64" w:after="0"/>
        <w:ind w:left="1382" w:right="907" w:hanging="360"/>
        <w:jc w:val="left"/>
        <w:rPr>
          <w:sz w:val="20"/>
        </w:rPr>
      </w:pPr>
      <w:r>
        <w:rPr>
          <w:sz w:val="20"/>
        </w:rPr>
        <w:t>Conseguir, con ideas claras y concisas, despejar las incertidumbres que rodean a toda situación de emergencia.</w:t>
      </w:r>
    </w:p>
    <w:p>
      <w:pPr>
        <w:pStyle w:val="Prrafodelista"/>
        <w:numPr>
          <w:ilvl w:val="0"/>
          <w:numId w:val="61"/>
        </w:numPr>
        <w:tabs>
          <w:tab w:val="clear" w:pos="709"/>
          <w:tab w:val="left" w:pos="1381" w:leader="none"/>
          <w:tab w:val="left" w:pos="1382" w:leader="none"/>
        </w:tabs>
        <w:spacing w:lineRule="auto" w:line="307"/>
        <w:ind w:left="1382" w:right="906" w:hanging="360"/>
        <w:jc w:val="left"/>
        <w:rPr/>
      </w:pPr>
      <w:r>
        <w:rPr>
          <w:sz w:val="20"/>
        </w:rPr>
        <w:t>Diagnosticar la existencia de obstáculos temporales, o insuficiente puesta a punto de medios técnicos, que pueden entorpecer una actuación de</w:t>
      </w:r>
      <w:r>
        <w:rPr>
          <w:spacing w:val="-2"/>
          <w:sz w:val="20"/>
        </w:rPr>
        <w:t xml:space="preserve"> </w:t>
      </w:r>
      <w:r>
        <w:rPr>
          <w:sz w:val="20"/>
        </w:rPr>
        <w:t>emergencia.</w:t>
      </w:r>
    </w:p>
    <w:p>
      <w:pPr>
        <w:pStyle w:val="Cuerpodetexto"/>
        <w:jc w:val="left"/>
        <w:rPr>
          <w:sz w:val="20"/>
        </w:rPr>
      </w:pPr>
      <w:r>
        <w:rPr>
          <w:sz w:val="20"/>
        </w:rPr>
      </w:r>
    </w:p>
    <w:p>
      <w:pPr>
        <w:pStyle w:val="Cuerpodetexto"/>
        <w:spacing w:before="6" w:after="0"/>
        <w:jc w:val="left"/>
        <w:rPr>
          <w:sz w:val="24"/>
        </w:rPr>
      </w:pPr>
      <w:r>
        <w:rPr>
          <w:sz w:val="24"/>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9.2  PROGRAMA DE SUSTITUCIÓN DE MEDIOS Y</w:t>
      </w:r>
      <w:r>
        <w:rPr>
          <w:spacing w:val="-26"/>
          <w:highlight w:val="yellow"/>
        </w:rPr>
        <w:t xml:space="preserve"> </w:t>
      </w:r>
      <w:r>
        <w:rPr>
          <w:highlight w:val="yellow"/>
        </w:rPr>
        <w:t>RECURSOS.</w:t>
        <w:tab/>
      </w:r>
    </w:p>
    <w:p>
      <w:pPr>
        <w:pStyle w:val="Cuerpodetexto"/>
        <w:spacing w:lineRule="auto" w:line="314" w:before="75" w:after="0"/>
        <w:ind w:left="662" w:right="866" w:hanging="0"/>
        <w:jc w:val="left"/>
        <w:rPr/>
      </w:pPr>
      <w:r>
        <w:rPr/>
        <w:t>A continuación se relacionan acciones recomendadas, que se consideran necesarias para un mejor desarrollo en los medios de protección de emergencias del Litoral:</w:t>
      </w:r>
    </w:p>
    <w:p>
      <w:pPr>
        <w:pStyle w:val="Prrafodelista"/>
        <w:numPr>
          <w:ilvl w:val="0"/>
          <w:numId w:val="61"/>
        </w:numPr>
        <w:tabs>
          <w:tab w:val="clear" w:pos="709"/>
          <w:tab w:val="left" w:pos="1381" w:leader="none"/>
          <w:tab w:val="left" w:pos="1382" w:leader="none"/>
        </w:tabs>
        <w:spacing w:lineRule="exact" w:line="240"/>
        <w:ind w:left="1382" w:right="0" w:hanging="361"/>
        <w:jc w:val="left"/>
        <w:rPr/>
      </w:pPr>
      <w:r>
        <w:rPr>
          <w:sz w:val="20"/>
        </w:rPr>
        <w:t>Señalizar los puntos de encuentro mediante un poste y un cartel que indiquen el</w:t>
      </w:r>
      <w:r>
        <w:rPr>
          <w:spacing w:val="-16"/>
          <w:sz w:val="20"/>
        </w:rPr>
        <w:t xml:space="preserve"> </w:t>
      </w:r>
      <w:r>
        <w:rPr>
          <w:sz w:val="20"/>
        </w:rPr>
        <w:t>mismo.</w:t>
      </w:r>
    </w:p>
    <w:p>
      <w:pPr>
        <w:pStyle w:val="Prrafodelista"/>
        <w:numPr>
          <w:ilvl w:val="0"/>
          <w:numId w:val="61"/>
        </w:numPr>
        <w:tabs>
          <w:tab w:val="clear" w:pos="709"/>
          <w:tab w:val="left" w:pos="1381" w:leader="none"/>
          <w:tab w:val="left" w:pos="1382" w:leader="none"/>
        </w:tabs>
        <w:spacing w:lineRule="auto" w:line="312" w:before="64" w:after="0"/>
        <w:ind w:left="1382" w:right="898" w:hanging="360"/>
        <w:jc w:val="left"/>
        <w:rPr/>
      </w:pPr>
      <w:r>
        <w:rPr>
          <w:sz w:val="20"/>
        </w:rPr>
        <w:t>Colocar carteles con planos de vías de evacuación de cada zona y colocar el presente Plan de Seguridad y Salvamento en la página web del ayuntamiento o en algún lugar accesible para todas las</w:t>
      </w:r>
      <w:r>
        <w:rPr>
          <w:spacing w:val="-9"/>
          <w:sz w:val="20"/>
        </w:rPr>
        <w:t xml:space="preserve"> </w:t>
      </w:r>
      <w:r>
        <w:rPr>
          <w:sz w:val="20"/>
        </w:rPr>
        <w:t>personas.</w:t>
      </w:r>
    </w:p>
    <w:p>
      <w:pPr>
        <w:sectPr>
          <w:headerReference w:type="default" r:id="rId193"/>
          <w:footerReference w:type="default" r:id="rId194"/>
          <w:type w:val="nextPage"/>
          <w:pgSz w:w="12240" w:h="15840"/>
          <w:pgMar w:left="1040" w:right="0" w:header="142" w:top="660" w:footer="1120" w:bottom="1300" w:gutter="0"/>
          <w:pgNumType w:fmt="decimal"/>
          <w:formProt w:val="false"/>
          <w:textDirection w:val="lrTb"/>
          <w:docGrid w:type="default" w:linePitch="360" w:charSpace="4294963199"/>
        </w:sectPr>
        <w:pStyle w:val="Prrafodelista"/>
        <w:numPr>
          <w:ilvl w:val="0"/>
          <w:numId w:val="61"/>
        </w:numPr>
        <w:tabs>
          <w:tab w:val="clear" w:pos="709"/>
          <w:tab w:val="left" w:pos="1381" w:leader="none"/>
          <w:tab w:val="left" w:pos="1382" w:leader="none"/>
        </w:tabs>
        <w:spacing w:lineRule="auto" w:line="307"/>
        <w:ind w:left="1382" w:right="897" w:hanging="360"/>
        <w:jc w:val="left"/>
        <w:rPr/>
      </w:pPr>
      <w:r>
        <w:rPr>
          <w:sz w:val="20"/>
        </w:rPr>
        <w:t>Colocar carteles informativos con toda la información de importancia para los bañistas incluyendo si se cuenta con servicio de socorrismo y el horario del</w:t>
      </w:r>
      <w:r>
        <w:rPr>
          <w:spacing w:val="-2"/>
          <w:sz w:val="20"/>
        </w:rPr>
        <w:t xml:space="preserve"> </w:t>
      </w:r>
      <w:r>
        <w:rPr>
          <w:sz w:val="20"/>
        </w:rPr>
        <w:t>servicio.</w:t>
      </w:r>
    </w:p>
    <w:p>
      <w:pPr>
        <w:pStyle w:val="Cuerpodetexto"/>
        <w:spacing w:before="5" w:after="0"/>
        <w:jc w:val="left"/>
        <w:rPr>
          <w:sz w:val="17"/>
        </w:rPr>
      </w:pPr>
      <w:r>
        <w:rPr>
          <w:sz w:val="17"/>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9.3  PROGRAMA DE EJERCICIOS Y</w:t>
      </w:r>
      <w:r>
        <w:rPr>
          <w:spacing w:val="-26"/>
          <w:highlight w:val="yellow"/>
        </w:rPr>
        <w:t xml:space="preserve"> </w:t>
      </w:r>
      <w:r>
        <w:rPr>
          <w:highlight w:val="yellow"/>
        </w:rPr>
        <w:t>SIMULACROS.</w:t>
        <w:tab/>
      </w:r>
    </w:p>
    <w:p>
      <w:pPr>
        <w:pStyle w:val="Cuerpodetexto"/>
        <w:spacing w:lineRule="auto" w:line="314" w:before="75" w:after="0"/>
        <w:ind w:left="662" w:right="896" w:hanging="0"/>
        <w:jc w:val="left"/>
        <w:rPr/>
      </w:pPr>
      <w:r>
        <w:rPr/>
        <w:t>Los simulacros consisten en la activación de los medios humanos y materiales necesarios, en el marco de la simulación de una situación de emergencia. Los objetivos fundamentales que se persiguen en un simulacro son los siguientes:</w:t>
      </w:r>
    </w:p>
    <w:p>
      <w:pPr>
        <w:pStyle w:val="Prrafodelista"/>
        <w:numPr>
          <w:ilvl w:val="0"/>
          <w:numId w:val="61"/>
        </w:numPr>
        <w:tabs>
          <w:tab w:val="clear" w:pos="709"/>
          <w:tab w:val="left" w:pos="1381" w:leader="none"/>
          <w:tab w:val="left" w:pos="1382" w:leader="none"/>
        </w:tabs>
        <w:spacing w:lineRule="exact" w:line="241"/>
        <w:ind w:left="1382" w:right="0" w:hanging="361"/>
        <w:jc w:val="left"/>
        <w:rPr/>
      </w:pPr>
      <w:r>
        <w:rPr>
          <w:sz w:val="20"/>
        </w:rPr>
        <w:t>Comprobar la eficacia del modelo implantado ante una emergencia</w:t>
      </w:r>
      <w:r>
        <w:rPr>
          <w:spacing w:val="-5"/>
          <w:sz w:val="20"/>
        </w:rPr>
        <w:t xml:space="preserve"> </w:t>
      </w:r>
      <w:r>
        <w:rPr>
          <w:sz w:val="20"/>
        </w:rPr>
        <w:t>determinada.</w:t>
      </w:r>
    </w:p>
    <w:p>
      <w:pPr>
        <w:pStyle w:val="Prrafodelista"/>
        <w:numPr>
          <w:ilvl w:val="0"/>
          <w:numId w:val="61"/>
        </w:numPr>
        <w:tabs>
          <w:tab w:val="clear" w:pos="709"/>
          <w:tab w:val="left" w:pos="1381" w:leader="none"/>
          <w:tab w:val="left" w:pos="1382" w:leader="none"/>
        </w:tabs>
        <w:spacing w:before="65" w:after="0"/>
        <w:ind w:left="1382" w:right="0" w:hanging="361"/>
        <w:jc w:val="left"/>
        <w:rPr/>
      </w:pPr>
      <w:r>
        <w:rPr>
          <w:sz w:val="20"/>
        </w:rPr>
        <w:t>Comprobar el adiestramiento del personal y la disponibilidad de los</w:t>
      </w:r>
      <w:r>
        <w:rPr>
          <w:spacing w:val="-6"/>
          <w:sz w:val="20"/>
        </w:rPr>
        <w:t xml:space="preserve"> </w:t>
      </w:r>
      <w:r>
        <w:rPr>
          <w:sz w:val="20"/>
        </w:rPr>
        <w:t>medios.</w:t>
      </w:r>
    </w:p>
    <w:p>
      <w:pPr>
        <w:pStyle w:val="Prrafodelista"/>
        <w:numPr>
          <w:ilvl w:val="0"/>
          <w:numId w:val="61"/>
        </w:numPr>
        <w:tabs>
          <w:tab w:val="clear" w:pos="709"/>
          <w:tab w:val="left" w:pos="1381" w:leader="none"/>
          <w:tab w:val="left" w:pos="1382" w:leader="none"/>
        </w:tabs>
        <w:spacing w:before="67" w:after="0"/>
        <w:ind w:left="1382" w:right="0" w:hanging="361"/>
        <w:jc w:val="left"/>
        <w:rPr/>
      </w:pPr>
      <w:r>
        <w:rPr>
          <w:sz w:val="20"/>
        </w:rPr>
        <w:t>Poner en práctica nuevas actuaciones que puedan mejorar la respuesta a</w:t>
      </w:r>
      <w:r>
        <w:rPr>
          <w:spacing w:val="-8"/>
          <w:sz w:val="20"/>
        </w:rPr>
        <w:t xml:space="preserve"> </w:t>
      </w:r>
      <w:r>
        <w:rPr>
          <w:sz w:val="20"/>
        </w:rPr>
        <w:t>incidentes.</w:t>
      </w:r>
    </w:p>
    <w:p>
      <w:pPr>
        <w:pStyle w:val="Prrafodelista"/>
        <w:numPr>
          <w:ilvl w:val="0"/>
          <w:numId w:val="61"/>
        </w:numPr>
        <w:tabs>
          <w:tab w:val="clear" w:pos="709"/>
          <w:tab w:val="left" w:pos="1381" w:leader="none"/>
          <w:tab w:val="left" w:pos="1382" w:leader="none"/>
        </w:tabs>
        <w:spacing w:before="64" w:after="0"/>
        <w:ind w:left="1382" w:right="0" w:hanging="361"/>
        <w:jc w:val="left"/>
        <w:rPr/>
      </w:pPr>
      <w:r>
        <w:rPr>
          <w:sz w:val="20"/>
        </w:rPr>
        <w:t>Coordinación interna y con otros</w:t>
      </w:r>
      <w:r>
        <w:rPr>
          <w:spacing w:val="-3"/>
          <w:sz w:val="20"/>
        </w:rPr>
        <w:t xml:space="preserve"> </w:t>
      </w:r>
      <w:r>
        <w:rPr>
          <w:sz w:val="20"/>
        </w:rPr>
        <w:t>organismos.</w:t>
      </w:r>
    </w:p>
    <w:p>
      <w:pPr>
        <w:pStyle w:val="Cuerpodetexto"/>
        <w:spacing w:lineRule="auto" w:line="312" w:before="75" w:after="0"/>
        <w:ind w:left="662" w:right="896" w:hanging="0"/>
        <w:jc w:val="left"/>
        <w:rPr/>
      </w:pPr>
      <w:r>
        <w:rPr/>
        <w:t>Independientemente de estos objetivos, hay que considerar que algunos simulacros tienen un carácter didáctico, principalmente cuando se trata de poner a punto a una nueva organización o cuando se incorporan a ella un gran número de elementos nuevos, y otros un carácter de comprobación cuando se trata de valorar la respuesta. En lo que respecta a los ejercicios, dependiendo del número de personas y servicios que puedan involucrarse y de sus objetivos específicos, pueden realizarse de varios tipos:</w:t>
      </w:r>
    </w:p>
    <w:p>
      <w:pPr>
        <w:pStyle w:val="Prrafodelista"/>
        <w:numPr>
          <w:ilvl w:val="0"/>
          <w:numId w:val="61"/>
        </w:numPr>
        <w:tabs>
          <w:tab w:val="clear" w:pos="709"/>
          <w:tab w:val="left" w:pos="1381" w:leader="none"/>
          <w:tab w:val="left" w:pos="1382" w:leader="none"/>
        </w:tabs>
        <w:spacing w:lineRule="exact" w:line="246"/>
        <w:ind w:left="1382" w:right="0" w:hanging="361"/>
        <w:jc w:val="left"/>
        <w:rPr>
          <w:sz w:val="20"/>
        </w:rPr>
      </w:pPr>
      <w:r>
        <w:rPr>
          <w:sz w:val="20"/>
        </w:rPr>
        <w:t>Comunicaciones.</w:t>
      </w:r>
    </w:p>
    <w:p>
      <w:pPr>
        <w:pStyle w:val="Prrafodelista"/>
        <w:numPr>
          <w:ilvl w:val="0"/>
          <w:numId w:val="61"/>
        </w:numPr>
        <w:tabs>
          <w:tab w:val="clear" w:pos="709"/>
          <w:tab w:val="left" w:pos="1381" w:leader="none"/>
          <w:tab w:val="left" w:pos="1382" w:leader="none"/>
        </w:tabs>
        <w:spacing w:before="65" w:after="0"/>
        <w:ind w:left="1382" w:right="0" w:hanging="361"/>
        <w:jc w:val="left"/>
        <w:rPr/>
      </w:pPr>
      <w:r>
        <w:rPr>
          <w:sz w:val="20"/>
        </w:rPr>
        <w:t>Localización y/o movilización de mandos y personal operativo (control de</w:t>
      </w:r>
      <w:r>
        <w:rPr>
          <w:spacing w:val="-7"/>
          <w:sz w:val="20"/>
        </w:rPr>
        <w:t xml:space="preserve"> </w:t>
      </w:r>
      <w:r>
        <w:rPr>
          <w:sz w:val="20"/>
        </w:rPr>
        <w:t>tiempos).</w:t>
      </w:r>
    </w:p>
    <w:p>
      <w:pPr>
        <w:pStyle w:val="Prrafodelista"/>
        <w:numPr>
          <w:ilvl w:val="0"/>
          <w:numId w:val="61"/>
        </w:numPr>
        <w:tabs>
          <w:tab w:val="clear" w:pos="709"/>
          <w:tab w:val="left" w:pos="1381" w:leader="none"/>
          <w:tab w:val="left" w:pos="1382" w:leader="none"/>
        </w:tabs>
        <w:spacing w:before="66" w:after="0"/>
        <w:ind w:left="1382" w:right="0" w:hanging="361"/>
        <w:jc w:val="left"/>
        <w:rPr/>
      </w:pPr>
      <w:r>
        <w:rPr>
          <w:sz w:val="20"/>
        </w:rPr>
        <w:t>Verificación de</w:t>
      </w:r>
      <w:r>
        <w:rPr>
          <w:spacing w:val="-2"/>
          <w:sz w:val="20"/>
        </w:rPr>
        <w:t xml:space="preserve"> </w:t>
      </w:r>
      <w:r>
        <w:rPr>
          <w:sz w:val="20"/>
        </w:rPr>
        <w:t>datos.</w:t>
      </w:r>
    </w:p>
    <w:p>
      <w:pPr>
        <w:pStyle w:val="Prrafodelista"/>
        <w:numPr>
          <w:ilvl w:val="0"/>
          <w:numId w:val="61"/>
        </w:numPr>
        <w:tabs>
          <w:tab w:val="clear" w:pos="709"/>
          <w:tab w:val="left" w:pos="1381" w:leader="none"/>
          <w:tab w:val="left" w:pos="1382" w:leader="none"/>
        </w:tabs>
        <w:spacing w:before="65" w:after="0"/>
        <w:ind w:left="1382" w:right="0" w:hanging="361"/>
        <w:jc w:val="left"/>
        <w:rPr/>
      </w:pPr>
      <w:r>
        <w:rPr>
          <w:sz w:val="20"/>
        </w:rPr>
        <w:t>Coordinación con organismos y medios de la Ayuda</w:t>
      </w:r>
      <w:r>
        <w:rPr>
          <w:spacing w:val="-5"/>
          <w:sz w:val="20"/>
        </w:rPr>
        <w:t xml:space="preserve"> </w:t>
      </w:r>
      <w:r>
        <w:rPr>
          <w:sz w:val="20"/>
        </w:rPr>
        <w:t>Externa.</w:t>
      </w:r>
    </w:p>
    <w:p>
      <w:pPr>
        <w:pStyle w:val="Cuerpodetexto"/>
        <w:spacing w:lineRule="auto" w:line="312" w:before="75" w:after="0"/>
        <w:ind w:left="662" w:right="901" w:hanging="0"/>
        <w:jc w:val="left"/>
        <w:rPr/>
      </w:pPr>
      <w:r>
        <w:rPr/>
        <w:t>Una cuestión fundamental de los simulacros y ejercicios es la posterior realización de un juicio crítico que permita su evaluación. Por otra parte, un profundo análisis de las situaciones accidentales reales, (aún de las más leves, permitirá extraer consecuencias sobre la aplicación correcta del modelo implantado y, en caso afirmativo, sobre su eficacia.</w:t>
      </w:r>
    </w:p>
    <w:p>
      <w:pPr>
        <w:pStyle w:val="Cuerpodetexto"/>
        <w:jc w:val="left"/>
        <w:rPr>
          <w:sz w:val="18"/>
        </w:rPr>
      </w:pPr>
      <w:r>
        <w:rPr>
          <w:sz w:val="18"/>
        </w:rPr>
      </w:r>
    </w:p>
    <w:p>
      <w:pPr>
        <w:pStyle w:val="Heading5"/>
        <w:tabs>
          <w:tab w:val="clear" w:pos="709"/>
          <w:tab w:val="left" w:pos="10302" w:leader="none"/>
        </w:tabs>
        <w:spacing w:before="59" w:after="0"/>
        <w:ind w:left="554" w:right="0" w:hanging="0"/>
        <w:jc w:val="left"/>
        <w:rPr/>
      </w:pPr>
      <w:r>
        <w:rPr>
          <w:w w:val="99"/>
          <w:highlight w:val="yellow"/>
        </w:rPr>
        <w:t xml:space="preserve"> </w:t>
      </w:r>
      <w:r>
        <w:rPr>
          <w:spacing w:val="17"/>
          <w:highlight w:val="yellow"/>
        </w:rPr>
        <w:t xml:space="preserve"> </w:t>
      </w:r>
      <w:r>
        <w:rPr>
          <w:highlight w:val="yellow"/>
        </w:rPr>
        <w:t>9.4 PROGRAMA DE REVISIÓN Y ACTUALIZACIÓN DE EL PLAN DE SEGURIDAD Y</w:t>
      </w:r>
      <w:r>
        <w:rPr>
          <w:spacing w:val="10"/>
          <w:highlight w:val="yellow"/>
        </w:rPr>
        <w:t xml:space="preserve"> </w:t>
      </w:r>
      <w:r>
        <w:rPr>
          <w:highlight w:val="yellow"/>
        </w:rPr>
        <w:t>SALVAMENTO.</w:t>
        <w:tab/>
      </w:r>
    </w:p>
    <w:p>
      <w:pPr>
        <w:pStyle w:val="Cuerpodetexto"/>
        <w:spacing w:lineRule="auto" w:line="312" w:before="75" w:after="0"/>
        <w:ind w:left="662" w:right="896" w:hanging="0"/>
        <w:jc w:val="left"/>
        <w:rPr/>
      </w:pPr>
      <w:r>
        <w:rPr/>
        <w:t>Las acciones de mantenimiento del Plan de Seguridad y Salvamento tienen por objeto conseguir un grado permanente de preparación para hacer frente a las situaciones de emergencia. Este Plan de Seguridad y Salvamento debe ser revisado y actualizado a intervalos de tiempo apropiados. La distribución de copias se debe controlar para asegurar que cada individuo tenga la versión actualizada. Se nombrará a una persona que tendrá bajo su responsabilidad la actualización de los datos contenidos en el Plan de Seguridad y Salvamento de Emergencia: medios de autoprotección, nombres, direcciones, teléfonos, planos, etc.</w:t>
      </w:r>
    </w:p>
    <w:p>
      <w:pPr>
        <w:pStyle w:val="Cuerpodetexto"/>
        <w:spacing w:before="2" w:after="0"/>
        <w:ind w:left="662" w:right="0" w:hanging="0"/>
        <w:jc w:val="left"/>
        <w:rPr/>
      </w:pPr>
      <w:r>
        <w:rPr/>
        <w:t>La modificación del Plan de Seguridad y Salvamento se efectúa en función de algunos de los factores siguientes:</w:t>
      </w:r>
    </w:p>
    <w:p>
      <w:pPr>
        <w:pStyle w:val="Prrafodelista"/>
        <w:numPr>
          <w:ilvl w:val="0"/>
          <w:numId w:val="61"/>
        </w:numPr>
        <w:tabs>
          <w:tab w:val="clear" w:pos="709"/>
          <w:tab w:val="left" w:pos="1381" w:leader="none"/>
          <w:tab w:val="left" w:pos="1382" w:leader="none"/>
        </w:tabs>
        <w:spacing w:before="64" w:after="0"/>
        <w:ind w:left="1382" w:right="0" w:hanging="361"/>
        <w:jc w:val="left"/>
        <w:rPr/>
      </w:pPr>
      <w:r>
        <w:rPr>
          <w:sz w:val="20"/>
        </w:rPr>
        <w:t>Deficiencias en el Plan de Seguridad y Salvamento, detectadas en los simulacros o incidentes</w:t>
      </w:r>
      <w:r>
        <w:rPr>
          <w:spacing w:val="-13"/>
          <w:sz w:val="20"/>
        </w:rPr>
        <w:t xml:space="preserve"> </w:t>
      </w:r>
      <w:r>
        <w:rPr>
          <w:sz w:val="20"/>
        </w:rPr>
        <w:t>reales.</w:t>
      </w:r>
    </w:p>
    <w:p>
      <w:pPr>
        <w:pStyle w:val="Prrafodelista"/>
        <w:numPr>
          <w:ilvl w:val="0"/>
          <w:numId w:val="61"/>
        </w:numPr>
        <w:tabs>
          <w:tab w:val="clear" w:pos="709"/>
          <w:tab w:val="left" w:pos="1381" w:leader="none"/>
          <w:tab w:val="left" w:pos="1382" w:leader="none"/>
        </w:tabs>
        <w:spacing w:before="64" w:after="0"/>
        <w:ind w:left="1382" w:right="0" w:hanging="361"/>
        <w:jc w:val="left"/>
        <w:rPr/>
      </w:pPr>
      <w:r>
        <w:rPr>
          <w:sz w:val="20"/>
        </w:rPr>
        <w:t>Cambios en la organización interna. Cambios en los usos de los</w:t>
      </w:r>
      <w:r>
        <w:rPr>
          <w:spacing w:val="-4"/>
          <w:sz w:val="20"/>
        </w:rPr>
        <w:t xml:space="preserve"> </w:t>
      </w:r>
      <w:r>
        <w:rPr>
          <w:sz w:val="20"/>
        </w:rPr>
        <w:t>edificios.</w:t>
      </w:r>
    </w:p>
    <w:p>
      <w:pPr>
        <w:pStyle w:val="Prrafodelista"/>
        <w:numPr>
          <w:ilvl w:val="0"/>
          <w:numId w:val="61"/>
        </w:numPr>
        <w:tabs>
          <w:tab w:val="clear" w:pos="709"/>
          <w:tab w:val="left" w:pos="1381" w:leader="none"/>
          <w:tab w:val="left" w:pos="1382" w:leader="none"/>
        </w:tabs>
        <w:spacing w:before="68" w:after="0"/>
        <w:ind w:left="1382" w:right="0" w:hanging="361"/>
        <w:jc w:val="left"/>
        <w:rPr/>
      </w:pPr>
      <w:r>
        <w:rPr>
          <w:sz w:val="20"/>
        </w:rPr>
        <w:t>Aumento o disminución de los Focos de</w:t>
      </w:r>
      <w:r>
        <w:rPr>
          <w:spacing w:val="-6"/>
          <w:sz w:val="20"/>
        </w:rPr>
        <w:t xml:space="preserve"> </w:t>
      </w:r>
      <w:r>
        <w:rPr>
          <w:sz w:val="20"/>
        </w:rPr>
        <w:t>Peligro.</w:t>
      </w:r>
    </w:p>
    <w:p>
      <w:pPr>
        <w:pStyle w:val="Prrafodelista"/>
        <w:numPr>
          <w:ilvl w:val="0"/>
          <w:numId w:val="61"/>
        </w:numPr>
        <w:tabs>
          <w:tab w:val="clear" w:pos="709"/>
          <w:tab w:val="left" w:pos="1381" w:leader="none"/>
          <w:tab w:val="left" w:pos="1382" w:leader="none"/>
        </w:tabs>
        <w:spacing w:before="64" w:after="0"/>
        <w:ind w:left="1382" w:right="0" w:hanging="361"/>
        <w:jc w:val="left"/>
        <w:rPr/>
      </w:pPr>
      <w:r>
        <w:rPr>
          <w:sz w:val="20"/>
        </w:rPr>
        <w:t>Aumento o disminución de los Medios de</w:t>
      </w:r>
      <w:r>
        <w:rPr>
          <w:spacing w:val="-7"/>
          <w:sz w:val="20"/>
        </w:rPr>
        <w:t xml:space="preserve"> </w:t>
      </w:r>
      <w:r>
        <w:rPr>
          <w:sz w:val="20"/>
        </w:rPr>
        <w:t>Protección.</w:t>
      </w:r>
    </w:p>
    <w:p>
      <w:pPr>
        <w:sectPr>
          <w:headerReference w:type="default" r:id="rId195"/>
          <w:footerReference w:type="default" r:id="rId196"/>
          <w:type w:val="nextPage"/>
          <w:pgSz w:w="12240" w:h="15840"/>
          <w:pgMar w:left="1040" w:right="0" w:header="142" w:top="660" w:footer="1120" w:bottom="1380" w:gutter="0"/>
          <w:pgNumType w:fmt="decimal"/>
          <w:formProt w:val="false"/>
          <w:textDirection w:val="lrTb"/>
          <w:docGrid w:type="default" w:linePitch="360" w:charSpace="4294963199"/>
        </w:sectPr>
        <w:pStyle w:val="Cuerpodetexto"/>
        <w:spacing w:lineRule="auto" w:line="314" w:before="75" w:after="0"/>
        <w:ind w:left="662" w:right="903" w:hanging="0"/>
        <w:jc w:val="left"/>
        <w:rPr/>
      </w:pPr>
      <w:r>
        <w:rPr/>
        <w:t>El Plan de Seguridad y Salvamento debe estar siempre acorde con la realidad actual, siendo necesario proceder a su revisión cuando esto no ocurra.</w:t>
      </w:r>
    </w:p>
    <w:p>
      <w:pPr>
        <w:pStyle w:val="Cuerpodetexto"/>
        <w:spacing w:before="10" w:after="0"/>
        <w:jc w:val="left"/>
        <w:rPr>
          <w:rFonts w:ascii="Times New Roman" w:hAnsi="Times New Roman"/>
        </w:rPr>
      </w:pPr>
      <w:r>
        <w:rPr>
          <w:rFonts w:ascii="Times New Roman" w:hAnsi="Times New Roman"/>
        </w:rPr>
      </w:r>
    </w:p>
    <w:p>
      <w:pPr>
        <w:sectPr>
          <w:headerReference w:type="default" r:id="rId198"/>
          <w:footerReference w:type="default" r:id="rId199"/>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454" name="image3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3.jpeg" descr=""/>
                    <pic:cNvPicPr>
                      <a:picLocks noChangeAspect="1" noChangeArrowheads="1"/>
                    </pic:cNvPicPr>
                  </pic:nvPicPr>
                  <pic:blipFill>
                    <a:blip r:embed="rId197"/>
                    <a:srcRect l="-6" t="-4" r="-6" b="-4"/>
                    <a:stretch>
                      <a:fillRect/>
                    </a:stretch>
                  </pic:blipFill>
                  <pic:spPr bwMode="auto">
                    <a:xfrm>
                      <a:off x="0" y="0"/>
                      <a:ext cx="6115050" cy="8515350"/>
                    </a:xfrm>
                    <a:prstGeom prst="rect">
                      <a:avLst/>
                    </a:prstGeom>
                  </pic:spPr>
                </pic:pic>
              </a:graphicData>
            </a:graphic>
          </wp:inline>
        </w:drawing>
      </w:r>
    </w:p>
    <w:p>
      <w:pPr>
        <w:pStyle w:val="Cuerpodetexto"/>
        <w:spacing w:before="10" w:after="0"/>
        <w:jc w:val="left"/>
        <w:rPr>
          <w:rFonts w:ascii="Times New Roman" w:hAnsi="Times New Roman"/>
        </w:rPr>
      </w:pPr>
      <w:r>
        <w:rPr>
          <w:rFonts w:ascii="Times New Roman" w:hAnsi="Times New Roman"/>
        </w:rPr>
      </w:r>
    </w:p>
    <w:p>
      <w:pPr>
        <w:sectPr>
          <w:headerReference w:type="default" r:id="rId201"/>
          <w:footerReference w:type="default" r:id="rId202"/>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456" name="image3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4.jpeg" descr=""/>
                    <pic:cNvPicPr>
                      <a:picLocks noChangeAspect="1" noChangeArrowheads="1"/>
                    </pic:cNvPicPr>
                  </pic:nvPicPr>
                  <pic:blipFill>
                    <a:blip r:embed="rId200"/>
                    <a:srcRect l="-6" t="-4" r="-6" b="-4"/>
                    <a:stretch>
                      <a:fillRect/>
                    </a:stretch>
                  </pic:blipFill>
                  <pic:spPr bwMode="auto">
                    <a:xfrm>
                      <a:off x="0" y="0"/>
                      <a:ext cx="6115050" cy="8515350"/>
                    </a:xfrm>
                    <a:prstGeom prst="rect">
                      <a:avLst/>
                    </a:prstGeom>
                  </pic:spPr>
                </pic:pic>
              </a:graphicData>
            </a:graphic>
          </wp:inline>
        </w:drawing>
      </w:r>
    </w:p>
    <w:p>
      <w:pPr>
        <w:pStyle w:val="Cuerpodetexto"/>
        <w:spacing w:before="3" w:after="0"/>
        <w:jc w:val="left"/>
        <w:rPr>
          <w:rFonts w:ascii="Times New Roman" w:hAnsi="Times New Roman"/>
          <w:sz w:val="16"/>
        </w:rPr>
      </w:pPr>
      <w:r>
        <w:rPr>
          <w:rFonts w:ascii="Times New Roman" w:hAnsi="Times New Roman"/>
          <w:sz w:val="16"/>
        </w:rPr>
      </w:r>
    </w:p>
    <w:p>
      <w:pPr>
        <w:pStyle w:val="Heading1"/>
        <w:spacing w:before="52" w:after="22"/>
        <w:ind w:left="710" w:right="945" w:hanging="0"/>
        <w:jc w:val="left"/>
        <w:rPr/>
      </w:pPr>
      <w:r>
        <w:rPr/>
        <w:t>DIRECTORIO GENERAL DE COMUNICACIÓN</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58"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Cuerpodetexto"/>
        <w:spacing w:before="1" w:after="1"/>
        <w:jc w:val="left"/>
        <w:rPr>
          <w:b/>
          <w:b/>
          <w:sz w:val="28"/>
        </w:rPr>
      </w:pPr>
      <w:r>
        <w:rPr>
          <w:b/>
          <w:sz w:val="28"/>
        </w:rPr>
      </w:r>
    </w:p>
    <w:tbl>
      <w:tblPr>
        <w:tblW w:w="9779" w:type="dxa"/>
        <w:jc w:val="left"/>
        <w:tblInd w:w="506" w:type="dxa"/>
        <w:tblCellMar>
          <w:top w:w="0" w:type="dxa"/>
          <w:left w:w="0" w:type="dxa"/>
          <w:bottom w:w="0" w:type="dxa"/>
          <w:right w:w="0" w:type="dxa"/>
        </w:tblCellMar>
      </w:tblPr>
      <w:tblGrid>
        <w:gridCol w:w="574"/>
        <w:gridCol w:w="4957"/>
        <w:gridCol w:w="1844"/>
        <w:gridCol w:w="1243"/>
        <w:gridCol w:w="1161"/>
      </w:tblGrid>
      <w:tr>
        <w:trPr>
          <w:trHeight w:val="342" w:hRule="atLeast"/>
        </w:trPr>
        <w:tc>
          <w:tcPr>
            <w:tcW w:w="9779" w:type="dxa"/>
            <w:gridSpan w:val="5"/>
            <w:tcBorders>
              <w:top w:val="single" w:sz="12" w:space="0" w:color="000000"/>
              <w:left w:val="single" w:sz="12" w:space="0" w:color="000000"/>
              <w:bottom w:val="single" w:sz="12" w:space="0" w:color="000000"/>
              <w:right w:val="single" w:sz="12" w:space="0" w:color="000000"/>
            </w:tcBorders>
            <w:shd w:fill="FFFF00" w:val="clear"/>
          </w:tcPr>
          <w:p>
            <w:pPr>
              <w:pStyle w:val="TableParagraph"/>
              <w:spacing w:lineRule="exact" w:line="322" w:before="51" w:after="0"/>
              <w:ind w:left="2879" w:right="2708" w:hanging="0"/>
              <w:jc w:val="left"/>
              <w:rPr>
                <w:b/>
                <w:b/>
                <w:sz w:val="28"/>
              </w:rPr>
            </w:pPr>
            <w:r>
              <w:rPr>
                <w:b/>
                <w:sz w:val="28"/>
              </w:rPr>
              <w:t>DIRECTORIO DE COMUNICACIONES</w:t>
            </w:r>
          </w:p>
        </w:tc>
      </w:tr>
      <w:tr>
        <w:trPr>
          <w:trHeight w:val="510" w:hRule="atLeast"/>
        </w:trPr>
        <w:tc>
          <w:tcPr>
            <w:tcW w:w="574" w:type="dxa"/>
            <w:vMerge w:val="restart"/>
            <w:tcBorders>
              <w:top w:val="single" w:sz="12" w:space="0" w:color="000000"/>
              <w:left w:val="single" w:sz="12" w:space="0" w:color="000000"/>
              <w:bottom w:val="single" w:sz="12" w:space="0" w:color="000000"/>
            </w:tcBorders>
            <w:shd w:fill="FFFF00" w:val="clear"/>
            <w:textDirection w:val="btLr"/>
          </w:tcPr>
          <w:p>
            <w:pPr>
              <w:pStyle w:val="TableParagraph"/>
              <w:snapToGrid w:val="false"/>
              <w:spacing w:before="7" w:after="0"/>
              <w:jc w:val="left"/>
              <w:rPr>
                <w:b/>
                <w:b/>
                <w:sz w:val="13"/>
              </w:rPr>
            </w:pPr>
            <w:r>
              <w:rPr>
                <w:b/>
                <w:sz w:val="13"/>
              </w:rPr>
            </w:r>
          </w:p>
          <w:p>
            <w:pPr>
              <w:pStyle w:val="TableParagraph"/>
              <w:ind w:left="638" w:right="0" w:hanging="0"/>
              <w:jc w:val="left"/>
              <w:rPr>
                <w:sz w:val="16"/>
              </w:rPr>
            </w:pPr>
            <w:r>
              <w:rPr>
                <w:sz w:val="16"/>
              </w:rPr>
              <w:t>Seguridad y Emergencias</w:t>
            </w:r>
          </w:p>
        </w:tc>
        <w:tc>
          <w:tcPr>
            <w:tcW w:w="6801" w:type="dxa"/>
            <w:gridSpan w:val="2"/>
            <w:tcBorders>
              <w:top w:val="single" w:sz="12" w:space="0" w:color="000000"/>
              <w:left w:val="single" w:sz="12" w:space="0" w:color="000000"/>
              <w:bottom w:val="single" w:sz="12" w:space="0" w:color="000000"/>
            </w:tcBorders>
            <w:shd w:fill="FF0000" w:val="clear"/>
          </w:tcPr>
          <w:p>
            <w:pPr>
              <w:pStyle w:val="TableParagraph"/>
              <w:spacing w:before="92" w:after="0"/>
              <w:ind w:left="104" w:right="0" w:hanging="0"/>
              <w:jc w:val="left"/>
              <w:rPr>
                <w:b/>
                <w:b/>
                <w:color w:val="FFFFFF"/>
                <w:sz w:val="20"/>
              </w:rPr>
            </w:pPr>
            <w:r>
              <w:rPr>
                <w:b/>
                <w:color w:val="FFFFFF"/>
                <w:sz w:val="20"/>
              </w:rPr>
              <w:t>Emergencia General · Centro Coordinador de Emergencias de Canarias</w:t>
            </w:r>
          </w:p>
        </w:tc>
        <w:tc>
          <w:tcPr>
            <w:tcW w:w="2404" w:type="dxa"/>
            <w:gridSpan w:val="2"/>
            <w:tcBorders>
              <w:top w:val="single" w:sz="12" w:space="0" w:color="000000"/>
              <w:left w:val="single" w:sz="4" w:space="0" w:color="000000"/>
              <w:bottom w:val="single" w:sz="12" w:space="0" w:color="000000"/>
              <w:right w:val="single" w:sz="12" w:space="0" w:color="000000"/>
            </w:tcBorders>
            <w:shd w:fill="FF0000" w:val="clear"/>
          </w:tcPr>
          <w:p>
            <w:pPr>
              <w:pStyle w:val="TableParagraph"/>
              <w:spacing w:before="57" w:after="0"/>
              <w:ind w:left="923" w:right="0" w:hanging="0"/>
              <w:jc w:val="left"/>
              <w:rPr>
                <w:b/>
                <w:b/>
                <w:color w:val="FFFFFF"/>
                <w:sz w:val="32"/>
              </w:rPr>
            </w:pPr>
            <w:r>
              <w:rPr>
                <w:b/>
                <w:color w:val="FFFFFF"/>
                <w:sz w:val="32"/>
              </w:rPr>
              <w:t>1-1-2</w:t>
            </w:r>
          </w:p>
        </w:tc>
      </w:tr>
      <w:tr>
        <w:trPr>
          <w:trHeight w:val="385"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12" w:space="0" w:color="000000"/>
              <w:left w:val="single" w:sz="12" w:space="0" w:color="000000"/>
              <w:bottom w:val="single" w:sz="4" w:space="0" w:color="000000"/>
            </w:tcBorders>
          </w:tcPr>
          <w:p>
            <w:pPr>
              <w:pStyle w:val="TableParagraph"/>
              <w:spacing w:before="116" w:after="0"/>
              <w:ind w:left="104" w:right="0" w:hanging="0"/>
              <w:jc w:val="left"/>
              <w:rPr>
                <w:sz w:val="18"/>
              </w:rPr>
            </w:pPr>
            <w:r>
              <w:rPr>
                <w:sz w:val="18"/>
              </w:rPr>
              <w:t xml:space="preserve">Consorcio de </w:t>
            </w:r>
            <w:r>
              <w:rPr>
                <w:sz w:val="18"/>
              </w:rPr>
              <w:t>E</w:t>
            </w:r>
            <w:r>
              <w:rPr>
                <w:sz w:val="18"/>
              </w:rPr>
              <w:t>mergencias Gran Canaria.</w:t>
            </w:r>
          </w:p>
        </w:tc>
        <w:tc>
          <w:tcPr>
            <w:tcW w:w="1844" w:type="dxa"/>
            <w:tcBorders>
              <w:top w:val="single" w:sz="12" w:space="0" w:color="000000"/>
              <w:left w:val="single" w:sz="4" w:space="0" w:color="000000"/>
              <w:bottom w:val="single" w:sz="4" w:space="0" w:color="000000"/>
            </w:tcBorders>
          </w:tcPr>
          <w:p>
            <w:pPr>
              <w:pStyle w:val="TableParagraph"/>
              <w:spacing w:before="116" w:after="0"/>
              <w:ind w:left="182" w:right="92" w:hanging="0"/>
              <w:jc w:val="left"/>
              <w:rPr>
                <w:b/>
                <w:b/>
                <w:sz w:val="18"/>
              </w:rPr>
            </w:pPr>
            <w:r>
              <w:rPr>
                <w:b/>
                <w:sz w:val="18"/>
              </w:rPr>
              <w:t>1-1-2</w:t>
            </w:r>
          </w:p>
        </w:tc>
        <w:tc>
          <w:tcPr>
            <w:tcW w:w="1243" w:type="dxa"/>
            <w:tcBorders>
              <w:top w:val="single" w:sz="12" w:space="0" w:color="000000"/>
              <w:left w:val="single" w:sz="4" w:space="0" w:color="000000"/>
              <w:bottom w:val="single" w:sz="4" w:space="0" w:color="000000"/>
            </w:tcBorders>
          </w:tcPr>
          <w:p>
            <w:pPr>
              <w:pStyle w:val="TableParagraph"/>
              <w:spacing w:before="116" w:after="0"/>
              <w:ind w:left="125" w:right="70" w:hanging="0"/>
              <w:jc w:val="left"/>
              <w:rPr>
                <w:b/>
                <w:b/>
                <w:sz w:val="18"/>
              </w:rPr>
            </w:pPr>
            <w:r>
              <w:rPr>
                <w:b/>
                <w:sz w:val="18"/>
              </w:rPr>
              <w:t>928 28 08 48</w:t>
            </w:r>
          </w:p>
        </w:tc>
        <w:tc>
          <w:tcPr>
            <w:tcW w:w="1161" w:type="dxa"/>
            <w:tcBorders>
              <w:top w:val="single" w:sz="12"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7"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28" w:after="0"/>
              <w:ind w:left="104" w:right="0" w:hanging="0"/>
              <w:jc w:val="left"/>
              <w:rPr>
                <w:sz w:val="18"/>
              </w:rPr>
            </w:pPr>
            <w:r>
              <w:rPr>
                <w:sz w:val="18"/>
              </w:rPr>
              <w:t>Policía Local de Agüimes.</w:t>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pacing w:before="128" w:after="0"/>
              <w:ind w:left="125" w:right="70" w:hanging="0"/>
              <w:jc w:val="left"/>
              <w:rPr>
                <w:b/>
                <w:b/>
                <w:sz w:val="18"/>
              </w:rPr>
            </w:pPr>
            <w:r>
              <w:rPr>
                <w:b/>
                <w:sz w:val="18"/>
              </w:rPr>
              <w:t>928 78 31 00</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4"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pacing w:before="125" w:after="0"/>
              <w:ind w:left="104" w:right="0" w:hanging="0"/>
              <w:jc w:val="left"/>
              <w:rPr>
                <w:sz w:val="18"/>
              </w:rPr>
            </w:pPr>
            <w:r>
              <w:rPr>
                <w:sz w:val="18"/>
              </w:rPr>
              <w:t>Cuerpo Nacional de Policía.</w:t>
            </w:r>
          </w:p>
        </w:tc>
        <w:tc>
          <w:tcPr>
            <w:tcW w:w="1844" w:type="dxa"/>
            <w:tcBorders>
              <w:top w:val="single" w:sz="4" w:space="0" w:color="000000"/>
              <w:left w:val="single" w:sz="4" w:space="0" w:color="000000"/>
              <w:bottom w:val="single" w:sz="4" w:space="0" w:color="000000"/>
            </w:tcBorders>
          </w:tcPr>
          <w:p>
            <w:pPr>
              <w:pStyle w:val="TableParagraph"/>
              <w:spacing w:before="125" w:after="0"/>
              <w:ind w:left="182" w:right="92" w:hanging="0"/>
              <w:jc w:val="left"/>
              <w:rPr>
                <w:b/>
                <w:b/>
                <w:sz w:val="18"/>
              </w:rPr>
            </w:pPr>
            <w:r>
              <w:rPr>
                <w:b/>
                <w:sz w:val="18"/>
              </w:rPr>
              <w:t>091</w:t>
            </w:r>
          </w:p>
        </w:tc>
        <w:tc>
          <w:tcPr>
            <w:tcW w:w="1243" w:type="dxa"/>
            <w:tcBorders>
              <w:top w:val="single" w:sz="4" w:space="0" w:color="000000"/>
              <w:left w:val="single" w:sz="4" w:space="0" w:color="000000"/>
              <w:bottom w:val="single" w:sz="4" w:space="0" w:color="000000"/>
            </w:tcBorders>
          </w:tcPr>
          <w:p>
            <w:pPr>
              <w:pStyle w:val="TableParagraph"/>
              <w:spacing w:before="125" w:after="0"/>
              <w:ind w:left="125" w:right="70" w:hanging="0"/>
              <w:jc w:val="left"/>
              <w:rPr>
                <w:b/>
                <w:b/>
                <w:sz w:val="18"/>
              </w:rPr>
            </w:pPr>
            <w:r>
              <w:rPr>
                <w:b/>
                <w:sz w:val="18"/>
              </w:rPr>
              <w:t>928 73 00 77</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7"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28" w:after="0"/>
              <w:ind w:left="104" w:right="0" w:hanging="0"/>
              <w:jc w:val="left"/>
              <w:rPr>
                <w:sz w:val="18"/>
              </w:rPr>
            </w:pPr>
            <w:r>
              <w:rPr>
                <w:sz w:val="18"/>
              </w:rPr>
              <w:t>Protección Civil de Agüimes.</w:t>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pacing w:before="128" w:after="0"/>
              <w:ind w:left="125" w:right="70" w:hanging="0"/>
              <w:jc w:val="left"/>
              <w:rPr>
                <w:b/>
                <w:b/>
                <w:sz w:val="18"/>
              </w:rPr>
            </w:pPr>
            <w:r>
              <w:rPr>
                <w:b/>
                <w:sz w:val="18"/>
              </w:rPr>
              <w:t>928 18 25 86</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405"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12" w:space="0" w:color="000000"/>
            </w:tcBorders>
          </w:tcPr>
          <w:p>
            <w:pPr>
              <w:pStyle w:val="TableParagraph"/>
              <w:spacing w:before="126" w:after="0"/>
              <w:ind w:left="104" w:right="0" w:hanging="0"/>
              <w:jc w:val="left"/>
              <w:rPr>
                <w:sz w:val="18"/>
              </w:rPr>
            </w:pPr>
            <w:r>
              <w:rPr>
                <w:sz w:val="18"/>
              </w:rPr>
              <w:t>Guardia Civi</w:t>
            </w:r>
            <w:r>
              <w:rPr>
                <w:sz w:val="18"/>
              </w:rPr>
              <w:t>l</w:t>
            </w:r>
            <w:r>
              <w:rPr>
                <w:sz w:val="18"/>
              </w:rPr>
              <w:t xml:space="preserve"> de Agüimes.</w:t>
            </w:r>
          </w:p>
        </w:tc>
        <w:tc>
          <w:tcPr>
            <w:tcW w:w="1844" w:type="dxa"/>
            <w:tcBorders>
              <w:top w:val="single" w:sz="4" w:space="0" w:color="000000"/>
              <w:left w:val="single" w:sz="4" w:space="0" w:color="000000"/>
              <w:bottom w:val="single" w:sz="12"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12" w:space="0" w:color="000000"/>
            </w:tcBorders>
          </w:tcPr>
          <w:p>
            <w:pPr>
              <w:pStyle w:val="TableParagraph"/>
              <w:spacing w:before="126" w:after="0"/>
              <w:ind w:left="125" w:right="70" w:hanging="0"/>
              <w:jc w:val="left"/>
              <w:rPr>
                <w:b/>
                <w:b/>
                <w:sz w:val="18"/>
              </w:rPr>
            </w:pPr>
            <w:r>
              <w:rPr>
                <w:b/>
                <w:sz w:val="18"/>
              </w:rPr>
              <w:t>928 78 18 25</w:t>
            </w:r>
          </w:p>
        </w:tc>
        <w:tc>
          <w:tcPr>
            <w:tcW w:w="1161" w:type="dxa"/>
            <w:tcBorders>
              <w:top w:val="single" w:sz="4" w:space="0" w:color="000000"/>
              <w:left w:val="single" w:sz="4" w:space="0" w:color="000000"/>
              <w:bottom w:val="single" w:sz="12"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87" w:hRule="atLeast"/>
        </w:trPr>
        <w:tc>
          <w:tcPr>
            <w:tcW w:w="574" w:type="dxa"/>
            <w:vMerge w:val="restart"/>
            <w:tcBorders>
              <w:top w:val="single" w:sz="12" w:space="0" w:color="000000"/>
              <w:left w:val="single" w:sz="12" w:space="0" w:color="000000"/>
              <w:bottom w:val="single" w:sz="12" w:space="0" w:color="000000"/>
            </w:tcBorders>
            <w:shd w:fill="FFFF00" w:val="clear"/>
            <w:textDirection w:val="btLr"/>
          </w:tcPr>
          <w:p>
            <w:pPr>
              <w:pStyle w:val="TableParagraph"/>
              <w:snapToGrid w:val="false"/>
              <w:spacing w:before="5" w:after="0"/>
              <w:jc w:val="left"/>
              <w:rPr>
                <w:rFonts w:ascii="Times New Roman" w:hAnsi="Times New Roman"/>
                <w:b/>
                <w:b/>
                <w:sz w:val="13"/>
              </w:rPr>
            </w:pPr>
            <w:r>
              <w:rPr>
                <w:rFonts w:ascii="Times New Roman" w:hAnsi="Times New Roman"/>
                <w:b/>
                <w:sz w:val="13"/>
              </w:rPr>
            </w:r>
          </w:p>
          <w:p>
            <w:pPr>
              <w:pStyle w:val="TableParagraph"/>
              <w:ind w:left="1031" w:right="0" w:hanging="0"/>
              <w:jc w:val="left"/>
              <w:rPr>
                <w:sz w:val="16"/>
              </w:rPr>
            </w:pPr>
            <w:r>
              <w:rPr>
                <w:sz w:val="16"/>
              </w:rPr>
              <w:t>Centros Hospitalarios y Especialidades</w:t>
            </w:r>
          </w:p>
        </w:tc>
        <w:tc>
          <w:tcPr>
            <w:tcW w:w="4957" w:type="dxa"/>
            <w:tcBorders>
              <w:top w:val="single" w:sz="12" w:space="0" w:color="000000"/>
              <w:left w:val="single" w:sz="12" w:space="0" w:color="000000"/>
              <w:bottom w:val="single" w:sz="4" w:space="0" w:color="000000"/>
            </w:tcBorders>
            <w:shd w:fill="FFE492" w:val="clear"/>
          </w:tcPr>
          <w:p>
            <w:pPr>
              <w:pStyle w:val="TableParagraph"/>
              <w:spacing w:before="118" w:after="0"/>
              <w:ind w:left="104" w:right="0" w:hanging="0"/>
              <w:jc w:val="left"/>
              <w:rPr>
                <w:sz w:val="18"/>
              </w:rPr>
            </w:pPr>
            <w:r>
              <w:rPr>
                <w:sz w:val="18"/>
              </w:rPr>
              <w:t>Centro de Salud de Agüimes.</w:t>
            </w:r>
          </w:p>
        </w:tc>
        <w:tc>
          <w:tcPr>
            <w:tcW w:w="1844" w:type="dxa"/>
            <w:tcBorders>
              <w:top w:val="single" w:sz="12"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12" w:space="0" w:color="000000"/>
              <w:left w:val="single" w:sz="4" w:space="0" w:color="000000"/>
              <w:bottom w:val="single" w:sz="4" w:space="0" w:color="000000"/>
            </w:tcBorders>
            <w:shd w:fill="FFE492" w:val="clear"/>
          </w:tcPr>
          <w:p>
            <w:pPr>
              <w:pStyle w:val="TableParagraph"/>
              <w:spacing w:before="118" w:after="0"/>
              <w:ind w:left="125" w:right="70" w:hanging="0"/>
              <w:jc w:val="left"/>
              <w:rPr>
                <w:b/>
                <w:b/>
                <w:sz w:val="18"/>
              </w:rPr>
            </w:pPr>
            <w:r>
              <w:rPr>
                <w:b/>
                <w:sz w:val="18"/>
              </w:rPr>
              <w:t>928 30 35 81</w:t>
            </w:r>
          </w:p>
        </w:tc>
        <w:tc>
          <w:tcPr>
            <w:tcW w:w="1161" w:type="dxa"/>
            <w:tcBorders>
              <w:top w:val="single" w:sz="12"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4"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pacing w:before="125" w:after="0"/>
              <w:ind w:left="104" w:right="0" w:hanging="0"/>
              <w:jc w:val="left"/>
              <w:rPr>
                <w:sz w:val="18"/>
              </w:rPr>
            </w:pPr>
            <w:r>
              <w:rPr>
                <w:sz w:val="18"/>
              </w:rPr>
              <w:t>Centro de Salud de Vecindario-Doctoral</w:t>
            </w:r>
          </w:p>
        </w:tc>
        <w:tc>
          <w:tcPr>
            <w:tcW w:w="1844" w:type="dxa"/>
            <w:tcBorders>
              <w:top w:val="single" w:sz="4" w:space="0" w:color="000000"/>
              <w:left w:val="single" w:sz="4" w:space="0" w:color="000000"/>
              <w:bottom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tcPr>
          <w:p>
            <w:pPr>
              <w:pStyle w:val="TableParagraph"/>
              <w:spacing w:before="125" w:after="0"/>
              <w:ind w:left="125" w:right="70" w:hanging="0"/>
              <w:jc w:val="left"/>
              <w:rPr>
                <w:b/>
                <w:b/>
                <w:sz w:val="18"/>
              </w:rPr>
            </w:pPr>
            <w:r>
              <w:rPr>
                <w:b/>
                <w:sz w:val="18"/>
              </w:rPr>
              <w:t>928 72 30 05</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7"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28" w:after="0"/>
              <w:ind w:left="104" w:right="0" w:hanging="0"/>
              <w:jc w:val="left"/>
              <w:rPr>
                <w:sz w:val="18"/>
              </w:rPr>
            </w:pPr>
            <w:r>
              <w:rPr>
                <w:sz w:val="18"/>
              </w:rPr>
              <w:t>Centro de Salud de Ingenio.</w:t>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pacing w:before="128" w:after="0"/>
              <w:ind w:left="125" w:right="70" w:hanging="0"/>
              <w:jc w:val="left"/>
              <w:rPr>
                <w:b/>
                <w:b/>
                <w:sz w:val="18"/>
              </w:rPr>
            </w:pPr>
            <w:r>
              <w:rPr>
                <w:b/>
                <w:sz w:val="18"/>
              </w:rPr>
              <w:t>928 78 98 71</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4"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pacing w:before="125" w:after="0"/>
              <w:ind w:left="104" w:right="0" w:hanging="0"/>
              <w:jc w:val="left"/>
              <w:rPr>
                <w:sz w:val="18"/>
              </w:rPr>
            </w:pPr>
            <w:r>
              <w:rPr>
                <w:sz w:val="18"/>
              </w:rPr>
              <w:t>Hospital Materno Infantil.</w:t>
            </w:r>
          </w:p>
        </w:tc>
        <w:tc>
          <w:tcPr>
            <w:tcW w:w="1844" w:type="dxa"/>
            <w:tcBorders>
              <w:top w:val="single" w:sz="4" w:space="0" w:color="000000"/>
              <w:left w:val="single" w:sz="4" w:space="0" w:color="000000"/>
              <w:bottom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tcPr>
          <w:p>
            <w:pPr>
              <w:pStyle w:val="TableParagraph"/>
              <w:spacing w:before="125" w:after="0"/>
              <w:ind w:left="125" w:right="70" w:hanging="0"/>
              <w:jc w:val="left"/>
              <w:rPr>
                <w:b/>
                <w:b/>
                <w:sz w:val="18"/>
              </w:rPr>
            </w:pPr>
            <w:r>
              <w:rPr>
                <w:b/>
                <w:sz w:val="18"/>
              </w:rPr>
              <w:t>928 44 45 00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459"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28" w:after="0"/>
              <w:ind w:left="104" w:right="0" w:hanging="0"/>
              <w:jc w:val="left"/>
              <w:rPr>
                <w:sz w:val="18"/>
              </w:rPr>
            </w:pPr>
            <w:r>
              <w:rPr>
                <w:sz w:val="18"/>
              </w:rPr>
              <w:t>Hospital Insular de Gran Canaria.</w:t>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pacing w:before="130" w:after="0"/>
              <w:ind w:left="168" w:right="27" w:hanging="0"/>
              <w:jc w:val="left"/>
              <w:rPr>
                <w:b/>
                <w:b/>
                <w:sz w:val="18"/>
              </w:rPr>
            </w:pPr>
            <w:r>
              <w:rPr>
                <w:b/>
                <w:sz w:val="18"/>
              </w:rPr>
              <w:t>928 44 40 00</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7"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pacing w:before="128" w:after="0"/>
              <w:ind w:left="104" w:right="0" w:hanging="0"/>
              <w:jc w:val="left"/>
              <w:rPr>
                <w:sz w:val="18"/>
              </w:rPr>
            </w:pPr>
            <w:r>
              <w:rPr>
                <w:sz w:val="18"/>
              </w:rPr>
              <w:t>Hospital General de Gran Canaria Dr. Negrín.</w:t>
            </w:r>
          </w:p>
        </w:tc>
        <w:tc>
          <w:tcPr>
            <w:tcW w:w="1844" w:type="dxa"/>
            <w:tcBorders>
              <w:top w:val="single" w:sz="4" w:space="0" w:color="000000"/>
              <w:left w:val="single" w:sz="4" w:space="0" w:color="000000"/>
              <w:bottom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tcPr>
          <w:p>
            <w:pPr>
              <w:pStyle w:val="TableParagraph"/>
              <w:spacing w:before="128" w:after="0"/>
              <w:ind w:left="125" w:right="70" w:hanging="0"/>
              <w:jc w:val="left"/>
              <w:rPr>
                <w:b/>
                <w:b/>
                <w:sz w:val="18"/>
              </w:rPr>
            </w:pPr>
            <w:r>
              <w:rPr>
                <w:b/>
                <w:sz w:val="18"/>
              </w:rPr>
              <w:t>928 45 00 00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5"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26" w:after="0"/>
              <w:ind w:left="104" w:right="0" w:hanging="0"/>
              <w:jc w:val="left"/>
              <w:rPr>
                <w:sz w:val="18"/>
              </w:rPr>
            </w:pPr>
            <w:r>
              <w:rPr>
                <w:sz w:val="18"/>
              </w:rPr>
              <w:t>Hospital San Roque Maspalomas.</w:t>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pacing w:before="126" w:after="0"/>
              <w:ind w:left="123" w:right="70" w:hanging="0"/>
              <w:jc w:val="left"/>
              <w:rPr>
                <w:b/>
                <w:b/>
                <w:sz w:val="18"/>
              </w:rPr>
            </w:pPr>
            <w:r>
              <w:rPr>
                <w:b/>
                <w:sz w:val="18"/>
              </w:rPr>
              <w:t>900 101 628</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pacing w:before="126" w:after="0"/>
              <w:ind w:left="81" w:right="13" w:hanging="0"/>
              <w:jc w:val="left"/>
              <w:rPr>
                <w:b/>
                <w:b/>
                <w:sz w:val="18"/>
              </w:rPr>
            </w:pPr>
            <w:r>
              <w:rPr>
                <w:b/>
                <w:sz w:val="18"/>
              </w:rPr>
              <w:t>928 06 36 00</w:t>
            </w:r>
          </w:p>
        </w:tc>
      </w:tr>
      <w:tr>
        <w:trPr>
          <w:trHeight w:val="397"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pacing w:before="128" w:after="0"/>
              <w:ind w:left="104" w:right="0" w:hanging="0"/>
              <w:jc w:val="left"/>
              <w:rPr>
                <w:sz w:val="18"/>
              </w:rPr>
            </w:pPr>
            <w:r>
              <w:rPr>
                <w:sz w:val="18"/>
              </w:rPr>
              <w:t>Hospiten Clínica Roca.</w:t>
            </w:r>
          </w:p>
        </w:tc>
        <w:tc>
          <w:tcPr>
            <w:tcW w:w="1844" w:type="dxa"/>
            <w:tcBorders>
              <w:top w:val="single" w:sz="4" w:space="0" w:color="000000"/>
              <w:left w:val="single" w:sz="4" w:space="0" w:color="000000"/>
              <w:bottom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tcPr>
          <w:p>
            <w:pPr>
              <w:pStyle w:val="TableParagraph"/>
              <w:spacing w:before="128" w:after="0"/>
              <w:ind w:left="123" w:right="70" w:hanging="0"/>
              <w:jc w:val="left"/>
              <w:rPr>
                <w:b/>
                <w:b/>
                <w:sz w:val="18"/>
              </w:rPr>
            </w:pPr>
            <w:r>
              <w:rPr>
                <w:b/>
                <w:sz w:val="18"/>
              </w:rPr>
              <w:t>900 110 120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pacing w:before="128" w:after="0"/>
              <w:ind w:left="81" w:right="13" w:hanging="0"/>
              <w:jc w:val="left"/>
              <w:rPr>
                <w:b/>
                <w:b/>
                <w:sz w:val="18"/>
              </w:rPr>
            </w:pPr>
            <w:r>
              <w:rPr>
                <w:b/>
                <w:sz w:val="18"/>
              </w:rPr>
              <w:t>928 76 94 00</w:t>
            </w:r>
          </w:p>
        </w:tc>
      </w:tr>
      <w:tr>
        <w:trPr>
          <w:trHeight w:val="394"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25" w:after="0"/>
              <w:ind w:left="104" w:right="0" w:hanging="0"/>
              <w:jc w:val="left"/>
              <w:rPr>
                <w:sz w:val="18"/>
              </w:rPr>
            </w:pPr>
            <w:r>
              <w:rPr>
                <w:sz w:val="18"/>
              </w:rPr>
              <w:t>Hospital Perpetuo Socorro.</w:t>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pacing w:before="125" w:after="0"/>
              <w:ind w:left="125" w:right="70" w:hanging="0"/>
              <w:jc w:val="left"/>
              <w:rPr>
                <w:b/>
                <w:b/>
                <w:sz w:val="18"/>
              </w:rPr>
            </w:pPr>
            <w:r>
              <w:rPr>
                <w:b/>
                <w:sz w:val="18"/>
              </w:rPr>
              <w:t>928 49 99 00</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406"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12" w:space="0" w:color="000000"/>
            </w:tcBorders>
          </w:tcPr>
          <w:p>
            <w:pPr>
              <w:pStyle w:val="TableParagraph"/>
              <w:spacing w:before="128" w:after="0"/>
              <w:ind w:left="104" w:right="0" w:hanging="0"/>
              <w:jc w:val="left"/>
              <w:rPr>
                <w:sz w:val="18"/>
              </w:rPr>
            </w:pPr>
            <w:r>
              <w:rPr>
                <w:sz w:val="18"/>
              </w:rPr>
              <w:t>Información Toxicológica.</w:t>
            </w:r>
          </w:p>
        </w:tc>
        <w:tc>
          <w:tcPr>
            <w:tcW w:w="1844" w:type="dxa"/>
            <w:tcBorders>
              <w:top w:val="single" w:sz="4" w:space="0" w:color="000000"/>
              <w:left w:val="single" w:sz="4" w:space="0" w:color="000000"/>
              <w:bottom w:val="single" w:sz="12"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12" w:space="0" w:color="000000"/>
            </w:tcBorders>
          </w:tcPr>
          <w:p>
            <w:pPr>
              <w:pStyle w:val="TableParagraph"/>
              <w:spacing w:before="128" w:after="0"/>
              <w:ind w:left="123" w:right="70" w:hanging="0"/>
              <w:jc w:val="left"/>
              <w:rPr>
                <w:b/>
                <w:b/>
                <w:sz w:val="18"/>
              </w:rPr>
            </w:pPr>
            <w:r>
              <w:rPr>
                <w:b/>
                <w:sz w:val="18"/>
              </w:rPr>
              <w:t>915 620 420</w:t>
            </w:r>
          </w:p>
        </w:tc>
        <w:tc>
          <w:tcPr>
            <w:tcW w:w="1161" w:type="dxa"/>
            <w:tcBorders>
              <w:top w:val="single" w:sz="4" w:space="0" w:color="000000"/>
              <w:left w:val="single" w:sz="4" w:space="0" w:color="000000"/>
              <w:bottom w:val="single" w:sz="12"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61" w:hRule="atLeast"/>
        </w:trPr>
        <w:tc>
          <w:tcPr>
            <w:tcW w:w="574" w:type="dxa"/>
            <w:vMerge w:val="restart"/>
            <w:tcBorders>
              <w:top w:val="single" w:sz="12" w:space="0" w:color="000000"/>
              <w:left w:val="single" w:sz="12" w:space="0" w:color="000000"/>
              <w:bottom w:val="single" w:sz="12" w:space="0" w:color="000000"/>
            </w:tcBorders>
            <w:shd w:fill="FFFF00" w:val="clear"/>
            <w:textDirection w:val="btLr"/>
          </w:tcPr>
          <w:p>
            <w:pPr>
              <w:pStyle w:val="TableParagraph"/>
              <w:snapToGrid w:val="false"/>
              <w:spacing w:before="7" w:after="0"/>
              <w:jc w:val="left"/>
              <w:rPr>
                <w:rFonts w:ascii="Times New Roman" w:hAnsi="Times New Roman"/>
                <w:b/>
                <w:b/>
                <w:sz w:val="13"/>
              </w:rPr>
            </w:pPr>
            <w:r>
              <w:rPr>
                <w:rFonts w:ascii="Times New Roman" w:hAnsi="Times New Roman"/>
                <w:b/>
                <w:sz w:val="13"/>
              </w:rPr>
            </w:r>
          </w:p>
          <w:p>
            <w:pPr>
              <w:pStyle w:val="TableParagraph"/>
              <w:ind w:left="647" w:right="0" w:hanging="0"/>
              <w:jc w:val="left"/>
              <w:rPr>
                <w:sz w:val="16"/>
              </w:rPr>
            </w:pPr>
            <w:r>
              <w:rPr>
                <w:sz w:val="16"/>
              </w:rPr>
              <w:t>Entidad Institucional</w:t>
            </w:r>
          </w:p>
        </w:tc>
        <w:tc>
          <w:tcPr>
            <w:tcW w:w="4957" w:type="dxa"/>
            <w:tcBorders>
              <w:top w:val="single" w:sz="12" w:space="0" w:color="000000"/>
              <w:left w:val="single" w:sz="12" w:space="0" w:color="000000"/>
              <w:bottom w:val="single" w:sz="4" w:space="0" w:color="000000"/>
            </w:tcBorders>
            <w:shd w:fill="FFE492" w:val="clear"/>
          </w:tcPr>
          <w:p>
            <w:pPr>
              <w:pStyle w:val="TableParagraph"/>
              <w:spacing w:before="116" w:after="0"/>
              <w:ind w:left="104" w:right="0" w:hanging="0"/>
              <w:jc w:val="left"/>
              <w:rPr>
                <w:sz w:val="18"/>
              </w:rPr>
            </w:pPr>
            <w:r>
              <w:rPr>
                <w:sz w:val="18"/>
              </w:rPr>
              <w:t>Alcalde Presidente del Ayto. de Agüimes.</w:t>
            </w:r>
          </w:p>
        </w:tc>
        <w:tc>
          <w:tcPr>
            <w:tcW w:w="1844" w:type="dxa"/>
            <w:tcBorders>
              <w:top w:val="single" w:sz="12" w:space="0" w:color="000000"/>
              <w:left w:val="single" w:sz="4" w:space="0" w:color="000000"/>
              <w:bottom w:val="single" w:sz="4" w:space="0" w:color="000000"/>
            </w:tcBorders>
            <w:shd w:fill="FFE492" w:val="clear"/>
          </w:tcPr>
          <w:p>
            <w:pPr>
              <w:pStyle w:val="TableParagraph"/>
              <w:spacing w:lineRule="atLeast" w:line="270" w:before="65" w:after="0"/>
              <w:ind w:left="325" w:right="217" w:hanging="0"/>
              <w:jc w:val="left"/>
              <w:rPr>
                <w:b/>
                <w:b/>
                <w:sz w:val="18"/>
              </w:rPr>
            </w:pPr>
            <w:r>
              <w:rPr>
                <w:b/>
                <w:sz w:val="18"/>
              </w:rPr>
              <w:t>Óscar Hernández Suárez</w:t>
            </w:r>
          </w:p>
        </w:tc>
        <w:tc>
          <w:tcPr>
            <w:tcW w:w="1243" w:type="dxa"/>
            <w:tcBorders>
              <w:top w:val="single" w:sz="12" w:space="0" w:color="000000"/>
              <w:left w:val="single" w:sz="4" w:space="0" w:color="000000"/>
              <w:bottom w:val="single" w:sz="4" w:space="0" w:color="000000"/>
            </w:tcBorders>
            <w:shd w:fill="FFE492" w:val="clear"/>
          </w:tcPr>
          <w:p>
            <w:pPr>
              <w:pStyle w:val="TableParagraph"/>
              <w:spacing w:before="116" w:after="0"/>
              <w:ind w:left="125" w:right="70" w:hanging="0"/>
              <w:jc w:val="left"/>
              <w:rPr>
                <w:b/>
                <w:b/>
                <w:sz w:val="18"/>
              </w:rPr>
            </w:pPr>
            <w:r>
              <w:rPr>
                <w:b/>
                <w:sz w:val="18"/>
              </w:rPr>
              <w:t>928 78 99 80</w:t>
            </w:r>
          </w:p>
        </w:tc>
        <w:tc>
          <w:tcPr>
            <w:tcW w:w="1161" w:type="dxa"/>
            <w:tcBorders>
              <w:top w:val="single" w:sz="12"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7"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pacing w:before="128" w:after="0"/>
              <w:ind w:left="104" w:right="0" w:hanging="0"/>
              <w:jc w:val="left"/>
              <w:rPr>
                <w:sz w:val="18"/>
              </w:rPr>
            </w:pPr>
            <w:r>
              <w:rPr>
                <w:sz w:val="18"/>
              </w:rPr>
              <w:t xml:space="preserve">Concejal Delegado de Seguridad del Ayto. </w:t>
            </w:r>
            <w:r>
              <w:rPr>
                <w:sz w:val="18"/>
              </w:rPr>
              <w:t>d</w:t>
            </w:r>
            <w:r>
              <w:rPr>
                <w:sz w:val="18"/>
              </w:rPr>
              <w:t>e Agüimes.</w:t>
            </w:r>
          </w:p>
        </w:tc>
        <w:tc>
          <w:tcPr>
            <w:tcW w:w="1844" w:type="dxa"/>
            <w:tcBorders>
              <w:top w:val="single" w:sz="4" w:space="0" w:color="000000"/>
              <w:left w:val="single" w:sz="4" w:space="0" w:color="000000"/>
              <w:bottom w:val="single" w:sz="4" w:space="0" w:color="000000"/>
            </w:tcBorders>
          </w:tcPr>
          <w:p>
            <w:pPr>
              <w:pStyle w:val="TableParagraph"/>
              <w:spacing w:before="128" w:after="0"/>
              <w:ind w:left="85" w:right="-15" w:hanging="0"/>
              <w:jc w:val="left"/>
              <w:rPr/>
            </w:pPr>
            <w:r>
              <w:rPr>
                <w:b/>
                <w:sz w:val="18"/>
              </w:rPr>
              <w:t>Suso Trujillo</w:t>
            </w:r>
            <w:r>
              <w:rPr>
                <w:b/>
                <w:spacing w:val="-11"/>
                <w:sz w:val="18"/>
              </w:rPr>
              <w:t xml:space="preserve"> </w:t>
            </w:r>
            <w:r>
              <w:rPr>
                <w:b/>
                <w:sz w:val="18"/>
              </w:rPr>
              <w:t>Rodríguez</w:t>
            </w:r>
          </w:p>
        </w:tc>
        <w:tc>
          <w:tcPr>
            <w:tcW w:w="1243" w:type="dxa"/>
            <w:tcBorders>
              <w:top w:val="single" w:sz="4" w:space="0" w:color="000000"/>
              <w:left w:val="single" w:sz="4" w:space="0" w:color="000000"/>
              <w:bottom w:val="single" w:sz="4" w:space="0" w:color="000000"/>
            </w:tcBorders>
          </w:tcPr>
          <w:p>
            <w:pPr>
              <w:pStyle w:val="TableParagraph"/>
              <w:spacing w:before="128" w:after="0"/>
              <w:ind w:left="125" w:right="70" w:hanging="0"/>
              <w:jc w:val="left"/>
              <w:rPr>
                <w:b/>
                <w:b/>
                <w:sz w:val="18"/>
              </w:rPr>
            </w:pPr>
            <w:r>
              <w:rPr>
                <w:b/>
                <w:sz w:val="18"/>
              </w:rPr>
              <w:t>928 78 99 80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95"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26" w:after="0"/>
              <w:ind w:left="104" w:right="0" w:hanging="0"/>
              <w:jc w:val="left"/>
              <w:rPr>
                <w:sz w:val="18"/>
              </w:rPr>
            </w:pPr>
            <w:r>
              <w:rPr>
                <w:sz w:val="18"/>
              </w:rPr>
              <w:t>Concejala Delegada de Playas del Ayto. de Agüimes.</w:t>
            </w:r>
          </w:p>
        </w:tc>
        <w:tc>
          <w:tcPr>
            <w:tcW w:w="1844" w:type="dxa"/>
            <w:tcBorders>
              <w:top w:val="single" w:sz="4" w:space="0" w:color="000000"/>
              <w:left w:val="single" w:sz="4" w:space="0" w:color="000000"/>
              <w:bottom w:val="single" w:sz="4" w:space="0" w:color="000000"/>
            </w:tcBorders>
            <w:shd w:fill="FFE492" w:val="clear"/>
          </w:tcPr>
          <w:p>
            <w:pPr>
              <w:pStyle w:val="TableParagraph"/>
              <w:spacing w:before="126" w:after="0"/>
              <w:ind w:left="182" w:right="92" w:hanging="0"/>
              <w:jc w:val="left"/>
              <w:rPr>
                <w:b/>
                <w:b/>
                <w:sz w:val="18"/>
              </w:rPr>
            </w:pPr>
            <w:r>
              <w:rPr>
                <w:b/>
                <w:sz w:val="18"/>
              </w:rPr>
              <w:t>Juani Martel Suarez.</w:t>
            </w:r>
          </w:p>
        </w:tc>
        <w:tc>
          <w:tcPr>
            <w:tcW w:w="1243" w:type="dxa"/>
            <w:tcBorders>
              <w:top w:val="single" w:sz="4" w:space="0" w:color="000000"/>
              <w:left w:val="single" w:sz="4" w:space="0" w:color="000000"/>
              <w:bottom w:val="single" w:sz="4" w:space="0" w:color="000000"/>
            </w:tcBorders>
            <w:shd w:fill="FFE492" w:val="clear"/>
          </w:tcPr>
          <w:p>
            <w:pPr>
              <w:pStyle w:val="TableParagraph"/>
              <w:spacing w:before="102" w:after="0"/>
              <w:ind w:left="128" w:right="70" w:hanging="0"/>
              <w:jc w:val="left"/>
              <w:rPr/>
            </w:pPr>
            <w:r>
              <w:rPr>
                <w:b/>
                <w:sz w:val="16"/>
              </w:rPr>
              <w:t>928 789 980</w:t>
            </w:r>
            <w:r>
              <w:rPr>
                <w:sz w:val="20"/>
              </w:rPr>
              <w:t>.</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397"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pacing w:before="128" w:after="0"/>
              <w:ind w:left="145" w:right="0" w:hanging="0"/>
              <w:jc w:val="left"/>
              <w:rPr>
                <w:sz w:val="18"/>
              </w:rPr>
            </w:pPr>
            <w:r>
              <w:rPr>
                <w:sz w:val="18"/>
              </w:rPr>
              <w:t>Jefe de la Policía Local de Agüimes.</w:t>
            </w:r>
          </w:p>
        </w:tc>
        <w:tc>
          <w:tcPr>
            <w:tcW w:w="1844" w:type="dxa"/>
            <w:tcBorders>
              <w:top w:val="single" w:sz="4" w:space="0" w:color="000000"/>
              <w:left w:val="single" w:sz="4" w:space="0" w:color="000000"/>
              <w:bottom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tcPr>
          <w:p>
            <w:pPr>
              <w:pStyle w:val="TableParagraph"/>
              <w:spacing w:before="128" w:after="0"/>
              <w:ind w:left="125" w:right="70" w:hanging="0"/>
              <w:jc w:val="left"/>
              <w:rPr>
                <w:b/>
                <w:b/>
                <w:sz w:val="18"/>
              </w:rPr>
            </w:pPr>
            <w:r>
              <w:rPr>
                <w:b/>
                <w:sz w:val="18"/>
              </w:rPr>
              <w:t>928 78 31 00</w:t>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404"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12" w:space="0" w:color="000000"/>
            </w:tcBorders>
            <w:shd w:fill="FFE492" w:val="clear"/>
          </w:tcPr>
          <w:p>
            <w:pPr>
              <w:pStyle w:val="TableParagraph"/>
              <w:spacing w:before="125" w:after="0"/>
              <w:ind w:left="104" w:right="0" w:hanging="0"/>
              <w:jc w:val="left"/>
              <w:rPr>
                <w:sz w:val="18"/>
              </w:rPr>
            </w:pPr>
            <w:r>
              <w:rPr>
                <w:sz w:val="18"/>
              </w:rPr>
              <w:t>Jefe de los Servicios de Protección Civil de Agüimes.</w:t>
            </w:r>
          </w:p>
        </w:tc>
        <w:tc>
          <w:tcPr>
            <w:tcW w:w="1844" w:type="dxa"/>
            <w:tcBorders>
              <w:top w:val="single" w:sz="4" w:space="0" w:color="000000"/>
              <w:left w:val="single" w:sz="4" w:space="0" w:color="000000"/>
              <w:bottom w:val="single" w:sz="12"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12" w:space="0" w:color="000000"/>
            </w:tcBorders>
            <w:shd w:fill="FFE492" w:val="clear"/>
          </w:tcPr>
          <w:p>
            <w:pPr>
              <w:pStyle w:val="TableParagraph"/>
              <w:spacing w:before="125" w:after="0"/>
              <w:ind w:left="125" w:right="70" w:hanging="0"/>
              <w:jc w:val="left"/>
              <w:rPr>
                <w:b/>
                <w:b/>
                <w:sz w:val="18"/>
              </w:rPr>
            </w:pPr>
            <w:r>
              <w:rPr>
                <w:b/>
                <w:sz w:val="18"/>
              </w:rPr>
              <w:t>928 77 50 11</w:t>
            </w:r>
          </w:p>
        </w:tc>
        <w:tc>
          <w:tcPr>
            <w:tcW w:w="1161" w:type="dxa"/>
            <w:tcBorders>
              <w:top w:val="single" w:sz="4" w:space="0" w:color="000000"/>
              <w:left w:val="single" w:sz="4" w:space="0" w:color="000000"/>
              <w:bottom w:val="single" w:sz="12" w:space="0" w:color="000000"/>
              <w:right w:val="single" w:sz="12" w:space="0" w:color="000000"/>
            </w:tcBorders>
            <w:shd w:fill="FFE492" w:val="clear"/>
          </w:tcPr>
          <w:p>
            <w:pPr>
              <w:pStyle w:val="TableParagraph"/>
              <w:spacing w:before="125" w:after="0"/>
              <w:ind w:left="78" w:right="13" w:hanging="0"/>
              <w:jc w:val="left"/>
              <w:rPr>
                <w:b/>
                <w:b/>
                <w:sz w:val="18"/>
              </w:rPr>
            </w:pPr>
            <w:r>
              <w:rPr>
                <w:b/>
                <w:sz w:val="18"/>
              </w:rPr>
              <w:t>620 890 276</w:t>
            </w:r>
          </w:p>
        </w:tc>
      </w:tr>
      <w:tr>
        <w:trPr>
          <w:trHeight w:val="387" w:hRule="atLeast"/>
        </w:trPr>
        <w:tc>
          <w:tcPr>
            <w:tcW w:w="574" w:type="dxa"/>
            <w:vMerge w:val="restart"/>
            <w:tcBorders>
              <w:top w:val="single" w:sz="12" w:space="0" w:color="000000"/>
              <w:left w:val="single" w:sz="12" w:space="0" w:color="000000"/>
              <w:bottom w:val="single" w:sz="12" w:space="0" w:color="000000"/>
            </w:tcBorders>
            <w:shd w:fill="FFFF00" w:val="clear"/>
            <w:textDirection w:val="btLr"/>
          </w:tcPr>
          <w:p>
            <w:pPr>
              <w:pStyle w:val="TableParagraph"/>
              <w:snapToGrid w:val="false"/>
              <w:spacing w:before="12" w:after="0"/>
              <w:jc w:val="left"/>
              <w:rPr>
                <w:b/>
                <w:b/>
                <w:sz w:val="14"/>
              </w:rPr>
            </w:pPr>
            <w:r>
              <w:rPr>
                <w:b/>
                <w:sz w:val="14"/>
              </w:rPr>
            </w:r>
          </w:p>
          <w:p>
            <w:pPr>
              <w:pStyle w:val="TableParagraph"/>
              <w:ind w:left="568" w:right="0" w:hanging="0"/>
              <w:jc w:val="left"/>
              <w:rPr>
                <w:sz w:val="16"/>
              </w:rPr>
            </w:pPr>
            <w:r>
              <w:rPr>
                <w:sz w:val="16"/>
              </w:rPr>
              <w:t>Equipo Operativo</w:t>
            </w:r>
          </w:p>
        </w:tc>
        <w:tc>
          <w:tcPr>
            <w:tcW w:w="4957" w:type="dxa"/>
            <w:tcBorders>
              <w:top w:val="single" w:sz="12" w:space="0" w:color="000000"/>
              <w:left w:val="single" w:sz="12" w:space="0" w:color="000000"/>
              <w:bottom w:val="single" w:sz="4" w:space="0" w:color="000000"/>
            </w:tcBorders>
          </w:tcPr>
          <w:p>
            <w:pPr>
              <w:pStyle w:val="TableParagraph"/>
              <w:spacing w:before="118" w:after="0"/>
              <w:ind w:left="104" w:right="0" w:hanging="0"/>
              <w:jc w:val="left"/>
              <w:rPr>
                <w:sz w:val="18"/>
              </w:rPr>
            </w:pPr>
            <w:r>
              <w:rPr>
                <w:sz w:val="18"/>
              </w:rPr>
              <w:t>Técnico redactor del Análisis · Plan de Seguridad y Emergencia.</w:t>
            </w:r>
          </w:p>
        </w:tc>
        <w:tc>
          <w:tcPr>
            <w:tcW w:w="1844" w:type="dxa"/>
            <w:tcBorders>
              <w:top w:val="single" w:sz="12" w:space="0" w:color="000000"/>
              <w:left w:val="single" w:sz="4" w:space="0" w:color="000000"/>
              <w:bottom w:val="single" w:sz="4" w:space="0" w:color="000000"/>
            </w:tcBorders>
          </w:tcPr>
          <w:p>
            <w:pPr>
              <w:pStyle w:val="TableParagraph"/>
              <w:spacing w:before="118" w:after="0"/>
              <w:ind w:left="182" w:right="91" w:hanging="0"/>
              <w:jc w:val="left"/>
              <w:rPr>
                <w:b/>
                <w:b/>
                <w:sz w:val="18"/>
              </w:rPr>
            </w:pPr>
            <w:r>
              <w:rPr>
                <w:b/>
                <w:sz w:val="18"/>
              </w:rPr>
              <w:t>César García</w:t>
            </w:r>
          </w:p>
        </w:tc>
        <w:tc>
          <w:tcPr>
            <w:tcW w:w="1243" w:type="dxa"/>
            <w:tcBorders>
              <w:top w:val="single" w:sz="12" w:space="0" w:color="000000"/>
              <w:left w:val="single" w:sz="4" w:space="0" w:color="000000"/>
              <w:bottom w:val="single" w:sz="4" w:space="0" w:color="000000"/>
            </w:tcBorders>
          </w:tcPr>
          <w:p>
            <w:pPr>
              <w:pStyle w:val="TableParagraph"/>
              <w:spacing w:before="118" w:after="0"/>
              <w:ind w:left="125" w:right="70" w:hanging="0"/>
              <w:jc w:val="left"/>
              <w:rPr>
                <w:b/>
                <w:b/>
                <w:sz w:val="18"/>
              </w:rPr>
            </w:pPr>
            <w:r>
              <w:rPr>
                <w:b/>
                <w:sz w:val="18"/>
              </w:rPr>
              <w:t>928 58 33 33</w:t>
            </w:r>
          </w:p>
        </w:tc>
        <w:tc>
          <w:tcPr>
            <w:tcW w:w="1161" w:type="dxa"/>
            <w:tcBorders>
              <w:top w:val="single" w:sz="12" w:space="0" w:color="000000"/>
              <w:left w:val="single" w:sz="4" w:space="0" w:color="000000"/>
              <w:bottom w:val="single" w:sz="4" w:space="0" w:color="000000"/>
              <w:right w:val="single" w:sz="12" w:space="0" w:color="000000"/>
            </w:tcBorders>
          </w:tcPr>
          <w:p>
            <w:pPr>
              <w:pStyle w:val="TableParagraph"/>
              <w:spacing w:before="118" w:after="0"/>
              <w:ind w:left="78" w:right="13" w:hanging="0"/>
              <w:jc w:val="left"/>
              <w:rPr>
                <w:b/>
                <w:b/>
                <w:sz w:val="18"/>
              </w:rPr>
            </w:pPr>
            <w:r>
              <w:rPr>
                <w:b/>
                <w:sz w:val="18"/>
              </w:rPr>
              <w:t>628 559 377</w:t>
            </w:r>
          </w:p>
        </w:tc>
      </w:tr>
      <w:tr>
        <w:trPr>
          <w:trHeight w:val="375"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pacing w:before="106" w:after="0"/>
              <w:ind w:left="104" w:right="0" w:hanging="0"/>
              <w:jc w:val="left"/>
              <w:rPr>
                <w:sz w:val="18"/>
              </w:rPr>
            </w:pPr>
            <w:r>
              <w:rPr>
                <w:sz w:val="18"/>
              </w:rPr>
              <w:t>Servicio de Seguridad y Socorrismo en Playas en Verano</w:t>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pacing w:before="106" w:after="0"/>
              <w:ind w:left="123" w:right="70" w:hanging="0"/>
              <w:jc w:val="left"/>
              <w:rPr>
                <w:b/>
                <w:b/>
                <w:sz w:val="18"/>
              </w:rPr>
            </w:pPr>
            <w:r>
              <w:rPr>
                <w:b/>
                <w:sz w:val="18"/>
              </w:rPr>
              <w:t>638 218 144</w:t>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375"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tcPr>
          <w:p>
            <w:pPr>
              <w:pStyle w:val="TableParagraph"/>
              <w:snapToGrid w:val="false"/>
              <w:spacing w:before="51" w:after="0"/>
              <w:jc w:val="left"/>
              <w:rPr>
                <w:rFonts w:ascii="Times New Roman" w:hAnsi="Times New Roman"/>
                <w:sz w:val="16"/>
                <w:szCs w:val="2"/>
              </w:rPr>
            </w:pPr>
            <w:r>
              <w:rPr>
                <w:rFonts w:ascii="Times New Roman" w:hAnsi="Times New Roman"/>
                <w:sz w:val="16"/>
                <w:szCs w:val="2"/>
              </w:rPr>
            </w:r>
          </w:p>
        </w:tc>
        <w:tc>
          <w:tcPr>
            <w:tcW w:w="1844" w:type="dxa"/>
            <w:tcBorders>
              <w:top w:val="single" w:sz="4" w:space="0" w:color="000000"/>
              <w:left w:val="single" w:sz="4" w:space="0" w:color="000000"/>
              <w:bottom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161" w:type="dxa"/>
            <w:tcBorders>
              <w:top w:val="single" w:sz="4" w:space="0" w:color="000000"/>
              <w:left w:val="single" w:sz="4" w:space="0" w:color="000000"/>
              <w:bottom w:val="single" w:sz="4" w:space="0" w:color="000000"/>
              <w:right w:val="single" w:sz="12"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375"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4" w:space="0" w:color="000000"/>
            </w:tcBorders>
            <w:shd w:fill="FFE492" w:val="clear"/>
          </w:tcPr>
          <w:p>
            <w:pPr>
              <w:pStyle w:val="TableParagraph"/>
              <w:snapToGrid w:val="false"/>
              <w:spacing w:before="51" w:after="0"/>
              <w:jc w:val="left"/>
              <w:rPr>
                <w:rFonts w:ascii="Times New Roman" w:hAnsi="Times New Roman"/>
                <w:sz w:val="16"/>
                <w:szCs w:val="2"/>
              </w:rPr>
            </w:pPr>
            <w:r>
              <w:rPr>
                <w:rFonts w:ascii="Times New Roman" w:hAnsi="Times New Roman"/>
                <w:sz w:val="16"/>
                <w:szCs w:val="2"/>
              </w:rPr>
            </w:r>
          </w:p>
        </w:tc>
        <w:tc>
          <w:tcPr>
            <w:tcW w:w="1844"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4"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161" w:type="dxa"/>
            <w:tcBorders>
              <w:top w:val="single" w:sz="4" w:space="0" w:color="000000"/>
              <w:left w:val="single" w:sz="4" w:space="0" w:color="000000"/>
              <w:bottom w:val="single" w:sz="4" w:space="0" w:color="000000"/>
              <w:right w:val="single" w:sz="12" w:space="0" w:color="000000"/>
            </w:tcBorders>
            <w:shd w:fill="FFE492"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388" w:hRule="atLeast"/>
        </w:trPr>
        <w:tc>
          <w:tcPr>
            <w:tcW w:w="574" w:type="dxa"/>
            <w:vMerge w:val="continue"/>
            <w:tcBorders>
              <w:top w:val="single" w:sz="12" w:space="0" w:color="000000"/>
              <w:left w:val="single" w:sz="12" w:space="0" w:color="000000"/>
              <w:bottom w:val="single" w:sz="12" w:space="0" w:color="000000"/>
            </w:tcBorders>
            <w:shd w:fill="FFFF00" w:val="clear"/>
            <w:textDirection w:val="btLr"/>
          </w:tcPr>
          <w:p>
            <w:pPr>
              <w:pStyle w:val="Normal"/>
              <w:rPr/>
            </w:pPr>
            <w:r>
              <w:rPr/>
            </w:r>
          </w:p>
        </w:tc>
        <w:tc>
          <w:tcPr>
            <w:tcW w:w="4957" w:type="dxa"/>
            <w:tcBorders>
              <w:top w:val="single" w:sz="4" w:space="0" w:color="000000"/>
              <w:left w:val="single" w:sz="12" w:space="0" w:color="000000"/>
              <w:bottom w:val="single" w:sz="12" w:space="0" w:color="000000"/>
            </w:tcBorders>
          </w:tcPr>
          <w:p>
            <w:pPr>
              <w:pStyle w:val="TableParagraph"/>
              <w:snapToGrid w:val="false"/>
              <w:spacing w:before="51" w:after="0"/>
              <w:jc w:val="left"/>
              <w:rPr>
                <w:rFonts w:ascii="Times New Roman" w:hAnsi="Times New Roman"/>
                <w:sz w:val="16"/>
                <w:szCs w:val="2"/>
              </w:rPr>
            </w:pPr>
            <w:r>
              <w:rPr>
                <w:rFonts w:ascii="Times New Roman" w:hAnsi="Times New Roman"/>
                <w:sz w:val="16"/>
                <w:szCs w:val="2"/>
              </w:rPr>
            </w:r>
          </w:p>
        </w:tc>
        <w:tc>
          <w:tcPr>
            <w:tcW w:w="1844" w:type="dxa"/>
            <w:tcBorders>
              <w:top w:val="single" w:sz="4" w:space="0" w:color="000000"/>
              <w:left w:val="single" w:sz="4" w:space="0" w:color="000000"/>
              <w:bottom w:val="single" w:sz="12"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243" w:type="dxa"/>
            <w:tcBorders>
              <w:top w:val="single" w:sz="4" w:space="0" w:color="000000"/>
              <w:left w:val="single" w:sz="4" w:space="0" w:color="000000"/>
              <w:bottom w:val="single" w:sz="12"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c>
          <w:tcPr>
            <w:tcW w:w="1161" w:type="dxa"/>
            <w:tcBorders>
              <w:top w:val="single" w:sz="4" w:space="0" w:color="000000"/>
              <w:left w:val="single" w:sz="4" w:space="0" w:color="000000"/>
              <w:bottom w:val="single" w:sz="12" w:space="0" w:color="000000"/>
              <w:right w:val="single" w:sz="12" w:space="0" w:color="000000"/>
            </w:tcBorders>
          </w:tcPr>
          <w:p>
            <w:pPr>
              <w:pStyle w:val="TableParagraph"/>
              <w:snapToGrid w:val="false"/>
              <w:spacing w:before="51" w:after="0"/>
              <w:jc w:val="left"/>
              <w:rPr>
                <w:rFonts w:ascii="Times New Roman" w:hAnsi="Times New Roman"/>
                <w:sz w:val="16"/>
              </w:rPr>
            </w:pPr>
            <w:r>
              <w:rPr>
                <w:rFonts w:ascii="Times New Roman" w:hAnsi="Times New Roman"/>
                <w:sz w:val="16"/>
              </w:rPr>
            </w:r>
          </w:p>
        </w:tc>
      </w:tr>
    </w:tbl>
    <w:p>
      <w:pPr>
        <w:sectPr>
          <w:headerReference w:type="default" r:id="rId203"/>
          <w:footerReference w:type="default" r:id="rId204"/>
          <w:type w:val="nextPage"/>
          <w:pgSz w:w="12240" w:h="15840"/>
          <w:pgMar w:left="1040" w:right="0" w:header="142" w:top="660" w:footer="1120" w:bottom="1300" w:gutter="0"/>
          <w:pgNumType w:fmt="decimal"/>
          <w:formProt w:val="false"/>
          <w:textDirection w:val="lrTb"/>
          <w:docGrid w:type="default" w:linePitch="360" w:charSpace="4294963199"/>
        </w:sectPr>
      </w:pPr>
    </w:p>
    <w:p>
      <w:pPr>
        <w:pStyle w:val="Cuerpodetexto"/>
        <w:spacing w:before="10" w:after="0"/>
        <w:jc w:val="left"/>
        <w:rPr>
          <w:rFonts w:ascii="Times New Roman" w:hAnsi="Times New Roman"/>
          <w:sz w:val="16"/>
        </w:rPr>
      </w:pPr>
      <w:r>
        <w:rPr>
          <w:rFonts w:ascii="Times New Roman" w:hAnsi="Times New Roman"/>
          <w:sz w:val="16"/>
        </w:rPr>
      </w:r>
    </w:p>
    <w:p>
      <w:pPr>
        <w:sectPr>
          <w:headerReference w:type="default" r:id="rId206"/>
          <w:footerReference w:type="default" r:id="rId207"/>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460" name="image3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5.jpeg" descr=""/>
                    <pic:cNvPicPr>
                      <a:picLocks noChangeAspect="1" noChangeArrowheads="1"/>
                    </pic:cNvPicPr>
                  </pic:nvPicPr>
                  <pic:blipFill>
                    <a:blip r:embed="rId205"/>
                    <a:srcRect l="-6" t="-4" r="-6" b="-4"/>
                    <a:stretch>
                      <a:fillRect/>
                    </a:stretch>
                  </pic:blipFill>
                  <pic:spPr bwMode="auto">
                    <a:xfrm>
                      <a:off x="0" y="0"/>
                      <a:ext cx="6115050" cy="8515350"/>
                    </a:xfrm>
                    <a:prstGeom prst="rect">
                      <a:avLst/>
                    </a:prstGeom>
                  </pic:spPr>
                </pic:pic>
              </a:graphicData>
            </a:graphic>
          </wp:inline>
        </w:drawing>
      </w:r>
    </w:p>
    <w:p>
      <w:pPr>
        <w:pStyle w:val="Cuerpodetexto"/>
        <w:spacing w:before="6" w:after="0"/>
        <w:jc w:val="left"/>
        <w:rPr>
          <w:rFonts w:ascii="Times New Roman" w:hAnsi="Times New Roman"/>
          <w:sz w:val="18"/>
        </w:rPr>
      </w:pPr>
      <w:r>
        <w:rPr>
          <w:rFonts w:ascii="Times New Roman" w:hAnsi="Times New Roman"/>
          <w:sz w:val="18"/>
        </w:rPr>
      </w:r>
    </w:p>
    <w:p>
      <w:pPr>
        <w:pStyle w:val="Heading5"/>
        <w:spacing w:before="59" w:after="19"/>
        <w:ind w:left="710" w:right="947" w:hanging="0"/>
        <w:jc w:val="left"/>
        <w:rPr/>
      </w:pPr>
      <w:r>
        <w:rPr/>
        <w:t>RECOGIDA DE DATOS DE INCIDENTES PARA LAS REVISIONES ANUALES DEL PLAN DE SEGURIDAD</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62"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pStyle w:val="Cuerpodetexto"/>
        <w:jc w:val="left"/>
        <w:rPr>
          <w:b/>
          <w:b/>
          <w:sz w:val="2"/>
        </w:rPr>
      </w:pPr>
      <w:r>
        <w:rPr>
          <w:b/>
          <w:sz w:val="2"/>
        </w:rPr>
      </w:r>
    </w:p>
    <w:p>
      <w:pPr>
        <w:pStyle w:val="Cuerpodetexto"/>
        <w:jc w:val="left"/>
        <w:rPr>
          <w:b/>
          <w:b/>
        </w:rPr>
      </w:pPr>
      <w:r>
        <w:rPr>
          <w:b/>
        </w:rPr>
      </w:r>
    </w:p>
    <w:p>
      <w:pPr>
        <w:pStyle w:val="Cuerpodetexto"/>
        <w:jc w:val="left"/>
        <w:rPr>
          <w:b/>
          <w:b/>
          <w:sz w:val="15"/>
        </w:rPr>
      </w:pPr>
      <w:r>
        <w:rPr>
          <w:b/>
          <w:sz w:val="15"/>
        </w:rPr>
      </w:r>
    </w:p>
    <w:p>
      <w:pPr>
        <w:pStyle w:val="Normal"/>
        <w:ind w:left="562" w:right="948" w:hanging="0"/>
        <w:jc w:val="left"/>
        <w:rPr>
          <w:b/>
          <w:b/>
          <w:color w:val="FFFFFF"/>
          <w:sz w:val="20"/>
        </w:rPr>
      </w:pPr>
      <w:r>
        <w:rPr>
          <w:b/>
          <w:color w:val="FFFFFF"/>
          <w:sz w:val="20"/>
        </w:rPr>
        <w:t>RECOGIDA DE DATOS DE INCIDENTES ACUÁTICOS</w:t>
      </w:r>
    </w:p>
    <w:p>
      <w:pPr>
        <w:pStyle w:val="Cuerpodetexto"/>
        <w:jc w:val="left"/>
        <w:rPr>
          <w:b/>
          <w:b/>
          <w:sz w:val="20"/>
        </w:rPr>
      </w:pPr>
      <w:r>
        <w:rPr>
          <w:b/>
          <w:sz w:val="20"/>
        </w:rPr>
      </w:r>
    </w:p>
    <w:p>
      <w:pPr>
        <w:sectPr>
          <w:headerReference w:type="default" r:id="rId208"/>
          <w:footerReference w:type="default" r:id="rId209"/>
          <w:type w:val="nextPage"/>
          <w:pgSz w:w="12240" w:h="15840"/>
          <w:pgMar w:left="1040" w:right="0" w:header="142" w:top="660" w:footer="1120" w:bottom="1300" w:gutter="0"/>
          <w:pgNumType w:fmt="decimal"/>
          <w:formProt w:val="false"/>
          <w:textDirection w:val="lrTb"/>
          <w:docGrid w:type="default" w:linePitch="360" w:charSpace="4294963199"/>
        </w:sectPr>
      </w:pPr>
    </w:p>
    <w:p>
      <w:pPr>
        <w:pStyle w:val="Cuerpodetexto"/>
        <w:spacing w:before="2" w:after="0"/>
        <w:jc w:val="left"/>
        <w:rPr>
          <w:b/>
          <w:b/>
          <w:sz w:val="19"/>
        </w:rPr>
      </w:pPr>
      <w:r>
        <w:rPr>
          <w:b/>
          <w:sz w:val="19"/>
        </w:rPr>
      </w:r>
    </w:p>
    <w:p>
      <w:pPr>
        <w:pStyle w:val="Normal"/>
        <w:tabs>
          <w:tab w:val="clear" w:pos="709"/>
          <w:tab w:val="left" w:pos="1353" w:leader="none"/>
          <w:tab w:val="left" w:pos="1905" w:leader="none"/>
        </w:tabs>
        <w:ind w:left="662" w:right="0" w:hanging="0"/>
        <w:jc w:val="left"/>
        <w:rPr/>
      </w:pPr>
      <w:r>
        <w:rPr>
          <w:b/>
          <w:sz w:val="20"/>
        </w:rPr>
        <w:t>DÍA</w:t>
      </w:r>
      <w:r>
        <w:rPr>
          <w:b/>
          <w:sz w:val="20"/>
          <w:u w:val="single"/>
        </w:rPr>
        <w:t xml:space="preserve"> </w:t>
        <w:tab/>
      </w:r>
      <w:r>
        <w:rPr>
          <w:b/>
          <w:sz w:val="20"/>
        </w:rPr>
        <w:t>/</w:t>
      </w:r>
      <w:r>
        <w:rPr>
          <w:b/>
          <w:sz w:val="20"/>
          <w:u w:val="single"/>
        </w:rPr>
        <w:t xml:space="preserve"> </w:t>
        <w:tab/>
      </w:r>
      <w:r>
        <w:rPr>
          <w:b/>
          <w:sz w:val="20"/>
        </w:rPr>
        <w:t>/</w:t>
      </w:r>
    </w:p>
    <w:p>
      <w:pPr>
        <w:pStyle w:val="Normal"/>
        <w:spacing w:lineRule="auto" w:line="360" w:before="113" w:after="0"/>
        <w:ind w:left="662" w:right="0" w:hanging="0"/>
        <w:jc w:val="left"/>
        <w:rPr/>
      </w:pPr>
      <w:r>
        <w:rPr>
          <w:b/>
          <w:sz w:val="20"/>
        </w:rPr>
        <w:t xml:space="preserve">TIPO DE INCIDENTE </w:t>
      </w:r>
      <w:r>
        <w:rPr>
          <w:b/>
          <w:position w:val="7"/>
          <w:sz w:val="20"/>
        </w:rPr>
        <w:t xml:space="preserve">(1) </w:t>
      </w:r>
      <w:r>
        <w:rPr>
          <w:b/>
          <w:sz w:val="20"/>
        </w:rPr>
        <w:t>CAUSA</w:t>
      </w:r>
    </w:p>
    <w:p>
      <w:pPr>
        <w:pStyle w:val="Normal"/>
        <w:spacing w:lineRule="exact" w:line="212"/>
        <w:ind w:left="662" w:right="0" w:hanging="0"/>
        <w:jc w:val="left"/>
        <w:rPr>
          <w:b/>
          <w:b/>
          <w:sz w:val="20"/>
        </w:rPr>
      </w:pPr>
      <w:r>
        <w:rPr>
          <w:b/>
          <w:sz w:val="20"/>
        </w:rPr>
        <w:t>SITUACIÓN AGRAVADA</w:t>
      </w:r>
    </w:p>
    <w:p>
      <w:pPr>
        <w:pStyle w:val="Normal"/>
        <w:spacing w:lineRule="auto" w:line="235"/>
        <w:ind w:left="662" w:right="0" w:hanging="0"/>
        <w:jc w:val="left"/>
        <w:rPr/>
      </w:pPr>
      <w:r>
        <w:rPr>
          <w:b/>
          <w:position w:val="-6"/>
          <w:sz w:val="20"/>
        </w:rPr>
        <w:t xml:space="preserve">POR </w:t>
      </w:r>
      <w:r>
        <w:rPr>
          <w:b/>
          <w:sz w:val="20"/>
        </w:rPr>
        <w:t>(2)</w:t>
      </w:r>
    </w:p>
    <w:p>
      <w:pPr>
        <w:pStyle w:val="Cuerpodetexto"/>
        <w:jc w:val="left"/>
        <w:rPr>
          <w:b/>
          <w:b/>
          <w:sz w:val="15"/>
        </w:rPr>
      </w:pPr>
      <w:r>
        <w:br w:type="column"/>
      </w:r>
      <w:r>
        <w:rPr>
          <w:b/>
          <w:sz w:val="15"/>
        </w:rPr>
      </w:r>
    </w:p>
    <w:p>
      <w:pPr>
        <w:pStyle w:val="Normal"/>
        <w:ind w:left="662" w:right="0" w:hanging="0"/>
        <w:jc w:val="left"/>
        <w:rPr/>
      </w:pPr>
      <w:r>
        <w:rPr>
          <w:b/>
          <w:sz w:val="20"/>
        </w:rPr>
        <w:t>HORA COMIENZO</w:t>
      </w:r>
      <w:r>
        <w:rPr>
          <w:b/>
          <w:spacing w:val="-28"/>
          <w:sz w:val="20"/>
        </w:rPr>
        <w:t xml:space="preserve"> </w:t>
      </w:r>
      <w:r>
        <w:rPr>
          <w:b/>
          <w:sz w:val="20"/>
        </w:rPr>
        <w:t>INCIDENTE</w:t>
      </w:r>
    </w:p>
    <w:p>
      <w:pPr>
        <w:pStyle w:val="Cuerpodetexto"/>
        <w:jc w:val="left"/>
        <w:rPr>
          <w:b/>
          <w:b/>
          <w:sz w:val="15"/>
        </w:rPr>
      </w:pPr>
      <w:r>
        <w:br w:type="column"/>
      </w:r>
      <w:r>
        <w:rPr>
          <w:b/>
          <w:sz w:val="15"/>
        </w:rPr>
      </w:r>
    </w:p>
    <w:p>
      <w:pPr>
        <w:pStyle w:val="Normal"/>
        <w:ind w:left="662" w:right="0" w:hanging="0"/>
        <w:jc w:val="left"/>
        <w:rPr>
          <w:b/>
          <w:b/>
          <w:sz w:val="20"/>
        </w:rPr>
      </w:pPr>
      <w:r>
        <w:rPr>
          <w:b/>
          <w:sz w:val="20"/>
        </w:rPr>
        <w:t>HORA FINALIZACIÓN INCIDENTE</w:t>
      </w:r>
    </w:p>
    <w:p>
      <w:pPr>
        <w:sectPr>
          <w:type w:val="continuous"/>
          <w:pgSz w:w="12240" w:h="15840"/>
          <w:pgMar w:left="1040" w:right="0" w:header="142" w:top="660" w:footer="1120" w:bottom="1300" w:gutter="0"/>
          <w:cols w:num="3" w:equalWidth="false" w:sep="false">
            <w:col w:w="2636" w:space="398"/>
            <w:col w:w="3055" w:space="54"/>
            <w:col w:w="5057"/>
          </w:cols>
          <w:formProt w:val="false"/>
          <w:textDirection w:val="lrTb"/>
          <w:docGrid w:type="default" w:linePitch="360" w:charSpace="4294963199"/>
        </w:sectPr>
      </w:pPr>
    </w:p>
    <w:p>
      <w:pPr>
        <w:pStyle w:val="Cuerpodetexto"/>
        <w:jc w:val="left"/>
        <w:rPr>
          <w:b/>
          <w:b/>
          <w:sz w:val="16"/>
        </w:rPr>
      </w:pPr>
      <w:r>
        <w:rPr>
          <w:b/>
          <w:sz w:val="16"/>
        </w:rPr>
      </w:r>
    </w:p>
    <w:p>
      <w:pPr>
        <w:pStyle w:val="Normal"/>
        <w:spacing w:before="59" w:after="0"/>
        <w:ind w:left="662" w:right="8185" w:hanging="0"/>
        <w:jc w:val="left"/>
        <w:rPr>
          <w:b/>
          <w:b/>
          <w:sz w:val="20"/>
        </w:rPr>
      </w:pPr>
      <w:r>
        <w:rPr>
          <w:b/>
          <w:sz w:val="20"/>
        </w:rPr>
        <w:t>DESCRIPCIÓN DEL INCIDENTE</w:t>
      </w:r>
    </w:p>
    <w:p>
      <w:pPr>
        <w:pStyle w:val="Cuerpodetexto"/>
        <w:spacing w:before="8" w:after="0"/>
        <w:jc w:val="left"/>
        <w:rPr>
          <w:b/>
          <w:b/>
          <w:sz w:val="19"/>
        </w:rPr>
      </w:pPr>
      <w:r>
        <w:rPr>
          <w:b/>
          <w:sz w:val="19"/>
        </w:rPr>
      </w:r>
    </w:p>
    <w:p>
      <w:pPr>
        <w:pStyle w:val="Normal"/>
        <w:tabs>
          <w:tab w:val="clear" w:pos="709"/>
          <w:tab w:val="left" w:pos="6680" w:leader="none"/>
        </w:tabs>
        <w:spacing w:before="59" w:after="0"/>
        <w:ind w:left="662" w:right="0" w:hanging="0"/>
        <w:jc w:val="left"/>
        <w:rPr/>
      </w:pPr>
      <w:r>
        <w:rPr>
          <w:b/>
          <w:sz w:val="20"/>
        </w:rPr>
        <w:t>NUMERO DE</w:t>
      </w:r>
      <w:r>
        <w:rPr>
          <w:b/>
          <w:spacing w:val="-14"/>
          <w:sz w:val="20"/>
        </w:rPr>
        <w:t xml:space="preserve"> </w:t>
      </w:r>
      <w:r>
        <w:rPr>
          <w:b/>
          <w:sz w:val="20"/>
        </w:rPr>
        <w:t>SOCORRISTAS</w:t>
      </w:r>
      <w:r>
        <w:rPr>
          <w:b/>
          <w:spacing w:val="-16"/>
          <w:sz w:val="20"/>
        </w:rPr>
        <w:t xml:space="preserve"> </w:t>
      </w:r>
      <w:r>
        <w:rPr>
          <w:b/>
          <w:sz w:val="20"/>
        </w:rPr>
        <w:t>ACTIVADOS:</w:t>
        <w:tab/>
        <w:t>TEMPERATURA MEDIA</w:t>
      </w:r>
      <w:r>
        <w:rPr>
          <w:b/>
          <w:spacing w:val="-14"/>
          <w:sz w:val="20"/>
        </w:rPr>
        <w:t xml:space="preserve"> </w:t>
      </w:r>
      <w:r>
        <w:rPr>
          <w:b/>
          <w:sz w:val="20"/>
        </w:rPr>
        <w:t>AGUA:</w:t>
      </w:r>
    </w:p>
    <w:p>
      <w:pPr>
        <w:pStyle w:val="Cuerpodetexto"/>
        <w:spacing w:before="4" w:after="0"/>
        <w:jc w:val="left"/>
        <w:rPr>
          <w:b/>
          <w:b/>
          <w:sz w:val="23"/>
        </w:rPr>
      </w:pPr>
      <w:r>
        <w:rPr>
          <w:b/>
          <w:sz w:val="23"/>
        </w:rPr>
      </w:r>
    </w:p>
    <w:p>
      <w:pPr>
        <w:pStyle w:val="Normal"/>
        <w:spacing w:before="59" w:after="0"/>
        <w:ind w:left="662" w:right="7781" w:hanging="0"/>
        <w:jc w:val="left"/>
        <w:rPr>
          <w:b/>
          <w:b/>
          <w:sz w:val="20"/>
        </w:rPr>
      </w:pPr>
      <w:r>
        <w:rPr>
          <w:b/>
          <w:sz w:val="20"/>
        </w:rPr>
        <w:t>MEDIOS MATERIALES UTILIZADOS</w:t>
      </w:r>
    </w:p>
    <w:p>
      <w:pPr>
        <w:pStyle w:val="Cuerpodetexto"/>
        <w:spacing w:before="5" w:after="0"/>
        <w:jc w:val="left"/>
        <w:rPr>
          <w:b/>
          <w:b/>
          <w:sz w:val="22"/>
        </w:rPr>
      </w:pPr>
      <w:r>
        <w:rPr>
          <w:b/>
          <w:sz w:val="22"/>
        </w:rPr>
      </w:r>
    </w:p>
    <w:p>
      <w:pPr>
        <w:sectPr>
          <w:type w:val="continuous"/>
          <w:pgSz w:w="12240" w:h="15840"/>
          <w:pgMar w:left="1040" w:right="0" w:header="142" w:top="660" w:footer="1120" w:bottom="1300" w:gutter="0"/>
          <w:formProt w:val="false"/>
          <w:textDirection w:val="lrTb"/>
          <w:docGrid w:type="default" w:linePitch="360" w:charSpace="4294963199"/>
        </w:sectPr>
      </w:pPr>
    </w:p>
    <w:p>
      <w:pPr>
        <w:pStyle w:val="Normal"/>
        <w:spacing w:before="59" w:after="0"/>
        <w:ind w:left="662" w:right="0" w:hanging="0"/>
        <w:jc w:val="left"/>
        <w:rPr/>
      </w:pPr>
      <w:r>
        <w:rPr>
          <w:b/>
          <w:sz w:val="20"/>
        </w:rPr>
        <w:t>RECEPCIÓN</w:t>
      </w:r>
      <w:r>
        <w:rPr>
          <w:b/>
          <w:spacing w:val="-12"/>
          <w:sz w:val="20"/>
        </w:rPr>
        <w:t xml:space="preserve"> </w:t>
      </w:r>
      <w:r>
        <w:rPr>
          <w:b/>
          <w:sz w:val="20"/>
        </w:rPr>
        <w:t>DE</w:t>
      </w:r>
      <w:r>
        <w:rPr>
          <w:b/>
          <w:spacing w:val="-4"/>
          <w:sz w:val="20"/>
        </w:rPr>
        <w:t xml:space="preserve"> </w:t>
      </w:r>
      <w:r>
        <w:rPr>
          <w:b/>
          <w:sz w:val="20"/>
        </w:rPr>
        <w:t>LA</w:t>
      </w:r>
      <w:r>
        <w:rPr>
          <w:b/>
          <w:spacing w:val="-3"/>
          <w:sz w:val="20"/>
        </w:rPr>
        <w:t xml:space="preserve"> </w:t>
      </w:r>
      <w:r>
        <w:rPr>
          <w:b/>
          <w:sz w:val="20"/>
        </w:rPr>
        <w:t>ALERTA</w:t>
      </w:r>
      <w:r>
        <w:rPr>
          <w:b/>
          <w:spacing w:val="-9"/>
          <w:sz w:val="20"/>
        </w:rPr>
        <w:t xml:space="preserve"> </w:t>
      </w:r>
      <w:r>
        <w:rPr>
          <w:b/>
          <w:sz w:val="20"/>
        </w:rPr>
        <w:t>/</w:t>
      </w:r>
      <w:r>
        <w:rPr>
          <w:b/>
          <w:spacing w:val="1"/>
          <w:sz w:val="20"/>
        </w:rPr>
        <w:t xml:space="preserve"> </w:t>
      </w:r>
      <w:r>
        <w:rPr>
          <w:b/>
          <w:sz w:val="20"/>
        </w:rPr>
        <w:t>DETECCIÓN</w:t>
      </w:r>
      <w:r>
        <w:rPr>
          <w:b/>
          <w:spacing w:val="-11"/>
          <w:sz w:val="20"/>
        </w:rPr>
        <w:t xml:space="preserve"> </w:t>
      </w:r>
      <w:r>
        <w:rPr>
          <w:b/>
          <w:sz w:val="20"/>
        </w:rPr>
        <w:t>INCIDENTE</w:t>
      </w:r>
    </w:p>
    <w:p>
      <w:pPr>
        <w:pStyle w:val="Cuerpodetexto"/>
        <w:spacing w:before="1" w:after="0"/>
        <w:ind w:left="662" w:right="0" w:hanging="0"/>
        <w:jc w:val="left"/>
        <w:rPr/>
      </w:pPr>
      <w:r>
        <w:rPr/>
        <w:t>(QUIEN</w:t>
      </w:r>
      <w:r>
        <w:rPr>
          <w:spacing w:val="-8"/>
        </w:rPr>
        <w:t xml:space="preserve"> </w:t>
      </w:r>
      <w:r>
        <w:rPr/>
        <w:t>RECIBIÓ</w:t>
      </w:r>
      <w:r>
        <w:rPr>
          <w:spacing w:val="-9"/>
        </w:rPr>
        <w:t xml:space="preserve"> </w:t>
      </w:r>
      <w:r>
        <w:rPr/>
        <w:t>ALERTA</w:t>
      </w:r>
      <w:r>
        <w:rPr>
          <w:spacing w:val="-9"/>
        </w:rPr>
        <w:t xml:space="preserve"> </w:t>
      </w:r>
      <w:r>
        <w:rPr/>
        <w:t>O DETECTO</w:t>
      </w:r>
      <w:r>
        <w:rPr>
          <w:spacing w:val="-11"/>
        </w:rPr>
        <w:t xml:space="preserve"> </w:t>
      </w:r>
      <w:r>
        <w:rPr/>
        <w:t>EL</w:t>
      </w:r>
      <w:r>
        <w:rPr>
          <w:spacing w:val="-4"/>
        </w:rPr>
        <w:t xml:space="preserve"> </w:t>
      </w:r>
      <w:r>
        <w:rPr/>
        <w:t>INCIDENTE)</w:t>
      </w:r>
    </w:p>
    <w:p>
      <w:pPr>
        <w:pStyle w:val="Heading5"/>
        <w:spacing w:lineRule="atLeast" w:line="370"/>
        <w:ind w:left="662" w:right="47" w:hanging="0"/>
        <w:jc w:val="left"/>
        <w:rPr/>
      </w:pPr>
      <w:r>
        <w:rPr/>
        <w:t>MÉTODO DE COMUNICACIÓN DE LA ALERTA HORA</w:t>
      </w:r>
      <w:r>
        <w:rPr>
          <w:spacing w:val="-9"/>
        </w:rPr>
        <w:t xml:space="preserve"> </w:t>
      </w:r>
      <w:r>
        <w:rPr/>
        <w:t>RECEPCIÓN</w:t>
      </w:r>
      <w:r>
        <w:rPr>
          <w:spacing w:val="-14"/>
        </w:rPr>
        <w:t xml:space="preserve"> </w:t>
      </w:r>
      <w:r>
        <w:rPr/>
        <w:t>AVISO</w:t>
      </w:r>
      <w:r>
        <w:rPr>
          <w:spacing w:val="-8"/>
        </w:rPr>
        <w:t xml:space="preserve"> </w:t>
      </w:r>
      <w:r>
        <w:rPr/>
        <w:t>O</w:t>
      </w:r>
      <w:r>
        <w:rPr>
          <w:spacing w:val="-4"/>
        </w:rPr>
        <w:t xml:space="preserve"> </w:t>
      </w:r>
      <w:r>
        <w:rPr/>
        <w:t>DETECCIÓN</w:t>
      </w:r>
      <w:r>
        <w:rPr>
          <w:spacing w:val="-11"/>
        </w:rPr>
        <w:t xml:space="preserve"> </w:t>
      </w:r>
      <w:r>
        <w:rPr/>
        <w:t>INCIDENTE</w:t>
      </w:r>
    </w:p>
    <w:p>
      <w:pPr>
        <w:pStyle w:val="Normal"/>
        <w:tabs>
          <w:tab w:val="clear" w:pos="709"/>
          <w:tab w:val="left" w:pos="4121" w:leader="none"/>
        </w:tabs>
        <w:spacing w:lineRule="exact" w:line="242"/>
        <w:ind w:left="1199" w:right="0" w:hanging="0"/>
        <w:jc w:val="left"/>
        <w:rPr/>
      </w:pPr>
      <w:r>
        <w:rPr>
          <w:b/>
          <w:sz w:val="20"/>
        </w:rPr>
        <w:t>:</w:t>
      </w:r>
      <w:r>
        <w:rPr>
          <w:b/>
          <w:spacing w:val="-8"/>
          <w:sz w:val="20"/>
        </w:rPr>
        <w:t xml:space="preserve"> </w:t>
      </w:r>
      <w:r>
        <w:rPr>
          <w:b/>
          <w:spacing w:val="3"/>
          <w:sz w:val="20"/>
        </w:rPr>
        <w:t>_</w:t>
      </w:r>
      <w:r>
        <w:rPr>
          <w:b/>
          <w:sz w:val="20"/>
          <w:u w:val="single"/>
        </w:rPr>
        <w:t xml:space="preserve"> </w:t>
        <w:tab/>
      </w:r>
    </w:p>
    <w:p>
      <w:pPr>
        <w:pStyle w:val="Cuerpodetexto"/>
        <w:jc w:val="left"/>
        <w:rPr>
          <w:b/>
          <w:b/>
          <w:sz w:val="20"/>
        </w:rPr>
      </w:pPr>
      <w:r>
        <w:br w:type="column"/>
      </w:r>
      <w:r>
        <w:rPr>
          <w:b/>
          <w:sz w:val="20"/>
        </w:rPr>
      </w:r>
    </w:p>
    <w:p>
      <w:pPr>
        <w:pStyle w:val="Cuerpodetexto"/>
        <w:jc w:val="left"/>
        <w:rPr>
          <w:b/>
          <w:b/>
        </w:rPr>
      </w:pPr>
      <w:r>
        <w:rPr>
          <w:b/>
        </w:rPr>
      </w:r>
    </w:p>
    <w:p>
      <w:pPr>
        <w:pStyle w:val="Cuerpodetexto"/>
        <w:jc w:val="left"/>
        <w:rPr>
          <w:b/>
          <w:b/>
        </w:rPr>
      </w:pPr>
      <w:r>
        <w:rPr>
          <w:b/>
        </w:rPr>
      </w:r>
    </w:p>
    <w:p>
      <w:pPr>
        <w:pStyle w:val="Cuerpodetexto"/>
        <w:spacing w:before="6" w:after="0"/>
        <w:jc w:val="left"/>
        <w:rPr>
          <w:b/>
          <w:b/>
          <w:sz w:val="25"/>
        </w:rPr>
      </w:pPr>
      <w:r>
        <w:rPr>
          <w:b/>
          <w:sz w:val="25"/>
        </w:rPr>
      </w:r>
    </w:p>
    <w:p>
      <w:pPr>
        <w:pStyle w:val="Normal"/>
        <w:spacing w:lineRule="exact" w:line="243"/>
        <w:ind w:left="643" w:right="0" w:hanging="0"/>
        <w:jc w:val="left"/>
        <w:rPr>
          <w:b/>
          <w:b/>
          <w:sz w:val="20"/>
        </w:rPr>
      </w:pPr>
      <w:r>
        <w:rPr>
          <w:b/>
          <w:sz w:val="20"/>
        </w:rPr>
        <w:t>POSICIÓN GPS INCIDENTE</w:t>
      </w:r>
    </w:p>
    <w:p>
      <w:pPr>
        <w:pStyle w:val="Cuerpodetexto"/>
        <w:tabs>
          <w:tab w:val="clear" w:pos="709"/>
          <w:tab w:val="left" w:pos="2443" w:leader="none"/>
        </w:tabs>
        <w:spacing w:lineRule="exact" w:line="243"/>
        <w:ind w:left="643" w:right="0" w:hanging="0"/>
        <w:jc w:val="left"/>
        <w:rPr/>
      </w:pPr>
      <w:r>
        <w:rPr/>
        <w:t>Latitud</w:t>
      </w:r>
      <w:r>
        <w:rPr>
          <w:u w:val="single"/>
        </w:rPr>
        <w:t xml:space="preserve"> </w:t>
        <w:tab/>
      </w:r>
      <w:r>
        <w:rPr/>
        <w:t>Longitud</w:t>
      </w:r>
    </w:p>
    <w:p>
      <w:pPr>
        <w:sectPr>
          <w:type w:val="continuous"/>
          <w:pgSz w:w="12240" w:h="15840"/>
          <w:pgMar w:left="1040" w:right="0" w:header="142" w:top="660" w:footer="1120" w:bottom="1300" w:gutter="0"/>
          <w:cols w:num="2" w:equalWidth="false" w:sep="false">
            <w:col w:w="4857" w:space="40"/>
            <w:col w:w="6303"/>
          </w:cols>
          <w:formProt w:val="false"/>
          <w:textDirection w:val="lrTb"/>
          <w:docGrid w:type="default" w:linePitch="360" w:charSpace="4294963199"/>
        </w:sectPr>
      </w:pPr>
    </w:p>
    <w:p>
      <w:pPr>
        <w:pStyle w:val="Cuerpodetexto"/>
        <w:spacing w:before="7" w:after="0"/>
        <w:jc w:val="left"/>
        <w:rPr>
          <w:sz w:val="17"/>
        </w:rPr>
      </w:pPr>
      <w:r>
        <w:rPr>
          <w:sz w:val="17"/>
        </w:rPr>
      </w:r>
    </w:p>
    <w:p>
      <w:pPr>
        <w:pStyle w:val="Heading5"/>
        <w:tabs>
          <w:tab w:val="clear" w:pos="709"/>
          <w:tab w:val="left" w:pos="5539" w:leader="none"/>
        </w:tabs>
        <w:spacing w:before="60" w:after="0"/>
        <w:jc w:val="left"/>
        <w:rPr/>
      </w:pPr>
      <w:r>
        <w:rPr/>
        <w:t>DENOMINACIÓN DEL</w:t>
      </w:r>
      <w:r>
        <w:rPr>
          <w:spacing w:val="-20"/>
        </w:rPr>
        <w:t xml:space="preserve"> </w:t>
      </w:r>
      <w:r>
        <w:rPr/>
        <w:t>LUGAR</w:t>
      </w:r>
      <w:r>
        <w:rPr>
          <w:spacing w:val="-8"/>
        </w:rPr>
        <w:t xml:space="preserve"> </w:t>
      </w:r>
      <w:r>
        <w:rPr/>
        <w:t>INCIDENTE</w:t>
        <w:tab/>
        <w:t>DISTANCIA DE LA ORILLA</w:t>
      </w:r>
      <w:r>
        <w:rPr>
          <w:spacing w:val="-22"/>
        </w:rPr>
        <w:t xml:space="preserve"> </w:t>
      </w:r>
      <w:r>
        <w:rPr>
          <w:b w:val="false"/>
        </w:rPr>
        <w:t>(metros)</w:t>
      </w:r>
    </w:p>
    <w:p>
      <w:pPr>
        <w:pStyle w:val="Cuerpodetexto"/>
        <w:spacing w:before="5" w:after="0"/>
        <w:jc w:val="left"/>
        <w:rPr>
          <w:b/>
          <w:b/>
          <w:sz w:val="18"/>
        </w:rPr>
      </w:pPr>
      <w:r>
        <w:rPr>
          <w:b/>
          <w:sz w:val="18"/>
        </w:rPr>
      </w:r>
    </w:p>
    <w:p>
      <w:pPr>
        <w:sectPr>
          <w:type w:val="continuous"/>
          <w:pgSz w:w="12240" w:h="15840"/>
          <w:pgMar w:left="1040" w:right="0" w:header="142" w:top="660" w:footer="1120" w:bottom="1300" w:gutter="0"/>
          <w:formProt w:val="false"/>
          <w:textDirection w:val="lrTb"/>
          <w:docGrid w:type="default" w:linePitch="360" w:charSpace="4294963199"/>
        </w:sectPr>
      </w:pPr>
    </w:p>
    <w:p>
      <w:pPr>
        <w:pStyle w:val="Normal"/>
        <w:spacing w:before="59" w:after="0"/>
        <w:ind w:left="662" w:right="0" w:hanging="0"/>
        <w:jc w:val="left"/>
        <w:rPr>
          <w:b/>
          <w:b/>
          <w:sz w:val="20"/>
        </w:rPr>
      </w:pPr>
      <w:r>
        <w:rPr>
          <w:b/>
          <w:sz w:val="20"/>
        </w:rPr>
        <w:t>NUMERO DE AFECTADOS:</w:t>
      </w:r>
    </w:p>
    <w:p>
      <w:pPr>
        <w:pStyle w:val="Normal"/>
        <w:spacing w:before="59" w:after="0"/>
        <w:ind w:left="662" w:right="0" w:hanging="0"/>
        <w:jc w:val="left"/>
        <w:rPr>
          <w:b/>
          <w:b/>
          <w:sz w:val="20"/>
        </w:rPr>
      </w:pPr>
      <w:r>
        <w:br w:type="column"/>
      </w:r>
      <w:r>
        <w:rPr>
          <w:b/>
          <w:sz w:val="20"/>
        </w:rPr>
        <w:t>EDADES:</w:t>
      </w:r>
    </w:p>
    <w:p>
      <w:pPr>
        <w:pStyle w:val="Normal"/>
        <w:spacing w:before="59" w:after="0"/>
        <w:ind w:left="662" w:right="0" w:hanging="0"/>
        <w:jc w:val="left"/>
        <w:rPr>
          <w:b/>
          <w:b/>
          <w:sz w:val="20"/>
        </w:rPr>
      </w:pPr>
      <w:r>
        <w:br w:type="column"/>
      </w:r>
      <w:r>
        <w:rPr>
          <w:b/>
          <w:sz w:val="20"/>
        </w:rPr>
        <w:t>SEXO:</w:t>
      </w:r>
    </w:p>
    <w:p>
      <w:pPr>
        <w:sectPr>
          <w:type w:val="continuous"/>
          <w:pgSz w:w="12240" w:h="15840"/>
          <w:pgMar w:left="1040" w:right="0" w:header="142" w:top="660" w:footer="1120" w:bottom="1300" w:gutter="0"/>
          <w:cols w:num="3" w:equalWidth="false" w:sep="false">
            <w:col w:w="2844" w:space="1024"/>
            <w:col w:w="1420" w:space="1430"/>
            <w:col w:w="4481"/>
          </w:cols>
          <w:formProt w:val="false"/>
          <w:textDirection w:val="lrTb"/>
          <w:docGrid w:type="default" w:linePitch="360" w:charSpace="4294963199"/>
        </w:sectPr>
      </w:pPr>
    </w:p>
    <w:p>
      <w:pPr>
        <w:pStyle w:val="Cuerpodetexto"/>
        <w:spacing w:before="5" w:after="0"/>
        <w:jc w:val="left"/>
        <w:rPr>
          <w:b/>
          <w:b/>
          <w:sz w:val="15"/>
        </w:rPr>
      </w:pPr>
      <w:r>
        <w:rPr>
          <w:b/>
          <w:sz w:val="15"/>
        </w:rPr>
      </w:r>
    </w:p>
    <w:p>
      <w:pPr>
        <w:pStyle w:val="Normal"/>
        <w:tabs>
          <w:tab w:val="clear" w:pos="709"/>
          <w:tab w:val="left" w:pos="5484" w:leader="none"/>
        </w:tabs>
        <w:spacing w:before="60" w:after="0"/>
        <w:ind w:left="662" w:right="0" w:hanging="0"/>
        <w:jc w:val="left"/>
        <w:rPr/>
      </w:pPr>
      <w:r>
        <w:rPr>
          <w:b/>
          <w:sz w:val="20"/>
        </w:rPr>
        <w:t>NACIONALIDADES:</w:t>
        <w:tab/>
        <w:t>LIMITACIONES FÍSICAS, PSÍQUICAS</w:t>
      </w:r>
      <w:r>
        <w:rPr>
          <w:b/>
          <w:spacing w:val="-34"/>
          <w:sz w:val="20"/>
        </w:rPr>
        <w:t xml:space="preserve"> </w:t>
      </w:r>
      <w:r>
        <w:rPr>
          <w:b/>
          <w:sz w:val="20"/>
        </w:rPr>
        <w:t>O INTELECTUALES:</w:t>
      </w:r>
    </w:p>
    <w:p>
      <w:pPr>
        <w:pStyle w:val="Cuerpodetexto"/>
        <w:spacing w:before="6" w:after="0"/>
        <w:jc w:val="left"/>
        <w:rPr>
          <w:b/>
          <w:b/>
          <w:sz w:val="23"/>
        </w:rPr>
      </w:pPr>
      <w:r>
        <w:rPr>
          <w:b/>
          <w:sz w:val="23"/>
        </w:rPr>
      </w:r>
    </w:p>
    <w:p>
      <w:pPr>
        <w:pStyle w:val="Normal"/>
        <w:tabs>
          <w:tab w:val="clear" w:pos="709"/>
          <w:tab w:val="left" w:pos="6552" w:leader="none"/>
        </w:tabs>
        <w:spacing w:before="59" w:after="0"/>
        <w:ind w:left="662" w:right="0" w:hanging="0"/>
        <w:jc w:val="left"/>
        <w:rPr/>
      </w:pPr>
      <w:r>
        <w:rPr>
          <w:b/>
          <w:sz w:val="20"/>
        </w:rPr>
        <w:t>PATOLOGÍAS</w:t>
      </w:r>
      <w:r>
        <w:rPr>
          <w:b/>
          <w:spacing w:val="-12"/>
          <w:sz w:val="20"/>
        </w:rPr>
        <w:t xml:space="preserve"> </w:t>
      </w:r>
      <w:r>
        <w:rPr>
          <w:b/>
          <w:sz w:val="20"/>
        </w:rPr>
        <w:t>PREVIAS</w:t>
      </w:r>
      <w:r>
        <w:rPr>
          <w:b/>
          <w:spacing w:val="-9"/>
          <w:sz w:val="20"/>
        </w:rPr>
        <w:t xml:space="preserve"> </w:t>
      </w:r>
      <w:r>
        <w:rPr>
          <w:b/>
          <w:sz w:val="20"/>
        </w:rPr>
        <w:t>AFECTADOS:</w:t>
        <w:tab/>
        <w:t>CONSUMO ALCOHOL O</w:t>
      </w:r>
      <w:r>
        <w:rPr>
          <w:b/>
          <w:spacing w:val="-19"/>
          <w:sz w:val="20"/>
        </w:rPr>
        <w:t xml:space="preserve"> </w:t>
      </w:r>
      <w:r>
        <w:rPr>
          <w:b/>
          <w:sz w:val="20"/>
        </w:rPr>
        <w:t>DROGAS:</w:t>
      </w:r>
    </w:p>
    <w:p>
      <w:pPr>
        <w:pStyle w:val="Cuerpodetexto"/>
        <w:spacing w:before="7" w:after="0"/>
        <w:jc w:val="left"/>
        <w:rPr>
          <w:b/>
          <w:b/>
          <w:sz w:val="13"/>
        </w:rPr>
      </w:pPr>
      <w:r>
        <w:rPr>
          <w:b/>
          <w:sz w:val="13"/>
        </w:rPr>
      </w:r>
    </w:p>
    <w:p>
      <w:pPr>
        <w:sectPr>
          <w:type w:val="continuous"/>
          <w:pgSz w:w="12240" w:h="15840"/>
          <w:pgMar w:left="1040" w:right="0" w:header="142" w:top="660" w:footer="1120" w:bottom="1300" w:gutter="0"/>
          <w:formProt w:val="false"/>
          <w:textDirection w:val="lrTb"/>
          <w:docGrid w:type="default" w:linePitch="360" w:charSpace="4294963199"/>
        </w:sectPr>
      </w:pPr>
    </w:p>
    <w:p>
      <w:pPr>
        <w:pStyle w:val="Normal"/>
        <w:spacing w:before="59" w:after="0"/>
        <w:ind w:left="662" w:right="4" w:hanging="0"/>
        <w:jc w:val="left"/>
        <w:rPr>
          <w:b/>
          <w:b/>
          <w:sz w:val="20"/>
        </w:rPr>
      </w:pPr>
      <w:r>
        <w:rPr>
          <w:b/>
          <w:sz w:val="20"/>
        </w:rPr>
        <w:t>VALORACIÓN ESTADO SI HA HABIDO TRANSFERENCIA A RECURSO SANITARIO</w:t>
      </w:r>
    </w:p>
    <w:p>
      <w:pPr>
        <w:pStyle w:val="Normal"/>
        <w:spacing w:before="124" w:after="0"/>
        <w:ind w:left="662" w:right="0" w:hanging="0"/>
        <w:jc w:val="left"/>
        <w:rPr>
          <w:b/>
          <w:b/>
          <w:sz w:val="20"/>
        </w:rPr>
      </w:pPr>
      <w:r>
        <w:rPr>
          <w:b/>
          <w:sz w:val="20"/>
        </w:rPr>
        <w:t>COLOR DE BANDERA IZADA:</w:t>
      </w:r>
    </w:p>
    <w:p>
      <w:pPr>
        <w:pStyle w:val="Cuerpodetexto"/>
        <w:jc w:val="left"/>
        <w:rPr>
          <w:b/>
          <w:b/>
          <w:sz w:val="20"/>
        </w:rPr>
      </w:pPr>
      <w:r>
        <w:br w:type="column"/>
      </w:r>
      <w:r>
        <w:rPr>
          <w:b/>
          <w:sz w:val="20"/>
        </w:rPr>
      </w:r>
    </w:p>
    <w:p>
      <w:pPr>
        <w:pStyle w:val="Cuerpodetexto"/>
        <w:jc w:val="left"/>
        <w:rPr>
          <w:b/>
          <w:b/>
        </w:rPr>
      </w:pPr>
      <w:r>
        <w:rPr>
          <w:b/>
        </w:rPr>
      </w:r>
    </w:p>
    <w:p>
      <w:pPr>
        <w:pStyle w:val="Cuerpodetexto"/>
        <w:spacing w:before="11" w:after="0"/>
        <w:jc w:val="left"/>
        <w:rPr>
          <w:b/>
          <w:b/>
          <w:sz w:val="14"/>
        </w:rPr>
      </w:pPr>
      <w:r>
        <w:rPr>
          <w:b/>
          <w:sz w:val="14"/>
        </w:rPr>
      </w:r>
    </w:p>
    <w:p>
      <w:pPr>
        <w:pStyle w:val="Normal"/>
        <w:spacing w:before="1" w:after="0"/>
        <w:ind w:left="662" w:right="0" w:hanging="0"/>
        <w:jc w:val="left"/>
        <w:rPr>
          <w:b/>
          <w:b/>
          <w:sz w:val="20"/>
        </w:rPr>
      </w:pPr>
      <w:r>
        <w:rPr>
          <w:b/>
          <w:sz w:val="20"/>
        </w:rPr>
        <w:t>TOTAL EFECTIVOS EN SERVICIO:</w:t>
      </w:r>
    </w:p>
    <w:p>
      <w:pPr>
        <w:sectPr>
          <w:type w:val="continuous"/>
          <w:pgSz w:w="12240" w:h="15840"/>
          <w:pgMar w:left="1040" w:right="0" w:header="142" w:top="660" w:footer="1120" w:bottom="1300" w:gutter="0"/>
          <w:cols w:num="2" w:equalWidth="false" w:sep="false">
            <w:col w:w="4025" w:space="418"/>
            <w:col w:w="6756"/>
          </w:cols>
          <w:formProt w:val="false"/>
          <w:textDirection w:val="lrTb"/>
          <w:docGrid w:type="default" w:linePitch="360" w:charSpace="4294963199"/>
        </w:sectPr>
      </w:pPr>
    </w:p>
    <w:p>
      <w:pPr>
        <w:pStyle w:val="Cuerpodetexto"/>
        <w:spacing w:before="8" w:after="0"/>
        <w:jc w:val="left"/>
        <w:rPr>
          <w:b/>
          <w:b/>
          <w:sz w:val="14"/>
        </w:rPr>
      </w:pPr>
      <w:r>
        <w:rPr>
          <w:b/>
          <w:sz w:val="14"/>
        </w:rPr>
      </w:r>
    </w:p>
    <w:p>
      <w:pPr>
        <w:pStyle w:val="Normal"/>
        <w:tabs>
          <w:tab w:val="clear" w:pos="709"/>
          <w:tab w:val="left" w:pos="6118" w:leader="none"/>
        </w:tabs>
        <w:spacing w:before="59" w:after="0"/>
        <w:ind w:left="662" w:right="0" w:hanging="0"/>
        <w:jc w:val="left"/>
        <w:rPr/>
      </w:pPr>
      <w:r>
        <w:rPr>
          <w:b/>
          <w:sz w:val="20"/>
        </w:rPr>
        <w:t>SEÑALIZACIÓN DINÁMICA EN</w:t>
      </w:r>
      <w:r>
        <w:rPr>
          <w:b/>
          <w:spacing w:val="28"/>
          <w:sz w:val="20"/>
        </w:rPr>
        <w:t xml:space="preserve"> </w:t>
      </w:r>
      <w:r>
        <w:rPr>
          <w:b/>
          <w:sz w:val="20"/>
        </w:rPr>
        <w:t>EL</w:t>
      </w:r>
      <w:r>
        <w:rPr>
          <w:b/>
          <w:spacing w:val="-1"/>
          <w:sz w:val="20"/>
        </w:rPr>
        <w:t xml:space="preserve"> </w:t>
      </w:r>
      <w:r>
        <w:rPr>
          <w:b/>
          <w:sz w:val="20"/>
        </w:rPr>
        <w:t>LUGAR:</w:t>
        <w:tab/>
        <w:t>AFLUENCIA USUARIOS ZONA</w:t>
      </w:r>
      <w:r>
        <w:rPr>
          <w:b/>
          <w:spacing w:val="-24"/>
          <w:sz w:val="20"/>
        </w:rPr>
        <w:t xml:space="preserve"> </w:t>
      </w:r>
      <w:r>
        <w:rPr>
          <w:b/>
          <w:sz w:val="20"/>
        </w:rPr>
        <w:t>INCIDENTE:</w:t>
      </w:r>
    </w:p>
    <w:p>
      <w:pPr>
        <w:pStyle w:val="Cuerpodetexto"/>
        <w:spacing w:before="6" w:after="0"/>
        <w:jc w:val="left"/>
        <w:rPr>
          <w:b/>
          <w:b/>
          <w:sz w:val="14"/>
        </w:rPr>
      </w:pPr>
      <w:r>
        <w:rPr>
          <w:b/>
          <w:sz w:val="14"/>
        </w:rPr>
      </w:r>
    </w:p>
    <w:p>
      <w:pPr>
        <w:sectPr>
          <w:type w:val="continuous"/>
          <w:pgSz w:w="12240" w:h="15840"/>
          <w:pgMar w:left="1040" w:right="0" w:header="142" w:top="660" w:footer="1120" w:bottom="1300" w:gutter="0"/>
          <w:formProt w:val="false"/>
          <w:textDirection w:val="lrTb"/>
          <w:docGrid w:type="default" w:linePitch="360" w:charSpace="4294963199"/>
        </w:sectPr>
      </w:pPr>
    </w:p>
    <w:p>
      <w:pPr>
        <w:pStyle w:val="Normal"/>
        <w:spacing w:lineRule="auto" w:line="372" w:before="59" w:after="0"/>
        <w:ind w:left="662" w:right="13" w:hanging="0"/>
        <w:jc w:val="left"/>
        <w:rPr>
          <w:b/>
          <w:b/>
          <w:sz w:val="20"/>
        </w:rPr>
      </w:pPr>
      <w:r>
        <mc:AlternateContent>
          <mc:Choice Requires="wpg">
            <w:drawing>
              <wp:anchor behindDoc="1" distT="0" distB="0" distL="114935" distR="114935" simplePos="0" locked="0" layoutInCell="1" allowOverlap="1" relativeHeight="520">
                <wp:simplePos x="0" y="0"/>
                <wp:positionH relativeFrom="page">
                  <wp:posOffset>1071880</wp:posOffset>
                </wp:positionH>
                <wp:positionV relativeFrom="page">
                  <wp:posOffset>1091565</wp:posOffset>
                </wp:positionV>
                <wp:extent cx="6044565" cy="7308215"/>
                <wp:effectExtent l="0" t="0" r="0" b="0"/>
                <wp:wrapNone/>
                <wp:docPr id="464" name=""/>
                <a:graphic xmlns:a="http://schemas.openxmlformats.org/drawingml/2006/main">
                  <a:graphicData uri="http://schemas.microsoft.com/office/word/2010/wordprocessingGroup">
                    <wpg:wgp>
                      <wpg:cNvGrpSpPr/>
                      <wpg:grpSpPr>
                        <a:xfrm>
                          <a:off x="0" y="0"/>
                          <a:ext cx="6044040" cy="7307640"/>
                        </a:xfrm>
                      </wpg:grpSpPr>
                      <wps:wsp>
                        <wps:cNvSpPr/>
                        <wps:spPr>
                          <a:xfrm>
                            <a:off x="9000" y="7560"/>
                            <a:ext cx="6027480" cy="372240"/>
                          </a:xfrm>
                          <a:custGeom>
                            <a:avLst/>
                            <a:gdLst/>
                            <a:ahLst/>
                            <a:rect l="l" t="t" r="r" b="b"/>
                            <a:pathLst>
                              <a:path w="9492" h="585">
                                <a:moveTo>
                                  <a:pt x="11194" y="2146"/>
                                </a:moveTo>
                                <a:lnTo>
                                  <a:pt x="1702" y="2146"/>
                                </a:lnTo>
                                <a:lnTo>
                                  <a:pt x="1702" y="2316"/>
                                </a:lnTo>
                                <a:lnTo>
                                  <a:pt x="11194" y="2316"/>
                                </a:lnTo>
                                <a:lnTo>
                                  <a:pt x="11194" y="2146"/>
                                </a:lnTo>
                                <a:moveTo>
                                  <a:pt x="11194" y="1731"/>
                                </a:moveTo>
                                <a:lnTo>
                                  <a:pt x="1702" y="1731"/>
                                </a:lnTo>
                                <a:lnTo>
                                  <a:pt x="1702" y="1901"/>
                                </a:lnTo>
                                <a:lnTo>
                                  <a:pt x="1702" y="2146"/>
                                </a:lnTo>
                                <a:lnTo>
                                  <a:pt x="11194" y="2146"/>
                                </a:lnTo>
                                <a:lnTo>
                                  <a:pt x="11194" y="1901"/>
                                </a:lnTo>
                                <a:lnTo>
                                  <a:pt x="11194" y="1731"/>
                                </a:lnTo>
                              </a:path>
                            </a:pathLst>
                          </a:custGeom>
                          <a:solidFill>
                            <a:srgbClr val="808080"/>
                          </a:solidFill>
                          <a:ln>
                            <a:noFill/>
                          </a:ln>
                        </wps:spPr>
                        <wps:style>
                          <a:lnRef idx="0"/>
                          <a:fillRef idx="0"/>
                          <a:effectRef idx="0"/>
                          <a:fontRef idx="minor"/>
                        </wps:style>
                        <wps:bodyPr/>
                      </wps:wsp>
                      <wps:wsp>
                        <wps:cNvSpPr/>
                        <wps:spPr>
                          <a:xfrm>
                            <a:off x="0" y="0"/>
                            <a:ext cx="7560" cy="7560"/>
                          </a:xfrm>
                          <a:prstGeom prst="rect">
                            <a:avLst/>
                          </a:prstGeom>
                          <a:solidFill>
                            <a:srgbClr val="000000"/>
                          </a:solidFill>
                          <a:ln>
                            <a:noFill/>
                          </a:ln>
                        </wps:spPr>
                        <wps:style>
                          <a:lnRef idx="0"/>
                          <a:fillRef idx="0"/>
                          <a:effectRef idx="0"/>
                          <a:fontRef idx="minor"/>
                        </wps:style>
                        <wps:bodyPr/>
                      </wps:wsp>
                      <wps:wsp>
                        <wps:cNvSpPr/>
                        <wps:spPr>
                          <a:xfrm>
                            <a:off x="8280" y="4320"/>
                            <a:ext cx="6028560" cy="0"/>
                          </a:xfrm>
                          <a:prstGeom prst="line">
                            <a:avLst/>
                          </a:prstGeom>
                          <a:ln w="7560">
                            <a:solidFill>
                              <a:srgbClr val="000000"/>
                            </a:solidFill>
                            <a:miter/>
                          </a:ln>
                        </wps:spPr>
                        <wps:style>
                          <a:lnRef idx="0"/>
                          <a:fillRef idx="0"/>
                          <a:effectRef idx="0"/>
                          <a:fontRef idx="minor"/>
                        </wps:style>
                        <wps:bodyPr/>
                      </wps:wsp>
                      <wps:wsp>
                        <wps:cNvSpPr/>
                        <wps:spPr>
                          <a:xfrm>
                            <a:off x="6036480" y="0"/>
                            <a:ext cx="7560" cy="7560"/>
                          </a:xfrm>
                          <a:prstGeom prst="rect">
                            <a:avLst/>
                          </a:prstGeom>
                          <a:solidFill>
                            <a:srgbClr val="000000"/>
                          </a:solidFill>
                          <a:ln>
                            <a:noFill/>
                          </a:ln>
                        </wps:spPr>
                        <wps:style>
                          <a:lnRef idx="0"/>
                          <a:fillRef idx="0"/>
                          <a:effectRef idx="0"/>
                          <a:fontRef idx="minor"/>
                        </wps:style>
                        <wps:bodyPr/>
                      </wps:wsp>
                      <wps:wsp>
                        <wps:cNvSpPr/>
                        <wps:spPr>
                          <a:xfrm>
                            <a:off x="8280" y="383400"/>
                            <a:ext cx="1920240" cy="0"/>
                          </a:xfrm>
                          <a:prstGeom prst="line">
                            <a:avLst/>
                          </a:prstGeom>
                          <a:ln w="7560">
                            <a:solidFill>
                              <a:srgbClr val="000000"/>
                            </a:solidFill>
                            <a:miter/>
                          </a:ln>
                        </wps:spPr>
                        <wps:style>
                          <a:lnRef idx="0"/>
                          <a:fillRef idx="0"/>
                          <a:effectRef idx="0"/>
                          <a:fontRef idx="minor"/>
                        </wps:style>
                        <wps:bodyPr/>
                      </wps:wsp>
                      <wps:wsp>
                        <wps:cNvSpPr/>
                        <wps:spPr>
                          <a:xfrm>
                            <a:off x="1936080" y="383400"/>
                            <a:ext cx="1966680" cy="0"/>
                          </a:xfrm>
                          <a:prstGeom prst="line">
                            <a:avLst/>
                          </a:prstGeom>
                          <a:ln w="7560">
                            <a:solidFill>
                              <a:srgbClr val="000000"/>
                            </a:solidFill>
                            <a:miter/>
                          </a:ln>
                        </wps:spPr>
                        <wps:style>
                          <a:lnRef idx="0"/>
                          <a:fillRef idx="0"/>
                          <a:effectRef idx="0"/>
                          <a:fontRef idx="minor"/>
                        </wps:style>
                        <wps:bodyPr/>
                      </wps:wsp>
                      <wps:wsp>
                        <wps:cNvSpPr/>
                        <wps:spPr>
                          <a:xfrm>
                            <a:off x="3910320" y="383400"/>
                            <a:ext cx="2126520" cy="0"/>
                          </a:xfrm>
                          <a:prstGeom prst="line">
                            <a:avLst/>
                          </a:prstGeom>
                          <a:ln w="7560">
                            <a:solidFill>
                              <a:srgbClr val="000000"/>
                            </a:solidFill>
                            <a:miter/>
                          </a:ln>
                        </wps:spPr>
                        <wps:style>
                          <a:lnRef idx="0"/>
                          <a:fillRef idx="0"/>
                          <a:effectRef idx="0"/>
                          <a:fontRef idx="minor"/>
                        </wps:style>
                        <wps:bodyPr/>
                      </wps:wsp>
                      <wps:wsp>
                        <wps:cNvSpPr/>
                        <wps:spPr>
                          <a:xfrm>
                            <a:off x="1932480" y="379800"/>
                            <a:ext cx="0" cy="390600"/>
                          </a:xfrm>
                          <a:prstGeom prst="line">
                            <a:avLst/>
                          </a:prstGeom>
                          <a:ln w="7560">
                            <a:solidFill>
                              <a:srgbClr val="000000"/>
                            </a:solidFill>
                            <a:miter/>
                          </a:ln>
                        </wps:spPr>
                        <wps:style>
                          <a:lnRef idx="0"/>
                          <a:fillRef idx="0"/>
                          <a:effectRef idx="0"/>
                          <a:fontRef idx="minor"/>
                        </wps:style>
                        <wps:bodyPr/>
                      </wps:wsp>
                      <wps:wsp>
                        <wps:cNvSpPr/>
                        <wps:spPr>
                          <a:xfrm>
                            <a:off x="3906000" y="379800"/>
                            <a:ext cx="0" cy="390600"/>
                          </a:xfrm>
                          <a:prstGeom prst="line">
                            <a:avLst/>
                          </a:prstGeom>
                          <a:ln w="7560">
                            <a:solidFill>
                              <a:srgbClr val="000000"/>
                            </a:solidFill>
                            <a:miter/>
                          </a:ln>
                        </wps:spPr>
                        <wps:style>
                          <a:lnRef idx="0"/>
                          <a:fillRef idx="0"/>
                          <a:effectRef idx="0"/>
                          <a:fontRef idx="minor"/>
                        </wps:style>
                        <wps:bodyPr/>
                      </wps:wsp>
                      <wps:wsp>
                        <wps:cNvSpPr/>
                        <wps:spPr>
                          <a:xfrm>
                            <a:off x="8280" y="766440"/>
                            <a:ext cx="1324440" cy="0"/>
                          </a:xfrm>
                          <a:prstGeom prst="line">
                            <a:avLst/>
                          </a:prstGeom>
                          <a:ln w="7560">
                            <a:solidFill>
                              <a:srgbClr val="000000"/>
                            </a:solidFill>
                            <a:miter/>
                          </a:ln>
                        </wps:spPr>
                        <wps:style>
                          <a:lnRef idx="0"/>
                          <a:fillRef idx="0"/>
                          <a:effectRef idx="0"/>
                          <a:fontRef idx="minor"/>
                        </wps:style>
                        <wps:bodyPr/>
                      </wps:wsp>
                      <wps:wsp>
                        <wps:cNvSpPr/>
                        <wps:spPr>
                          <a:xfrm>
                            <a:off x="1936080" y="766440"/>
                            <a:ext cx="1966680" cy="0"/>
                          </a:xfrm>
                          <a:prstGeom prst="line">
                            <a:avLst/>
                          </a:prstGeom>
                          <a:ln w="7560">
                            <a:solidFill>
                              <a:srgbClr val="000000"/>
                            </a:solidFill>
                            <a:miter/>
                          </a:ln>
                        </wps:spPr>
                        <wps:style>
                          <a:lnRef idx="0"/>
                          <a:fillRef idx="0"/>
                          <a:effectRef idx="0"/>
                          <a:fontRef idx="minor"/>
                        </wps:style>
                        <wps:bodyPr/>
                      </wps:wsp>
                      <wps:wsp>
                        <wps:cNvSpPr/>
                        <wps:spPr>
                          <a:xfrm>
                            <a:off x="3910320" y="766440"/>
                            <a:ext cx="2126520" cy="0"/>
                          </a:xfrm>
                          <a:prstGeom prst="line">
                            <a:avLst/>
                          </a:prstGeom>
                          <a:ln w="7560">
                            <a:solidFill>
                              <a:srgbClr val="000000"/>
                            </a:solidFill>
                            <a:miter/>
                          </a:ln>
                        </wps:spPr>
                        <wps:style>
                          <a:lnRef idx="0"/>
                          <a:fillRef idx="0"/>
                          <a:effectRef idx="0"/>
                          <a:fontRef idx="minor"/>
                        </wps:style>
                        <wps:bodyPr/>
                      </wps:wsp>
                      <wps:wsp>
                        <wps:cNvSpPr/>
                        <wps:spPr>
                          <a:xfrm>
                            <a:off x="1336680" y="762480"/>
                            <a:ext cx="0" cy="278280"/>
                          </a:xfrm>
                          <a:prstGeom prst="line">
                            <a:avLst/>
                          </a:prstGeom>
                          <a:ln w="7560">
                            <a:solidFill>
                              <a:srgbClr val="000000"/>
                            </a:solidFill>
                            <a:miter/>
                          </a:ln>
                        </wps:spPr>
                        <wps:style>
                          <a:lnRef idx="0"/>
                          <a:fillRef idx="0"/>
                          <a:effectRef idx="0"/>
                          <a:fontRef idx="minor"/>
                        </wps:style>
                        <wps:bodyPr/>
                      </wps:wsp>
                      <wps:wsp>
                        <wps:cNvSpPr/>
                        <wps:spPr>
                          <a:xfrm>
                            <a:off x="8280" y="1037520"/>
                            <a:ext cx="601920" cy="0"/>
                          </a:xfrm>
                          <a:prstGeom prst="line">
                            <a:avLst/>
                          </a:prstGeom>
                          <a:ln w="7560">
                            <a:solidFill>
                              <a:srgbClr val="000000"/>
                            </a:solidFill>
                            <a:miter/>
                          </a:ln>
                        </wps:spPr>
                        <wps:style>
                          <a:lnRef idx="0"/>
                          <a:fillRef idx="0"/>
                          <a:effectRef idx="0"/>
                          <a:fontRef idx="minor"/>
                        </wps:style>
                        <wps:bodyPr/>
                      </wps:wsp>
                      <wps:wsp>
                        <wps:cNvSpPr/>
                        <wps:spPr>
                          <a:xfrm>
                            <a:off x="617760" y="1037520"/>
                            <a:ext cx="714960" cy="0"/>
                          </a:xfrm>
                          <a:prstGeom prst="line">
                            <a:avLst/>
                          </a:prstGeom>
                          <a:ln w="7560">
                            <a:solidFill>
                              <a:srgbClr val="000000"/>
                            </a:solidFill>
                            <a:miter/>
                          </a:ln>
                        </wps:spPr>
                        <wps:style>
                          <a:lnRef idx="0"/>
                          <a:fillRef idx="0"/>
                          <a:effectRef idx="0"/>
                          <a:fontRef idx="minor"/>
                        </wps:style>
                        <wps:bodyPr/>
                      </wps:wsp>
                      <wps:wsp>
                        <wps:cNvSpPr/>
                        <wps:spPr>
                          <a:xfrm>
                            <a:off x="1340640" y="1037520"/>
                            <a:ext cx="4696560" cy="0"/>
                          </a:xfrm>
                          <a:prstGeom prst="line">
                            <a:avLst/>
                          </a:prstGeom>
                          <a:ln w="7560">
                            <a:solidFill>
                              <a:srgbClr val="000000"/>
                            </a:solidFill>
                            <a:miter/>
                          </a:ln>
                        </wps:spPr>
                        <wps:style>
                          <a:lnRef idx="0"/>
                          <a:fillRef idx="0"/>
                          <a:effectRef idx="0"/>
                          <a:fontRef idx="minor"/>
                        </wps:style>
                        <wps:bodyPr/>
                      </wps:wsp>
                      <wps:wsp>
                        <wps:cNvSpPr/>
                        <wps:spPr>
                          <a:xfrm>
                            <a:off x="614160" y="1033920"/>
                            <a:ext cx="0" cy="251640"/>
                          </a:xfrm>
                          <a:prstGeom prst="line">
                            <a:avLst/>
                          </a:prstGeom>
                          <a:ln w="7560">
                            <a:solidFill>
                              <a:srgbClr val="000000"/>
                            </a:solidFill>
                            <a:miter/>
                          </a:ln>
                        </wps:spPr>
                        <wps:style>
                          <a:lnRef idx="0"/>
                          <a:fillRef idx="0"/>
                          <a:effectRef idx="0"/>
                          <a:fontRef idx="minor"/>
                        </wps:style>
                        <wps:bodyPr/>
                      </wps:wsp>
                      <wps:wsp>
                        <wps:cNvSpPr/>
                        <wps:spPr>
                          <a:xfrm>
                            <a:off x="8280" y="1281600"/>
                            <a:ext cx="601920" cy="0"/>
                          </a:xfrm>
                          <a:prstGeom prst="line">
                            <a:avLst/>
                          </a:prstGeom>
                          <a:ln w="7560">
                            <a:solidFill>
                              <a:srgbClr val="000000"/>
                            </a:solidFill>
                            <a:miter/>
                          </a:ln>
                        </wps:spPr>
                        <wps:style>
                          <a:lnRef idx="0"/>
                          <a:fillRef idx="0"/>
                          <a:effectRef idx="0"/>
                          <a:fontRef idx="minor"/>
                        </wps:style>
                        <wps:bodyPr/>
                      </wps:wsp>
                      <wps:wsp>
                        <wps:cNvSpPr/>
                        <wps:spPr>
                          <a:xfrm>
                            <a:off x="617760" y="1281600"/>
                            <a:ext cx="795600" cy="0"/>
                          </a:xfrm>
                          <a:prstGeom prst="line">
                            <a:avLst/>
                          </a:prstGeom>
                          <a:ln w="7560">
                            <a:solidFill>
                              <a:srgbClr val="000000"/>
                            </a:solidFill>
                            <a:miter/>
                          </a:ln>
                        </wps:spPr>
                        <wps:style>
                          <a:lnRef idx="0"/>
                          <a:fillRef idx="0"/>
                          <a:effectRef idx="0"/>
                          <a:fontRef idx="minor"/>
                        </wps:style>
                        <wps:bodyPr/>
                      </wps:wsp>
                      <wps:wsp>
                        <wps:cNvSpPr/>
                        <wps:spPr>
                          <a:xfrm>
                            <a:off x="1421280" y="1281600"/>
                            <a:ext cx="4615920" cy="0"/>
                          </a:xfrm>
                          <a:prstGeom prst="line">
                            <a:avLst/>
                          </a:prstGeom>
                          <a:ln w="7560">
                            <a:solidFill>
                              <a:srgbClr val="000000"/>
                            </a:solidFill>
                            <a:miter/>
                          </a:ln>
                        </wps:spPr>
                        <wps:style>
                          <a:lnRef idx="0"/>
                          <a:fillRef idx="0"/>
                          <a:effectRef idx="0"/>
                          <a:fontRef idx="minor"/>
                        </wps:style>
                        <wps:bodyPr/>
                      </wps:wsp>
                      <wps:wsp>
                        <wps:cNvSpPr/>
                        <wps:spPr>
                          <a:xfrm>
                            <a:off x="1417320" y="1277640"/>
                            <a:ext cx="0" cy="388800"/>
                          </a:xfrm>
                          <a:prstGeom prst="line">
                            <a:avLst/>
                          </a:prstGeom>
                          <a:ln w="7560">
                            <a:solidFill>
                              <a:srgbClr val="000000"/>
                            </a:solidFill>
                            <a:miter/>
                          </a:ln>
                        </wps:spPr>
                        <wps:style>
                          <a:lnRef idx="0"/>
                          <a:fillRef idx="0"/>
                          <a:effectRef idx="0"/>
                          <a:fontRef idx="minor"/>
                        </wps:style>
                        <wps:bodyPr/>
                      </wps:wsp>
                      <wps:wsp>
                        <wps:cNvSpPr/>
                        <wps:spPr>
                          <a:xfrm>
                            <a:off x="8280" y="1662480"/>
                            <a:ext cx="1164600" cy="0"/>
                          </a:xfrm>
                          <a:prstGeom prst="line">
                            <a:avLst/>
                          </a:prstGeom>
                          <a:ln w="7560">
                            <a:solidFill>
                              <a:srgbClr val="000000"/>
                            </a:solidFill>
                            <a:miter/>
                          </a:ln>
                        </wps:spPr>
                        <wps:style>
                          <a:lnRef idx="0"/>
                          <a:fillRef idx="0"/>
                          <a:effectRef idx="0"/>
                          <a:fontRef idx="minor"/>
                        </wps:style>
                        <wps:bodyPr/>
                      </wps:wsp>
                      <wps:wsp>
                        <wps:cNvSpPr/>
                        <wps:spPr>
                          <a:xfrm>
                            <a:off x="1180440" y="1662480"/>
                            <a:ext cx="232920" cy="0"/>
                          </a:xfrm>
                          <a:prstGeom prst="line">
                            <a:avLst/>
                          </a:prstGeom>
                          <a:ln w="7560">
                            <a:solidFill>
                              <a:srgbClr val="000000"/>
                            </a:solidFill>
                            <a:miter/>
                          </a:ln>
                        </wps:spPr>
                        <wps:style>
                          <a:lnRef idx="0"/>
                          <a:fillRef idx="0"/>
                          <a:effectRef idx="0"/>
                          <a:fontRef idx="minor"/>
                        </wps:style>
                        <wps:bodyPr/>
                      </wps:wsp>
                      <wps:wsp>
                        <wps:cNvSpPr/>
                        <wps:spPr>
                          <a:xfrm>
                            <a:off x="1421280" y="1662480"/>
                            <a:ext cx="4615920" cy="0"/>
                          </a:xfrm>
                          <a:prstGeom prst="line">
                            <a:avLst/>
                          </a:prstGeom>
                          <a:ln w="7560">
                            <a:solidFill>
                              <a:srgbClr val="000000"/>
                            </a:solidFill>
                            <a:miter/>
                          </a:ln>
                        </wps:spPr>
                        <wps:style>
                          <a:lnRef idx="0"/>
                          <a:fillRef idx="0"/>
                          <a:effectRef idx="0"/>
                          <a:fontRef idx="minor"/>
                        </wps:style>
                        <wps:bodyPr/>
                      </wps:wsp>
                      <wps:wsp>
                        <wps:cNvSpPr/>
                        <wps:spPr>
                          <a:xfrm>
                            <a:off x="1176120" y="1658520"/>
                            <a:ext cx="0" cy="612000"/>
                          </a:xfrm>
                          <a:prstGeom prst="line">
                            <a:avLst/>
                          </a:prstGeom>
                          <a:ln w="7560">
                            <a:solidFill>
                              <a:srgbClr val="000000"/>
                            </a:solidFill>
                            <a:miter/>
                          </a:ln>
                        </wps:spPr>
                        <wps:style>
                          <a:lnRef idx="0"/>
                          <a:fillRef idx="0"/>
                          <a:effectRef idx="0"/>
                          <a:fontRef idx="minor"/>
                        </wps:style>
                        <wps:bodyPr/>
                      </wps:wsp>
                      <wps:wsp>
                        <wps:cNvSpPr/>
                        <wps:spPr>
                          <a:xfrm>
                            <a:off x="8280" y="2266200"/>
                            <a:ext cx="1164600" cy="0"/>
                          </a:xfrm>
                          <a:prstGeom prst="line">
                            <a:avLst/>
                          </a:prstGeom>
                          <a:ln w="7560">
                            <a:solidFill>
                              <a:srgbClr val="000000"/>
                            </a:solidFill>
                            <a:miter/>
                          </a:ln>
                        </wps:spPr>
                        <wps:style>
                          <a:lnRef idx="0"/>
                          <a:fillRef idx="0"/>
                          <a:effectRef idx="0"/>
                          <a:fontRef idx="minor"/>
                        </wps:style>
                        <wps:bodyPr/>
                      </wps:wsp>
                      <wps:wsp>
                        <wps:cNvSpPr/>
                        <wps:spPr>
                          <a:xfrm>
                            <a:off x="3831120" y="2266200"/>
                            <a:ext cx="2206080" cy="0"/>
                          </a:xfrm>
                          <a:prstGeom prst="line">
                            <a:avLst/>
                          </a:prstGeom>
                          <a:ln w="7560">
                            <a:solidFill>
                              <a:srgbClr val="000000"/>
                            </a:solidFill>
                            <a:miter/>
                          </a:ln>
                        </wps:spPr>
                        <wps:style>
                          <a:lnRef idx="0"/>
                          <a:fillRef idx="0"/>
                          <a:effectRef idx="0"/>
                          <a:fontRef idx="minor"/>
                        </wps:style>
                        <wps:bodyPr/>
                      </wps:wsp>
                      <wps:wsp>
                        <wps:cNvSpPr/>
                        <wps:spPr>
                          <a:xfrm>
                            <a:off x="3827160" y="2262600"/>
                            <a:ext cx="0" cy="250200"/>
                          </a:xfrm>
                          <a:prstGeom prst="line">
                            <a:avLst/>
                          </a:prstGeom>
                          <a:ln w="7560">
                            <a:solidFill>
                              <a:srgbClr val="000000"/>
                            </a:solidFill>
                            <a:miter/>
                          </a:ln>
                        </wps:spPr>
                        <wps:style>
                          <a:lnRef idx="0"/>
                          <a:fillRef idx="0"/>
                          <a:effectRef idx="0"/>
                          <a:fontRef idx="minor"/>
                        </wps:style>
                        <wps:bodyPr/>
                      </wps:wsp>
                      <wps:wsp>
                        <wps:cNvSpPr/>
                        <wps:spPr>
                          <a:xfrm>
                            <a:off x="8280" y="2508840"/>
                            <a:ext cx="1324440" cy="0"/>
                          </a:xfrm>
                          <a:prstGeom prst="line">
                            <a:avLst/>
                          </a:prstGeom>
                          <a:ln w="7560">
                            <a:solidFill>
                              <a:srgbClr val="000000"/>
                            </a:solidFill>
                            <a:miter/>
                          </a:ln>
                        </wps:spPr>
                        <wps:style>
                          <a:lnRef idx="0"/>
                          <a:fillRef idx="0"/>
                          <a:effectRef idx="0"/>
                          <a:fontRef idx="minor"/>
                        </wps:style>
                        <wps:bodyPr/>
                      </wps:wsp>
                      <wps:wsp>
                        <wps:cNvSpPr/>
                        <wps:spPr>
                          <a:xfrm>
                            <a:off x="3831120" y="2508840"/>
                            <a:ext cx="2206080" cy="0"/>
                          </a:xfrm>
                          <a:prstGeom prst="line">
                            <a:avLst/>
                          </a:prstGeom>
                          <a:ln w="7560">
                            <a:solidFill>
                              <a:srgbClr val="000000"/>
                            </a:solidFill>
                            <a:miter/>
                          </a:ln>
                        </wps:spPr>
                        <wps:style>
                          <a:lnRef idx="0"/>
                          <a:fillRef idx="0"/>
                          <a:effectRef idx="0"/>
                          <a:fontRef idx="minor"/>
                        </wps:style>
                        <wps:bodyPr/>
                      </wps:wsp>
                      <wps:wsp>
                        <wps:cNvSpPr/>
                        <wps:spPr>
                          <a:xfrm>
                            <a:off x="1336680" y="2505240"/>
                            <a:ext cx="0" cy="667440"/>
                          </a:xfrm>
                          <a:prstGeom prst="line">
                            <a:avLst/>
                          </a:prstGeom>
                          <a:ln w="7560">
                            <a:solidFill>
                              <a:srgbClr val="000000"/>
                            </a:solidFill>
                            <a:miter/>
                          </a:ln>
                        </wps:spPr>
                        <wps:style>
                          <a:lnRef idx="0"/>
                          <a:fillRef idx="0"/>
                          <a:effectRef idx="0"/>
                          <a:fontRef idx="minor"/>
                        </wps:style>
                        <wps:bodyPr/>
                      </wps:wsp>
                      <wps:wsp>
                        <wps:cNvSpPr/>
                        <wps:spPr>
                          <a:xfrm>
                            <a:off x="8280" y="3168720"/>
                            <a:ext cx="1324440" cy="0"/>
                          </a:xfrm>
                          <a:prstGeom prst="line">
                            <a:avLst/>
                          </a:prstGeom>
                          <a:ln w="7560">
                            <a:solidFill>
                              <a:srgbClr val="000000"/>
                            </a:solidFill>
                            <a:miter/>
                          </a:ln>
                        </wps:spPr>
                        <wps:style>
                          <a:lnRef idx="0"/>
                          <a:fillRef idx="0"/>
                          <a:effectRef idx="0"/>
                          <a:fontRef idx="minor"/>
                        </wps:style>
                        <wps:bodyPr/>
                      </wps:wsp>
                      <wps:wsp>
                        <wps:cNvSpPr/>
                        <wps:spPr>
                          <a:xfrm>
                            <a:off x="3107160" y="3168720"/>
                            <a:ext cx="2930040" cy="0"/>
                          </a:xfrm>
                          <a:prstGeom prst="line">
                            <a:avLst/>
                          </a:prstGeom>
                          <a:ln w="7560">
                            <a:solidFill>
                              <a:srgbClr val="000000"/>
                            </a:solidFill>
                            <a:miter/>
                          </a:ln>
                        </wps:spPr>
                        <wps:style>
                          <a:lnRef idx="0"/>
                          <a:fillRef idx="0"/>
                          <a:effectRef idx="0"/>
                          <a:fontRef idx="minor"/>
                        </wps:style>
                        <wps:bodyPr/>
                      </wps:wsp>
                      <wps:wsp>
                        <wps:cNvSpPr/>
                        <wps:spPr>
                          <a:xfrm>
                            <a:off x="3103200" y="3164760"/>
                            <a:ext cx="0" cy="388800"/>
                          </a:xfrm>
                          <a:prstGeom prst="line">
                            <a:avLst/>
                          </a:prstGeom>
                          <a:ln w="7560">
                            <a:solidFill>
                              <a:srgbClr val="000000"/>
                            </a:solidFill>
                            <a:miter/>
                          </a:ln>
                        </wps:spPr>
                        <wps:style>
                          <a:lnRef idx="0"/>
                          <a:fillRef idx="0"/>
                          <a:effectRef idx="0"/>
                          <a:fontRef idx="minor"/>
                        </wps:style>
                        <wps:bodyPr/>
                      </wps:wsp>
                      <wps:wsp>
                        <wps:cNvSpPr/>
                        <wps:spPr>
                          <a:xfrm>
                            <a:off x="8280" y="3549600"/>
                            <a:ext cx="2609280" cy="0"/>
                          </a:xfrm>
                          <a:prstGeom prst="line">
                            <a:avLst/>
                          </a:prstGeom>
                          <a:ln w="7560">
                            <a:solidFill>
                              <a:srgbClr val="000000"/>
                            </a:solidFill>
                            <a:miter/>
                          </a:ln>
                        </wps:spPr>
                        <wps:style>
                          <a:lnRef idx="0"/>
                          <a:fillRef idx="0"/>
                          <a:effectRef idx="0"/>
                          <a:fontRef idx="minor"/>
                        </wps:style>
                        <wps:bodyPr/>
                      </wps:wsp>
                      <wps:wsp>
                        <wps:cNvSpPr/>
                        <wps:spPr>
                          <a:xfrm>
                            <a:off x="2625120" y="3549600"/>
                            <a:ext cx="474480" cy="0"/>
                          </a:xfrm>
                          <a:prstGeom prst="line">
                            <a:avLst/>
                          </a:prstGeom>
                          <a:ln w="7560">
                            <a:solidFill>
                              <a:srgbClr val="000000"/>
                            </a:solidFill>
                            <a:miter/>
                          </a:ln>
                        </wps:spPr>
                        <wps:style>
                          <a:lnRef idx="0"/>
                          <a:fillRef idx="0"/>
                          <a:effectRef idx="0"/>
                          <a:fontRef idx="minor"/>
                        </wps:style>
                        <wps:bodyPr/>
                      </wps:wsp>
                      <wps:wsp>
                        <wps:cNvSpPr/>
                        <wps:spPr>
                          <a:xfrm>
                            <a:off x="3107160" y="3549600"/>
                            <a:ext cx="2930040" cy="0"/>
                          </a:xfrm>
                          <a:prstGeom prst="line">
                            <a:avLst/>
                          </a:prstGeom>
                          <a:ln w="7560">
                            <a:solidFill>
                              <a:srgbClr val="000000"/>
                            </a:solidFill>
                            <a:miter/>
                          </a:ln>
                        </wps:spPr>
                        <wps:style>
                          <a:lnRef idx="0"/>
                          <a:fillRef idx="0"/>
                          <a:effectRef idx="0"/>
                          <a:fontRef idx="minor"/>
                        </wps:style>
                        <wps:bodyPr/>
                      </wps:wsp>
                      <wps:wsp>
                        <wps:cNvSpPr/>
                        <wps:spPr>
                          <a:xfrm>
                            <a:off x="2621160" y="3546000"/>
                            <a:ext cx="0" cy="251640"/>
                          </a:xfrm>
                          <a:prstGeom prst="line">
                            <a:avLst/>
                          </a:prstGeom>
                          <a:ln w="7560">
                            <a:solidFill>
                              <a:srgbClr val="000000"/>
                            </a:solidFill>
                            <a:miter/>
                          </a:ln>
                        </wps:spPr>
                        <wps:style>
                          <a:lnRef idx="0"/>
                          <a:fillRef idx="0"/>
                          <a:effectRef idx="0"/>
                          <a:fontRef idx="minor"/>
                        </wps:style>
                        <wps:bodyPr/>
                      </wps:wsp>
                      <wps:wsp>
                        <wps:cNvSpPr/>
                        <wps:spPr>
                          <a:xfrm>
                            <a:off x="8280" y="3793320"/>
                            <a:ext cx="2609280" cy="0"/>
                          </a:xfrm>
                          <a:prstGeom prst="line">
                            <a:avLst/>
                          </a:prstGeom>
                          <a:ln w="7560">
                            <a:solidFill>
                              <a:srgbClr val="000000"/>
                            </a:solidFill>
                            <a:miter/>
                          </a:ln>
                        </wps:spPr>
                        <wps:style>
                          <a:lnRef idx="0"/>
                          <a:fillRef idx="0"/>
                          <a:effectRef idx="0"/>
                          <a:fontRef idx="minor"/>
                        </wps:style>
                        <wps:bodyPr/>
                      </wps:wsp>
                      <wps:wsp>
                        <wps:cNvSpPr/>
                        <wps:spPr>
                          <a:xfrm>
                            <a:off x="2625120" y="3793320"/>
                            <a:ext cx="474480" cy="0"/>
                          </a:xfrm>
                          <a:prstGeom prst="line">
                            <a:avLst/>
                          </a:prstGeom>
                          <a:ln w="7560">
                            <a:solidFill>
                              <a:srgbClr val="000000"/>
                            </a:solidFill>
                            <a:miter/>
                          </a:ln>
                        </wps:spPr>
                        <wps:style>
                          <a:lnRef idx="0"/>
                          <a:fillRef idx="0"/>
                          <a:effectRef idx="0"/>
                          <a:fontRef idx="minor"/>
                        </wps:style>
                        <wps:bodyPr/>
                      </wps:wsp>
                      <wps:wsp>
                        <wps:cNvSpPr/>
                        <wps:spPr>
                          <a:xfrm>
                            <a:off x="3107160" y="3793320"/>
                            <a:ext cx="2930040" cy="0"/>
                          </a:xfrm>
                          <a:prstGeom prst="line">
                            <a:avLst/>
                          </a:prstGeom>
                          <a:ln w="7560">
                            <a:solidFill>
                              <a:srgbClr val="000000"/>
                            </a:solidFill>
                            <a:miter/>
                          </a:ln>
                        </wps:spPr>
                        <wps:style>
                          <a:lnRef idx="0"/>
                          <a:fillRef idx="0"/>
                          <a:effectRef idx="0"/>
                          <a:fontRef idx="minor"/>
                        </wps:style>
                        <wps:bodyPr/>
                      </wps:wsp>
                      <wps:wsp>
                        <wps:cNvSpPr/>
                        <wps:spPr>
                          <a:xfrm>
                            <a:off x="8280" y="4174560"/>
                            <a:ext cx="3091320" cy="0"/>
                          </a:xfrm>
                          <a:prstGeom prst="line">
                            <a:avLst/>
                          </a:prstGeom>
                          <a:ln w="7560">
                            <a:solidFill>
                              <a:srgbClr val="000000"/>
                            </a:solidFill>
                            <a:miter/>
                          </a:ln>
                        </wps:spPr>
                        <wps:style>
                          <a:lnRef idx="0"/>
                          <a:fillRef idx="0"/>
                          <a:effectRef idx="0"/>
                          <a:fontRef idx="minor"/>
                        </wps:style>
                        <wps:bodyPr/>
                      </wps:wsp>
                      <wps:wsp>
                        <wps:cNvSpPr/>
                        <wps:spPr>
                          <a:xfrm>
                            <a:off x="3107160" y="4174560"/>
                            <a:ext cx="2930040" cy="0"/>
                          </a:xfrm>
                          <a:prstGeom prst="line">
                            <a:avLst/>
                          </a:prstGeom>
                          <a:ln w="7560">
                            <a:solidFill>
                              <a:srgbClr val="000000"/>
                            </a:solidFill>
                            <a:miter/>
                          </a:ln>
                        </wps:spPr>
                        <wps:style>
                          <a:lnRef idx="0"/>
                          <a:fillRef idx="0"/>
                          <a:effectRef idx="0"/>
                          <a:fontRef idx="minor"/>
                        </wps:style>
                        <wps:bodyPr/>
                      </wps:wsp>
                      <wps:wsp>
                        <wps:cNvSpPr/>
                        <wps:spPr>
                          <a:xfrm>
                            <a:off x="3103200" y="3789720"/>
                            <a:ext cx="0" cy="818640"/>
                          </a:xfrm>
                          <a:prstGeom prst="line">
                            <a:avLst/>
                          </a:prstGeom>
                          <a:ln w="7560">
                            <a:solidFill>
                              <a:srgbClr val="000000"/>
                            </a:solidFill>
                            <a:miter/>
                          </a:ln>
                        </wps:spPr>
                        <wps:style>
                          <a:lnRef idx="0"/>
                          <a:fillRef idx="0"/>
                          <a:effectRef idx="0"/>
                          <a:fontRef idx="minor"/>
                        </wps:style>
                        <wps:bodyPr/>
                      </wps:wsp>
                      <wps:wsp>
                        <wps:cNvSpPr/>
                        <wps:spPr>
                          <a:xfrm>
                            <a:off x="8280" y="4604400"/>
                            <a:ext cx="2449080" cy="0"/>
                          </a:xfrm>
                          <a:prstGeom prst="line">
                            <a:avLst/>
                          </a:prstGeom>
                          <a:ln w="7560">
                            <a:solidFill>
                              <a:srgbClr val="000000"/>
                            </a:solidFill>
                            <a:miter/>
                          </a:ln>
                        </wps:spPr>
                        <wps:style>
                          <a:lnRef idx="0"/>
                          <a:fillRef idx="0"/>
                          <a:effectRef idx="0"/>
                          <a:fontRef idx="minor"/>
                        </wps:style>
                        <wps:bodyPr/>
                      </wps:wsp>
                      <wps:wsp>
                        <wps:cNvSpPr/>
                        <wps:spPr>
                          <a:xfrm>
                            <a:off x="2464920" y="4604400"/>
                            <a:ext cx="633600" cy="0"/>
                          </a:xfrm>
                          <a:prstGeom prst="line">
                            <a:avLst/>
                          </a:prstGeom>
                          <a:ln w="7560">
                            <a:solidFill>
                              <a:srgbClr val="000000"/>
                            </a:solidFill>
                            <a:miter/>
                          </a:ln>
                        </wps:spPr>
                        <wps:style>
                          <a:lnRef idx="0"/>
                          <a:fillRef idx="0"/>
                          <a:effectRef idx="0"/>
                          <a:fontRef idx="minor"/>
                        </wps:style>
                        <wps:bodyPr/>
                      </wps:wsp>
                      <wps:wsp>
                        <wps:cNvSpPr/>
                        <wps:spPr>
                          <a:xfrm>
                            <a:off x="4276080" y="4604400"/>
                            <a:ext cx="1760760" cy="0"/>
                          </a:xfrm>
                          <a:prstGeom prst="line">
                            <a:avLst/>
                          </a:prstGeom>
                          <a:ln w="7560">
                            <a:solidFill>
                              <a:srgbClr val="000000"/>
                            </a:solidFill>
                            <a:miter/>
                          </a:ln>
                        </wps:spPr>
                        <wps:style>
                          <a:lnRef idx="0"/>
                          <a:fillRef idx="0"/>
                          <a:effectRef idx="0"/>
                          <a:fontRef idx="minor"/>
                        </wps:style>
                        <wps:bodyPr/>
                      </wps:wsp>
                      <wps:wsp>
                        <wps:cNvSpPr/>
                        <wps:spPr>
                          <a:xfrm>
                            <a:off x="2461320" y="4600440"/>
                            <a:ext cx="0" cy="251640"/>
                          </a:xfrm>
                          <a:prstGeom prst="line">
                            <a:avLst/>
                          </a:prstGeom>
                          <a:ln w="7560">
                            <a:solidFill>
                              <a:srgbClr val="000000"/>
                            </a:solidFill>
                            <a:miter/>
                          </a:ln>
                        </wps:spPr>
                        <wps:style>
                          <a:lnRef idx="0"/>
                          <a:fillRef idx="0"/>
                          <a:effectRef idx="0"/>
                          <a:fontRef idx="minor"/>
                        </wps:style>
                        <wps:bodyPr/>
                      </wps:wsp>
                      <wps:wsp>
                        <wps:cNvSpPr/>
                        <wps:spPr>
                          <a:xfrm>
                            <a:off x="4271760" y="4600440"/>
                            <a:ext cx="0" cy="251640"/>
                          </a:xfrm>
                          <a:prstGeom prst="line">
                            <a:avLst/>
                          </a:prstGeom>
                          <a:ln w="7560">
                            <a:solidFill>
                              <a:srgbClr val="000000"/>
                            </a:solidFill>
                            <a:miter/>
                          </a:ln>
                        </wps:spPr>
                        <wps:style>
                          <a:lnRef idx="0"/>
                          <a:fillRef idx="0"/>
                          <a:effectRef idx="0"/>
                          <a:fontRef idx="minor"/>
                        </wps:style>
                        <wps:bodyPr/>
                      </wps:wsp>
                      <wps:wsp>
                        <wps:cNvSpPr/>
                        <wps:spPr>
                          <a:xfrm>
                            <a:off x="8280" y="4848120"/>
                            <a:ext cx="2449080" cy="0"/>
                          </a:xfrm>
                          <a:prstGeom prst="line">
                            <a:avLst/>
                          </a:prstGeom>
                          <a:ln w="7560">
                            <a:solidFill>
                              <a:srgbClr val="000000"/>
                            </a:solidFill>
                            <a:miter/>
                          </a:ln>
                        </wps:spPr>
                        <wps:style>
                          <a:lnRef idx="0"/>
                          <a:fillRef idx="0"/>
                          <a:effectRef idx="0"/>
                          <a:fontRef idx="minor"/>
                        </wps:style>
                        <wps:bodyPr/>
                      </wps:wsp>
                      <wps:wsp>
                        <wps:cNvSpPr/>
                        <wps:spPr>
                          <a:xfrm>
                            <a:off x="2464920" y="4848120"/>
                            <a:ext cx="598680" cy="0"/>
                          </a:xfrm>
                          <a:prstGeom prst="line">
                            <a:avLst/>
                          </a:prstGeom>
                          <a:ln w="7560">
                            <a:solidFill>
                              <a:srgbClr val="000000"/>
                            </a:solidFill>
                            <a:miter/>
                          </a:ln>
                        </wps:spPr>
                        <wps:style>
                          <a:lnRef idx="0"/>
                          <a:fillRef idx="0"/>
                          <a:effectRef idx="0"/>
                          <a:fontRef idx="minor"/>
                        </wps:style>
                        <wps:bodyPr/>
                      </wps:wsp>
                      <wps:wsp>
                        <wps:cNvSpPr/>
                        <wps:spPr>
                          <a:xfrm>
                            <a:off x="4276080" y="4848120"/>
                            <a:ext cx="1760760" cy="0"/>
                          </a:xfrm>
                          <a:prstGeom prst="line">
                            <a:avLst/>
                          </a:prstGeom>
                          <a:ln w="7560">
                            <a:solidFill>
                              <a:srgbClr val="000000"/>
                            </a:solidFill>
                            <a:miter/>
                          </a:ln>
                        </wps:spPr>
                        <wps:style>
                          <a:lnRef idx="0"/>
                          <a:fillRef idx="0"/>
                          <a:effectRef idx="0"/>
                          <a:fontRef idx="minor"/>
                        </wps:style>
                        <wps:bodyPr/>
                      </wps:wsp>
                      <wps:wsp>
                        <wps:cNvSpPr/>
                        <wps:spPr>
                          <a:xfrm>
                            <a:off x="3068280" y="4844520"/>
                            <a:ext cx="0" cy="388800"/>
                          </a:xfrm>
                          <a:prstGeom prst="line">
                            <a:avLst/>
                          </a:prstGeom>
                          <a:ln w="7560">
                            <a:solidFill>
                              <a:srgbClr val="000000"/>
                            </a:solidFill>
                            <a:miter/>
                          </a:ln>
                        </wps:spPr>
                        <wps:style>
                          <a:lnRef idx="0"/>
                          <a:fillRef idx="0"/>
                          <a:effectRef idx="0"/>
                          <a:fontRef idx="minor"/>
                        </wps:style>
                        <wps:bodyPr/>
                      </wps:wsp>
                      <wps:wsp>
                        <wps:cNvSpPr/>
                        <wps:spPr>
                          <a:xfrm>
                            <a:off x="8280" y="5229360"/>
                            <a:ext cx="3056400" cy="0"/>
                          </a:xfrm>
                          <a:prstGeom prst="line">
                            <a:avLst/>
                          </a:prstGeom>
                          <a:ln w="7560">
                            <a:solidFill>
                              <a:srgbClr val="000000"/>
                            </a:solidFill>
                            <a:miter/>
                          </a:ln>
                        </wps:spPr>
                        <wps:style>
                          <a:lnRef idx="0"/>
                          <a:fillRef idx="0"/>
                          <a:effectRef idx="0"/>
                          <a:fontRef idx="minor"/>
                        </wps:style>
                        <wps:bodyPr/>
                      </wps:wsp>
                      <wps:wsp>
                        <wps:cNvSpPr/>
                        <wps:spPr>
                          <a:xfrm>
                            <a:off x="3072240" y="5229360"/>
                            <a:ext cx="670680" cy="0"/>
                          </a:xfrm>
                          <a:prstGeom prst="line">
                            <a:avLst/>
                          </a:prstGeom>
                          <a:ln w="7560">
                            <a:solidFill>
                              <a:srgbClr val="000000"/>
                            </a:solidFill>
                            <a:miter/>
                          </a:ln>
                        </wps:spPr>
                        <wps:style>
                          <a:lnRef idx="0"/>
                          <a:fillRef idx="0"/>
                          <a:effectRef idx="0"/>
                          <a:fontRef idx="minor"/>
                        </wps:style>
                        <wps:bodyPr/>
                      </wps:wsp>
                      <wps:wsp>
                        <wps:cNvSpPr/>
                        <wps:spPr>
                          <a:xfrm>
                            <a:off x="3750480" y="5229360"/>
                            <a:ext cx="2286720" cy="0"/>
                          </a:xfrm>
                          <a:prstGeom prst="line">
                            <a:avLst/>
                          </a:prstGeom>
                          <a:ln w="7560">
                            <a:solidFill>
                              <a:srgbClr val="000000"/>
                            </a:solidFill>
                            <a:miter/>
                          </a:ln>
                        </wps:spPr>
                        <wps:style>
                          <a:lnRef idx="0"/>
                          <a:fillRef idx="0"/>
                          <a:effectRef idx="0"/>
                          <a:fontRef idx="minor"/>
                        </wps:style>
                        <wps:bodyPr/>
                      </wps:wsp>
                      <wps:wsp>
                        <wps:cNvSpPr/>
                        <wps:spPr>
                          <a:xfrm>
                            <a:off x="3746520" y="5225400"/>
                            <a:ext cx="0" cy="375120"/>
                          </a:xfrm>
                          <a:prstGeom prst="line">
                            <a:avLst/>
                          </a:prstGeom>
                          <a:ln w="7560">
                            <a:solidFill>
                              <a:srgbClr val="000000"/>
                            </a:solidFill>
                            <a:miter/>
                          </a:ln>
                        </wps:spPr>
                        <wps:style>
                          <a:lnRef idx="0"/>
                          <a:fillRef idx="0"/>
                          <a:effectRef idx="0"/>
                          <a:fontRef idx="minor"/>
                        </wps:style>
                        <wps:bodyPr/>
                      </wps:wsp>
                      <wps:wsp>
                        <wps:cNvSpPr/>
                        <wps:spPr>
                          <a:xfrm>
                            <a:off x="8280" y="5596920"/>
                            <a:ext cx="2449080" cy="0"/>
                          </a:xfrm>
                          <a:prstGeom prst="line">
                            <a:avLst/>
                          </a:prstGeom>
                          <a:ln w="7560">
                            <a:solidFill>
                              <a:srgbClr val="000000"/>
                            </a:solidFill>
                            <a:miter/>
                          </a:ln>
                        </wps:spPr>
                        <wps:style>
                          <a:lnRef idx="0"/>
                          <a:fillRef idx="0"/>
                          <a:effectRef idx="0"/>
                          <a:fontRef idx="minor"/>
                        </wps:style>
                        <wps:bodyPr/>
                      </wps:wsp>
                      <wps:wsp>
                        <wps:cNvSpPr/>
                        <wps:spPr>
                          <a:xfrm>
                            <a:off x="3750480" y="5596920"/>
                            <a:ext cx="2286720" cy="0"/>
                          </a:xfrm>
                          <a:prstGeom prst="line">
                            <a:avLst/>
                          </a:prstGeom>
                          <a:ln w="7560">
                            <a:solidFill>
                              <a:srgbClr val="000000"/>
                            </a:solidFill>
                            <a:miter/>
                          </a:ln>
                        </wps:spPr>
                        <wps:style>
                          <a:lnRef idx="0"/>
                          <a:fillRef idx="0"/>
                          <a:effectRef idx="0"/>
                          <a:fontRef idx="minor"/>
                        </wps:style>
                        <wps:bodyPr/>
                      </wps:wsp>
                      <wps:wsp>
                        <wps:cNvSpPr/>
                        <wps:spPr>
                          <a:xfrm>
                            <a:off x="2461320" y="5592960"/>
                            <a:ext cx="0" cy="388800"/>
                          </a:xfrm>
                          <a:prstGeom prst="line">
                            <a:avLst/>
                          </a:prstGeom>
                          <a:ln w="7560">
                            <a:solidFill>
                              <a:srgbClr val="000000"/>
                            </a:solidFill>
                            <a:miter/>
                          </a:ln>
                        </wps:spPr>
                        <wps:style>
                          <a:lnRef idx="0"/>
                          <a:fillRef idx="0"/>
                          <a:effectRef idx="0"/>
                          <a:fontRef idx="minor"/>
                        </wps:style>
                        <wps:bodyPr/>
                      </wps:wsp>
                      <wps:wsp>
                        <wps:cNvSpPr/>
                        <wps:spPr>
                          <a:xfrm>
                            <a:off x="8280" y="5977800"/>
                            <a:ext cx="2449080" cy="0"/>
                          </a:xfrm>
                          <a:prstGeom prst="line">
                            <a:avLst/>
                          </a:prstGeom>
                          <a:ln w="7560">
                            <a:solidFill>
                              <a:srgbClr val="000000"/>
                            </a:solidFill>
                            <a:miter/>
                          </a:ln>
                        </wps:spPr>
                        <wps:style>
                          <a:lnRef idx="0"/>
                          <a:fillRef idx="0"/>
                          <a:effectRef idx="0"/>
                          <a:fontRef idx="minor"/>
                        </wps:style>
                        <wps:bodyPr/>
                      </wps:wsp>
                      <wps:wsp>
                        <wps:cNvSpPr/>
                        <wps:spPr>
                          <a:xfrm>
                            <a:off x="2464920" y="5977800"/>
                            <a:ext cx="358200" cy="0"/>
                          </a:xfrm>
                          <a:prstGeom prst="line">
                            <a:avLst/>
                          </a:prstGeom>
                          <a:ln w="7560">
                            <a:solidFill>
                              <a:srgbClr val="000000"/>
                            </a:solidFill>
                            <a:miter/>
                          </a:ln>
                        </wps:spPr>
                        <wps:style>
                          <a:lnRef idx="0"/>
                          <a:fillRef idx="0"/>
                          <a:effectRef idx="0"/>
                          <a:fontRef idx="minor"/>
                        </wps:style>
                        <wps:bodyPr/>
                      </wps:wsp>
                      <wps:wsp>
                        <wps:cNvSpPr/>
                        <wps:spPr>
                          <a:xfrm>
                            <a:off x="2830680" y="5977800"/>
                            <a:ext cx="3206160" cy="0"/>
                          </a:xfrm>
                          <a:prstGeom prst="line">
                            <a:avLst/>
                          </a:prstGeom>
                          <a:ln w="7560">
                            <a:solidFill>
                              <a:srgbClr val="000000"/>
                            </a:solidFill>
                            <a:miter/>
                          </a:ln>
                        </wps:spPr>
                        <wps:style>
                          <a:lnRef idx="0"/>
                          <a:fillRef idx="0"/>
                          <a:effectRef idx="0"/>
                          <a:fontRef idx="minor"/>
                        </wps:style>
                        <wps:bodyPr/>
                      </wps:wsp>
                      <wps:wsp>
                        <wps:cNvSpPr/>
                        <wps:spPr>
                          <a:xfrm>
                            <a:off x="2827080" y="5974200"/>
                            <a:ext cx="0" cy="250200"/>
                          </a:xfrm>
                          <a:prstGeom prst="line">
                            <a:avLst/>
                          </a:prstGeom>
                          <a:ln w="7560">
                            <a:solidFill>
                              <a:srgbClr val="000000"/>
                            </a:solidFill>
                            <a:miter/>
                          </a:ln>
                        </wps:spPr>
                        <wps:style>
                          <a:lnRef idx="0"/>
                          <a:fillRef idx="0"/>
                          <a:effectRef idx="0"/>
                          <a:fontRef idx="minor"/>
                        </wps:style>
                        <wps:bodyPr/>
                      </wps:wsp>
                      <wps:wsp>
                        <wps:cNvSpPr/>
                        <wps:spPr>
                          <a:xfrm>
                            <a:off x="8280" y="6220440"/>
                            <a:ext cx="2814840" cy="0"/>
                          </a:xfrm>
                          <a:prstGeom prst="line">
                            <a:avLst/>
                          </a:prstGeom>
                          <a:ln w="7560">
                            <a:solidFill>
                              <a:srgbClr val="000000"/>
                            </a:solidFill>
                            <a:miter/>
                          </a:ln>
                        </wps:spPr>
                        <wps:style>
                          <a:lnRef idx="0"/>
                          <a:fillRef idx="0"/>
                          <a:effectRef idx="0"/>
                          <a:fontRef idx="minor"/>
                        </wps:style>
                        <wps:bodyPr/>
                      </wps:wsp>
                      <wps:wsp>
                        <wps:cNvSpPr/>
                        <wps:spPr>
                          <a:xfrm>
                            <a:off x="2830680" y="6220440"/>
                            <a:ext cx="635760" cy="0"/>
                          </a:xfrm>
                          <a:prstGeom prst="line">
                            <a:avLst/>
                          </a:prstGeom>
                          <a:ln w="7560">
                            <a:solidFill>
                              <a:srgbClr val="000000"/>
                            </a:solidFill>
                            <a:miter/>
                          </a:ln>
                        </wps:spPr>
                        <wps:style>
                          <a:lnRef idx="0"/>
                          <a:fillRef idx="0"/>
                          <a:effectRef idx="0"/>
                          <a:fontRef idx="minor"/>
                        </wps:style>
                        <wps:bodyPr/>
                      </wps:wsp>
                      <wps:wsp>
                        <wps:cNvSpPr/>
                        <wps:spPr>
                          <a:xfrm>
                            <a:off x="3474000" y="6220440"/>
                            <a:ext cx="2562840" cy="0"/>
                          </a:xfrm>
                          <a:prstGeom prst="line">
                            <a:avLst/>
                          </a:prstGeom>
                          <a:ln w="7560">
                            <a:solidFill>
                              <a:srgbClr val="000000"/>
                            </a:solidFill>
                            <a:miter/>
                          </a:ln>
                        </wps:spPr>
                        <wps:style>
                          <a:lnRef idx="0"/>
                          <a:fillRef idx="0"/>
                          <a:effectRef idx="0"/>
                          <a:fontRef idx="minor"/>
                        </wps:style>
                        <wps:bodyPr/>
                      </wps:wsp>
                      <wps:wsp>
                        <wps:cNvSpPr/>
                        <wps:spPr>
                          <a:xfrm>
                            <a:off x="3470400" y="6216480"/>
                            <a:ext cx="0" cy="375840"/>
                          </a:xfrm>
                          <a:prstGeom prst="line">
                            <a:avLst/>
                          </a:prstGeom>
                          <a:ln w="7560">
                            <a:solidFill>
                              <a:srgbClr val="000000"/>
                            </a:solidFill>
                            <a:miter/>
                          </a:ln>
                        </wps:spPr>
                        <wps:style>
                          <a:lnRef idx="0"/>
                          <a:fillRef idx="0"/>
                          <a:effectRef idx="0"/>
                          <a:fontRef idx="minor"/>
                        </wps:style>
                        <wps:bodyPr/>
                      </wps:wsp>
                      <wps:wsp>
                        <wps:cNvSpPr/>
                        <wps:spPr>
                          <a:xfrm>
                            <a:off x="8280" y="6588720"/>
                            <a:ext cx="2894400" cy="0"/>
                          </a:xfrm>
                          <a:prstGeom prst="line">
                            <a:avLst/>
                          </a:prstGeom>
                          <a:ln w="7560">
                            <a:solidFill>
                              <a:srgbClr val="000000"/>
                            </a:solidFill>
                            <a:miter/>
                          </a:ln>
                        </wps:spPr>
                        <wps:style>
                          <a:lnRef idx="0"/>
                          <a:fillRef idx="0"/>
                          <a:effectRef idx="0"/>
                          <a:fontRef idx="minor"/>
                        </wps:style>
                        <wps:bodyPr/>
                      </wps:wsp>
                      <wps:wsp>
                        <wps:cNvSpPr/>
                        <wps:spPr>
                          <a:xfrm>
                            <a:off x="2910240" y="6588720"/>
                            <a:ext cx="556200" cy="0"/>
                          </a:xfrm>
                          <a:prstGeom prst="line">
                            <a:avLst/>
                          </a:prstGeom>
                          <a:ln w="7560">
                            <a:solidFill>
                              <a:srgbClr val="000000"/>
                            </a:solidFill>
                            <a:miter/>
                          </a:ln>
                        </wps:spPr>
                        <wps:style>
                          <a:lnRef idx="0"/>
                          <a:fillRef idx="0"/>
                          <a:effectRef idx="0"/>
                          <a:fontRef idx="minor"/>
                        </wps:style>
                        <wps:bodyPr/>
                      </wps:wsp>
                      <wps:wsp>
                        <wps:cNvSpPr/>
                        <wps:spPr>
                          <a:xfrm>
                            <a:off x="3474000" y="6588720"/>
                            <a:ext cx="2562840" cy="0"/>
                          </a:xfrm>
                          <a:prstGeom prst="line">
                            <a:avLst/>
                          </a:prstGeom>
                          <a:ln w="7560">
                            <a:solidFill>
                              <a:srgbClr val="000000"/>
                            </a:solidFill>
                            <a:miter/>
                          </a:ln>
                        </wps:spPr>
                        <wps:style>
                          <a:lnRef idx="0"/>
                          <a:fillRef idx="0"/>
                          <a:effectRef idx="0"/>
                          <a:fontRef idx="minor"/>
                        </wps:style>
                        <wps:bodyPr/>
                      </wps:wsp>
                      <wps:wsp>
                        <wps:cNvSpPr/>
                        <wps:spPr>
                          <a:xfrm>
                            <a:off x="2906280" y="6585120"/>
                            <a:ext cx="0" cy="250200"/>
                          </a:xfrm>
                          <a:prstGeom prst="line">
                            <a:avLst/>
                          </a:prstGeom>
                          <a:ln w="7560">
                            <a:solidFill>
                              <a:srgbClr val="000000"/>
                            </a:solidFill>
                            <a:miter/>
                          </a:ln>
                        </wps:spPr>
                        <wps:style>
                          <a:lnRef idx="0"/>
                          <a:fillRef idx="0"/>
                          <a:effectRef idx="0"/>
                          <a:fontRef idx="minor"/>
                        </wps:style>
                        <wps:bodyPr/>
                      </wps:wsp>
                      <wps:wsp>
                        <wps:cNvSpPr/>
                        <wps:spPr>
                          <a:xfrm>
                            <a:off x="8280" y="6831360"/>
                            <a:ext cx="2243520" cy="0"/>
                          </a:xfrm>
                          <a:prstGeom prst="line">
                            <a:avLst/>
                          </a:prstGeom>
                          <a:ln w="7560">
                            <a:solidFill>
                              <a:srgbClr val="000000"/>
                            </a:solidFill>
                            <a:miter/>
                          </a:ln>
                        </wps:spPr>
                        <wps:style>
                          <a:lnRef idx="0"/>
                          <a:fillRef idx="0"/>
                          <a:effectRef idx="0"/>
                          <a:fontRef idx="minor"/>
                        </wps:style>
                        <wps:bodyPr/>
                      </wps:wsp>
                      <wps:wsp>
                        <wps:cNvSpPr/>
                        <wps:spPr>
                          <a:xfrm>
                            <a:off x="2259360" y="6831360"/>
                            <a:ext cx="643320" cy="0"/>
                          </a:xfrm>
                          <a:prstGeom prst="line">
                            <a:avLst/>
                          </a:prstGeom>
                          <a:ln w="7560">
                            <a:solidFill>
                              <a:srgbClr val="000000"/>
                            </a:solidFill>
                            <a:miter/>
                          </a:ln>
                        </wps:spPr>
                        <wps:style>
                          <a:lnRef idx="0"/>
                          <a:fillRef idx="0"/>
                          <a:effectRef idx="0"/>
                          <a:fontRef idx="minor"/>
                        </wps:style>
                        <wps:bodyPr/>
                      </wps:wsp>
                      <wps:wsp>
                        <wps:cNvSpPr/>
                        <wps:spPr>
                          <a:xfrm>
                            <a:off x="2910240" y="6831360"/>
                            <a:ext cx="3126600" cy="0"/>
                          </a:xfrm>
                          <a:prstGeom prst="line">
                            <a:avLst/>
                          </a:prstGeom>
                          <a:ln w="7560">
                            <a:solidFill>
                              <a:srgbClr val="000000"/>
                            </a:solidFill>
                            <a:miter/>
                          </a:ln>
                        </wps:spPr>
                        <wps:style>
                          <a:lnRef idx="0"/>
                          <a:fillRef idx="0"/>
                          <a:effectRef idx="0"/>
                          <a:fontRef idx="minor"/>
                        </wps:style>
                        <wps:bodyPr/>
                      </wps:wsp>
                      <wps:wsp>
                        <wps:cNvSpPr/>
                        <wps:spPr>
                          <a:xfrm>
                            <a:off x="2255400" y="6827400"/>
                            <a:ext cx="0" cy="250200"/>
                          </a:xfrm>
                          <a:prstGeom prst="line">
                            <a:avLst/>
                          </a:prstGeom>
                          <a:ln w="7560">
                            <a:solidFill>
                              <a:srgbClr val="000000"/>
                            </a:solidFill>
                            <a:miter/>
                          </a:ln>
                        </wps:spPr>
                        <wps:style>
                          <a:lnRef idx="0"/>
                          <a:fillRef idx="0"/>
                          <a:effectRef idx="0"/>
                          <a:fontRef idx="minor"/>
                        </wps:style>
                        <wps:bodyPr/>
                      </wps:wsp>
                      <wps:wsp>
                        <wps:cNvSpPr/>
                        <wps:spPr>
                          <a:xfrm>
                            <a:off x="8280" y="7074000"/>
                            <a:ext cx="2243520" cy="0"/>
                          </a:xfrm>
                          <a:prstGeom prst="line">
                            <a:avLst/>
                          </a:prstGeom>
                          <a:ln w="7560">
                            <a:solidFill>
                              <a:srgbClr val="000000"/>
                            </a:solidFill>
                            <a:miter/>
                          </a:ln>
                        </wps:spPr>
                        <wps:style>
                          <a:lnRef idx="0"/>
                          <a:fillRef idx="0"/>
                          <a:effectRef idx="0"/>
                          <a:fontRef idx="minor"/>
                        </wps:style>
                        <wps:bodyPr/>
                      </wps:wsp>
                      <wps:wsp>
                        <wps:cNvSpPr/>
                        <wps:spPr>
                          <a:xfrm>
                            <a:off x="2259360" y="7074000"/>
                            <a:ext cx="3777480" cy="0"/>
                          </a:xfrm>
                          <a:prstGeom prst="line">
                            <a:avLst/>
                          </a:prstGeom>
                          <a:ln w="7560">
                            <a:solidFill>
                              <a:srgbClr val="000000"/>
                            </a:solidFill>
                            <a:miter/>
                          </a:ln>
                        </wps:spPr>
                        <wps:style>
                          <a:lnRef idx="0"/>
                          <a:fillRef idx="0"/>
                          <a:effectRef idx="0"/>
                          <a:fontRef idx="minor"/>
                        </wps:style>
                        <wps:bodyPr/>
                      </wps:wsp>
                      <wps:wsp>
                        <wps:cNvSpPr/>
                        <wps:spPr>
                          <a:xfrm>
                            <a:off x="9000" y="4121280"/>
                            <a:ext cx="313200" cy="0"/>
                          </a:xfrm>
                          <a:prstGeom prst="line">
                            <a:avLst/>
                          </a:prstGeom>
                          <a:ln w="7560">
                            <a:solidFill>
                              <a:srgbClr val="000000"/>
                            </a:solidFill>
                            <a:miter/>
                          </a:ln>
                        </wps:spPr>
                        <wps:style>
                          <a:lnRef idx="0"/>
                          <a:fillRef idx="0"/>
                          <a:effectRef idx="0"/>
                          <a:fontRef idx="minor"/>
                        </wps:style>
                        <wps:bodyPr/>
                      </wps:wsp>
                      <wps:wsp>
                        <wps:cNvSpPr/>
                        <wps:spPr>
                          <a:xfrm>
                            <a:off x="4320" y="8280"/>
                            <a:ext cx="0" cy="7299360"/>
                          </a:xfrm>
                          <a:prstGeom prst="line">
                            <a:avLst/>
                          </a:prstGeom>
                          <a:ln w="7560">
                            <a:solidFill>
                              <a:srgbClr val="000000"/>
                            </a:solidFill>
                            <a:miter/>
                          </a:ln>
                        </wps:spPr>
                        <wps:style>
                          <a:lnRef idx="0"/>
                          <a:fillRef idx="0"/>
                          <a:effectRef idx="0"/>
                          <a:fontRef idx="minor"/>
                        </wps:style>
                        <wps:bodyPr/>
                      </wps:wsp>
                      <wps:wsp>
                        <wps:cNvSpPr/>
                        <wps:spPr>
                          <a:xfrm>
                            <a:off x="8280" y="7303680"/>
                            <a:ext cx="6028560" cy="0"/>
                          </a:xfrm>
                          <a:prstGeom prst="line">
                            <a:avLst/>
                          </a:prstGeom>
                          <a:ln w="7560">
                            <a:solidFill>
                              <a:srgbClr val="000000"/>
                            </a:solidFill>
                            <a:miter/>
                          </a:ln>
                        </wps:spPr>
                        <wps:style>
                          <a:lnRef idx="0"/>
                          <a:fillRef idx="0"/>
                          <a:effectRef idx="0"/>
                          <a:fontRef idx="minor"/>
                        </wps:style>
                        <wps:bodyPr/>
                      </wps:wsp>
                      <wps:wsp>
                        <wps:cNvSpPr/>
                        <wps:spPr>
                          <a:xfrm>
                            <a:off x="6040800" y="8280"/>
                            <a:ext cx="0" cy="7299360"/>
                          </a:xfrm>
                          <a:prstGeom prst="line">
                            <a:avLst/>
                          </a:prstGeom>
                          <a:ln w="7560">
                            <a:solidFill>
                              <a:srgbClr val="000000"/>
                            </a:solidFill>
                            <a:miter/>
                          </a:ln>
                        </wps:spPr>
                        <wps:style>
                          <a:lnRef idx="0"/>
                          <a:fillRef idx="0"/>
                          <a:effectRef idx="0"/>
                          <a:fontRef idx="minor"/>
                        </wps:style>
                        <wps:bodyPr/>
                      </wps:wsp>
                    </wpg:wgp>
                  </a:graphicData>
                </a:graphic>
              </wp:anchor>
            </w:drawing>
          </mc:Choice>
          <mc:Fallback>
            <w:pict>
              <v:group id="shape_0" style="position:absolute;margin-left:84.4pt;margin-top:85.95pt;width:475.9pt;height:575.35pt" coordorigin="1688,1719" coordsize="9518,11507">
                <v:rect id="shape_0" coordorigin="1702,1731" coordsize="9492,586" fillcolor="gray" stroked="f" style="position:absolute;left:1702;top:1731;width:9491;height:585;mso-position-horizontal-relative:page;mso-position-vertical-relative:page">
                  <w10:wrap type="none"/>
                  <v:fill o:detectmouseclick="t" type="solid" color2="#7f7f7f"/>
                  <v:stroke color="#3465a4" joinstyle="round" endcap="flat"/>
                </v:rect>
                <v:rect id="shape_0" fillcolor="black" stroked="f" style="position:absolute;left:1688;top:1719;width:11;height:11;mso-position-horizontal-relative:page;mso-position-vertical-relative:page">
                  <w10:wrap type="none"/>
                  <v:fill o:detectmouseclick="t" type="solid" color2="white"/>
                  <v:stroke color="#3465a4" joinstyle="round" endcap="flat"/>
                </v:rect>
                <v:line id="shape_0" from="1701,1726" to="11194,1726" stroked="t" style="position:absolute;mso-position-horizontal-relative:page;mso-position-vertical-relative:page">
                  <v:stroke color="black" weight="7560" joinstyle="miter" endcap="flat"/>
                  <v:fill o:detectmouseclick="t" on="false"/>
                </v:line>
                <v:rect id="shape_0" fillcolor="black" stroked="f" style="position:absolute;left:11194;top:1719;width:11;height:11;mso-position-horizontal-relative:page;mso-position-vertical-relative:page">
                  <w10:wrap type="none"/>
                  <v:fill o:detectmouseclick="t" type="solid" color2="white"/>
                  <v:stroke color="#3465a4" joinstyle="round" endcap="flat"/>
                </v:rect>
                <v:line id="shape_0" from="1701,2323" to="4724,2323" stroked="t" style="position:absolute;mso-position-horizontal-relative:page;mso-position-vertical-relative:page">
                  <v:stroke color="black" weight="7560" joinstyle="miter" endcap="flat"/>
                  <v:fill o:detectmouseclick="t" on="false"/>
                </v:line>
                <v:line id="shape_0" from="4737,2323" to="7833,2323" stroked="t" style="position:absolute;mso-position-horizontal-relative:page;mso-position-vertical-relative:page">
                  <v:stroke color="black" weight="7560" joinstyle="miter" endcap="flat"/>
                  <v:fill o:detectmouseclick="t" on="false"/>
                </v:line>
                <v:line id="shape_0" from="7846,2323" to="11194,2323" stroked="t" style="position:absolute;mso-position-horizontal-relative:page;mso-position-vertical-relative:page">
                  <v:stroke color="black" weight="7560" joinstyle="miter" endcap="flat"/>
                  <v:fill o:detectmouseclick="t" on="false"/>
                </v:line>
                <v:line id="shape_0" from="4731,2317" to="4731,2931" stroked="t" style="position:absolute;mso-position-horizontal-relative:page;mso-position-vertical-relative:page">
                  <v:stroke color="black" weight="7560" joinstyle="miter" endcap="flat"/>
                  <v:fill o:detectmouseclick="t" on="false"/>
                </v:line>
                <v:line id="shape_0" from="7839,2317" to="7839,2931" stroked="t" style="position:absolute;mso-position-horizontal-relative:page;mso-position-vertical-relative:page">
                  <v:stroke color="black" weight="7560" joinstyle="miter" endcap="flat"/>
                  <v:fill o:detectmouseclick="t" on="false"/>
                </v:line>
                <v:line id="shape_0" from="1701,2926" to="3786,2926" stroked="t" style="position:absolute;mso-position-horizontal-relative:page;mso-position-vertical-relative:page">
                  <v:stroke color="black" weight="7560" joinstyle="miter" endcap="flat"/>
                  <v:fill o:detectmouseclick="t" on="false"/>
                </v:line>
                <v:line id="shape_0" from="4737,2926" to="7833,2926" stroked="t" style="position:absolute;mso-position-horizontal-relative:page;mso-position-vertical-relative:page">
                  <v:stroke color="black" weight="7560" joinstyle="miter" endcap="flat"/>
                  <v:fill o:detectmouseclick="t" on="false"/>
                </v:line>
                <v:line id="shape_0" from="7846,2926" to="11194,2926" stroked="t" style="position:absolute;mso-position-horizontal-relative:page;mso-position-vertical-relative:page">
                  <v:stroke color="black" weight="7560" joinstyle="miter" endcap="flat"/>
                  <v:fill o:detectmouseclick="t" on="false"/>
                </v:line>
                <v:line id="shape_0" from="3793,2920" to="3793,3357" stroked="t" style="position:absolute;mso-position-horizontal-relative:page;mso-position-vertical-relative:page">
                  <v:stroke color="black" weight="7560" joinstyle="miter" endcap="flat"/>
                  <v:fill o:detectmouseclick="t" on="false"/>
                </v:line>
                <v:line id="shape_0" from="1701,3353" to="2648,3353" stroked="t" style="position:absolute;mso-position-horizontal-relative:page;mso-position-vertical-relative:page">
                  <v:stroke color="black" weight="7560" joinstyle="miter" endcap="flat"/>
                  <v:fill o:detectmouseclick="t" on="false"/>
                </v:line>
                <v:line id="shape_0" from="2661,3353" to="3786,3353" stroked="t" style="position:absolute;mso-position-horizontal-relative:page;mso-position-vertical-relative:page">
                  <v:stroke color="black" weight="7560" joinstyle="miter" endcap="flat"/>
                  <v:fill o:detectmouseclick="t" on="false"/>
                </v:line>
                <v:line id="shape_0" from="3799,3353" to="11194,3353" stroked="t" style="position:absolute;mso-position-horizontal-relative:page;mso-position-vertical-relative:page">
                  <v:stroke color="black" weight="7560" joinstyle="miter" endcap="flat"/>
                  <v:fill o:detectmouseclick="t" on="false"/>
                </v:line>
                <v:line id="shape_0" from="2655,3347" to="2655,3742" stroked="t" style="position:absolute;mso-position-horizontal-relative:page;mso-position-vertical-relative:page">
                  <v:stroke color="black" weight="7560" joinstyle="miter" endcap="flat"/>
                  <v:fill o:detectmouseclick="t" on="false"/>
                </v:line>
                <v:line id="shape_0" from="1701,3737" to="2648,3737" stroked="t" style="position:absolute;mso-position-horizontal-relative:page;mso-position-vertical-relative:page">
                  <v:stroke color="black" weight="7560" joinstyle="miter" endcap="flat"/>
                  <v:fill o:detectmouseclick="t" on="false"/>
                </v:line>
                <v:line id="shape_0" from="2661,3737" to="3913,3737" stroked="t" style="position:absolute;mso-position-horizontal-relative:page;mso-position-vertical-relative:page">
                  <v:stroke color="black" weight="7560" joinstyle="miter" endcap="flat"/>
                  <v:fill o:detectmouseclick="t" on="false"/>
                </v:line>
                <v:line id="shape_0" from="3926,3737" to="11194,3737" stroked="t" style="position:absolute;mso-position-horizontal-relative:page;mso-position-vertical-relative:page">
                  <v:stroke color="black" weight="7560" joinstyle="miter" endcap="flat"/>
                  <v:fill o:detectmouseclick="t" on="false"/>
                </v:line>
                <v:line id="shape_0" from="3920,3731" to="3920,4342" stroked="t" style="position:absolute;mso-position-horizontal-relative:page;mso-position-vertical-relative:page">
                  <v:stroke color="black" weight="7560" joinstyle="miter" endcap="flat"/>
                  <v:fill o:detectmouseclick="t" on="false"/>
                </v:line>
                <v:line id="shape_0" from="1701,4337" to="3534,4337" stroked="t" style="position:absolute;mso-position-horizontal-relative:page;mso-position-vertical-relative:page">
                  <v:stroke color="black" weight="7560" joinstyle="miter" endcap="flat"/>
                  <v:fill o:detectmouseclick="t" on="false"/>
                </v:line>
                <v:line id="shape_0" from="3547,4337" to="3913,4337" stroked="t" style="position:absolute;mso-position-horizontal-relative:page;mso-position-vertical-relative:page">
                  <v:stroke color="black" weight="7560" joinstyle="miter" endcap="flat"/>
                  <v:fill o:detectmouseclick="t" on="false"/>
                </v:line>
                <v:line id="shape_0" from="3926,4337" to="11194,4337" stroked="t" style="position:absolute;mso-position-horizontal-relative:page;mso-position-vertical-relative:page">
                  <v:stroke color="black" weight="7560" joinstyle="miter" endcap="flat"/>
                  <v:fill o:detectmouseclick="t" on="false"/>
                </v:line>
                <v:line id="shape_0" from="3540,4331" to="3540,5294" stroked="t" style="position:absolute;mso-position-horizontal-relative:page;mso-position-vertical-relative:page">
                  <v:stroke color="black" weight="7560" joinstyle="miter" endcap="flat"/>
                  <v:fill o:detectmouseclick="t" on="false"/>
                </v:line>
                <v:line id="shape_0" from="1701,5288" to="3534,5288" stroked="t" style="position:absolute;mso-position-horizontal-relative:page;mso-position-vertical-relative:page">
                  <v:stroke color="black" weight="7560" joinstyle="miter" endcap="flat"/>
                  <v:fill o:detectmouseclick="t" on="false"/>
                </v:line>
                <v:line id="shape_0" from="7721,5288" to="11194,5288" stroked="t" style="position:absolute;mso-position-horizontal-relative:page;mso-position-vertical-relative:page">
                  <v:stroke color="black" weight="7560" joinstyle="miter" endcap="flat"/>
                  <v:fill o:detectmouseclick="t" on="false"/>
                </v:line>
                <v:line id="shape_0" from="7715,5282" to="7715,5675" stroked="t" style="position:absolute;mso-position-horizontal-relative:page;mso-position-vertical-relative:page">
                  <v:stroke color="black" weight="7560" joinstyle="miter" endcap="flat"/>
                  <v:fill o:detectmouseclick="t" on="false"/>
                </v:line>
                <v:line id="shape_0" from="1701,5670" to="3786,5670" stroked="t" style="position:absolute;mso-position-horizontal-relative:page;mso-position-vertical-relative:page">
                  <v:stroke color="black" weight="7560" joinstyle="miter" endcap="flat"/>
                  <v:fill o:detectmouseclick="t" on="false"/>
                </v:line>
                <v:line id="shape_0" from="7721,5670" to="11194,5670" stroked="t" style="position:absolute;mso-position-horizontal-relative:page;mso-position-vertical-relative:page">
                  <v:stroke color="black" weight="7560" joinstyle="miter" endcap="flat"/>
                  <v:fill o:detectmouseclick="t" on="false"/>
                </v:line>
                <v:line id="shape_0" from="3793,5664" to="3793,6714" stroked="t" style="position:absolute;mso-position-horizontal-relative:page;mso-position-vertical-relative:page">
                  <v:stroke color="black" weight="7560" joinstyle="miter" endcap="flat"/>
                  <v:fill o:detectmouseclick="t" on="false"/>
                </v:line>
                <v:line id="shape_0" from="1701,6709" to="3786,6709" stroked="t" style="position:absolute;mso-position-horizontal-relative:page;mso-position-vertical-relative:page">
                  <v:stroke color="black" weight="7560" joinstyle="miter" endcap="flat"/>
                  <v:fill o:detectmouseclick="t" on="false"/>
                </v:line>
                <v:line id="shape_0" from="6581,6709" to="11194,6709" stroked="t" style="position:absolute;mso-position-horizontal-relative:page;mso-position-vertical-relative:page">
                  <v:stroke color="black" weight="7560" joinstyle="miter" endcap="flat"/>
                  <v:fill o:detectmouseclick="t" on="false"/>
                </v:line>
                <v:line id="shape_0" from="6575,6703" to="6575,7314" stroked="t" style="position:absolute;mso-position-horizontal-relative:page;mso-position-vertical-relative:page">
                  <v:stroke color="black" weight="7560" joinstyle="miter" endcap="flat"/>
                  <v:fill o:detectmouseclick="t" on="false"/>
                </v:line>
                <v:line id="shape_0" from="1701,7309" to="5809,7309" stroked="t" style="position:absolute;mso-position-horizontal-relative:page;mso-position-vertical-relative:page">
                  <v:stroke color="black" weight="7560" joinstyle="miter" endcap="flat"/>
                  <v:fill o:detectmouseclick="t" on="false"/>
                </v:line>
                <v:line id="shape_0" from="5822,7309" to="6568,7309" stroked="t" style="position:absolute;mso-position-horizontal-relative:page;mso-position-vertical-relative:page">
                  <v:stroke color="black" weight="7560" joinstyle="miter" endcap="flat"/>
                  <v:fill o:detectmouseclick="t" on="false"/>
                </v:line>
                <v:line id="shape_0" from="6581,7309" to="11194,7309" stroked="t" style="position:absolute;mso-position-horizontal-relative:page;mso-position-vertical-relative:page">
                  <v:stroke color="black" weight="7560" joinstyle="miter" endcap="flat"/>
                  <v:fill o:detectmouseclick="t" on="false"/>
                </v:line>
                <v:line id="shape_0" from="5816,7303" to="5816,7698" stroked="t" style="position:absolute;mso-position-horizontal-relative:page;mso-position-vertical-relative:page">
                  <v:stroke color="black" weight="7560" joinstyle="miter" endcap="flat"/>
                  <v:fill o:detectmouseclick="t" on="false"/>
                </v:line>
                <v:line id="shape_0" from="1701,7693" to="5809,7693" stroked="t" style="position:absolute;mso-position-horizontal-relative:page;mso-position-vertical-relative:page">
                  <v:stroke color="black" weight="7560" joinstyle="miter" endcap="flat"/>
                  <v:fill o:detectmouseclick="t" on="false"/>
                </v:line>
                <v:line id="shape_0" from="5822,7693" to="6568,7693" stroked="t" style="position:absolute;mso-position-horizontal-relative:page;mso-position-vertical-relative:page">
                  <v:stroke color="black" weight="7560" joinstyle="miter" endcap="flat"/>
                  <v:fill o:detectmouseclick="t" on="false"/>
                </v:line>
                <v:line id="shape_0" from="6581,7693" to="11194,7693" stroked="t" style="position:absolute;mso-position-horizontal-relative:page;mso-position-vertical-relative:page">
                  <v:stroke color="black" weight="7560" joinstyle="miter" endcap="flat"/>
                  <v:fill o:detectmouseclick="t" on="false"/>
                </v:line>
                <v:line id="shape_0" from="1701,8293" to="6568,8293" stroked="t" style="position:absolute;mso-position-horizontal-relative:page;mso-position-vertical-relative:page">
                  <v:stroke color="black" weight="7560" joinstyle="miter" endcap="flat"/>
                  <v:fill o:detectmouseclick="t" on="false"/>
                </v:line>
                <v:line id="shape_0" from="6581,8293" to="11194,8293" stroked="t" style="position:absolute;mso-position-horizontal-relative:page;mso-position-vertical-relative:page">
                  <v:stroke color="black" weight="7560" joinstyle="miter" endcap="flat"/>
                  <v:fill o:detectmouseclick="t" on="false"/>
                </v:line>
                <v:line id="shape_0" from="6575,7687" to="6575,8975" stroked="t" style="position:absolute;mso-position-horizontal-relative:page;mso-position-vertical-relative:page">
                  <v:stroke color="black" weight="7560" joinstyle="miter" endcap="flat"/>
                  <v:fill o:detectmouseclick="t" on="false"/>
                </v:line>
                <v:line id="shape_0" from="1701,8970" to="5557,8970" stroked="t" style="position:absolute;mso-position-horizontal-relative:page;mso-position-vertical-relative:page">
                  <v:stroke color="black" weight="7560" joinstyle="miter" endcap="flat"/>
                  <v:fill o:detectmouseclick="t" on="false"/>
                </v:line>
                <v:line id="shape_0" from="5570,8970" to="6567,8970" stroked="t" style="position:absolute;mso-position-horizontal-relative:page;mso-position-vertical-relative:page">
                  <v:stroke color="black" weight="7560" joinstyle="miter" endcap="flat"/>
                  <v:fill o:detectmouseclick="t" on="false"/>
                </v:line>
                <v:line id="shape_0" from="8422,8970" to="11194,8970" stroked="t" style="position:absolute;mso-position-horizontal-relative:page;mso-position-vertical-relative:page">
                  <v:stroke color="black" weight="7560" joinstyle="miter" endcap="flat"/>
                  <v:fill o:detectmouseclick="t" on="false"/>
                </v:line>
                <v:line id="shape_0" from="5564,8964" to="5564,9359" stroked="t" style="position:absolute;mso-position-horizontal-relative:page;mso-position-vertical-relative:page">
                  <v:stroke color="black" weight="7560" joinstyle="miter" endcap="flat"/>
                  <v:fill o:detectmouseclick="t" on="false"/>
                </v:line>
                <v:line id="shape_0" from="8415,8964" to="8415,9359" stroked="t" style="position:absolute;mso-position-horizontal-relative:page;mso-position-vertical-relative:page">
                  <v:stroke color="black" weight="7560" joinstyle="miter" endcap="flat"/>
                  <v:fill o:detectmouseclick="t" on="false"/>
                </v:line>
                <v:line id="shape_0" from="1701,9354" to="5557,9354" stroked="t" style="position:absolute;mso-position-horizontal-relative:page;mso-position-vertical-relative:page">
                  <v:stroke color="black" weight="7560" joinstyle="miter" endcap="flat"/>
                  <v:fill o:detectmouseclick="t" on="false"/>
                </v:line>
                <v:line id="shape_0" from="5570,9354" to="6512,9354" stroked="t" style="position:absolute;mso-position-horizontal-relative:page;mso-position-vertical-relative:page">
                  <v:stroke color="black" weight="7560" joinstyle="miter" endcap="flat"/>
                  <v:fill o:detectmouseclick="t" on="false"/>
                </v:line>
                <v:line id="shape_0" from="8422,9354" to="11194,9354" stroked="t" style="position:absolute;mso-position-horizontal-relative:page;mso-position-vertical-relative:page">
                  <v:stroke color="black" weight="7560" joinstyle="miter" endcap="flat"/>
                  <v:fill o:detectmouseclick="t" on="false"/>
                </v:line>
                <v:line id="shape_0" from="6520,9348" to="6520,9959" stroked="t" style="position:absolute;mso-position-horizontal-relative:page;mso-position-vertical-relative:page">
                  <v:stroke color="black" weight="7560" joinstyle="miter" endcap="flat"/>
                  <v:fill o:detectmouseclick="t" on="false"/>
                </v:line>
                <v:line id="shape_0" from="1701,9954" to="6513,9954" stroked="t" style="position:absolute;mso-position-horizontal-relative:page;mso-position-vertical-relative:page">
                  <v:stroke color="black" weight="7560" joinstyle="miter" endcap="flat"/>
                  <v:fill o:detectmouseclick="t" on="false"/>
                </v:line>
                <v:line id="shape_0" from="6526,9954" to="7581,9954" stroked="t" style="position:absolute;mso-position-horizontal-relative:page;mso-position-vertical-relative:page">
                  <v:stroke color="black" weight="7560" joinstyle="miter" endcap="flat"/>
                  <v:fill o:detectmouseclick="t" on="false"/>
                </v:line>
                <v:line id="shape_0" from="7594,9954" to="11194,9954" stroked="t" style="position:absolute;mso-position-horizontal-relative:page;mso-position-vertical-relative:page">
                  <v:stroke color="black" weight="7560" joinstyle="miter" endcap="flat"/>
                  <v:fill o:detectmouseclick="t" on="false"/>
                </v:line>
                <v:line id="shape_0" from="7588,9948" to="7588,10538" stroked="t" style="position:absolute;mso-position-horizontal-relative:page;mso-position-vertical-relative:page">
                  <v:stroke color="black" weight="7560" joinstyle="miter" endcap="flat"/>
                  <v:fill o:detectmouseclick="t" on="false"/>
                </v:line>
                <v:line id="shape_0" from="1701,10533" to="5557,10533" stroked="t" style="position:absolute;mso-position-horizontal-relative:page;mso-position-vertical-relative:page">
                  <v:stroke color="black" weight="7560" joinstyle="miter" endcap="flat"/>
                  <v:fill o:detectmouseclick="t" on="false"/>
                </v:line>
                <v:line id="shape_0" from="7594,10533" to="11194,10533" stroked="t" style="position:absolute;mso-position-horizontal-relative:page;mso-position-vertical-relative:page">
                  <v:stroke color="black" weight="7560" joinstyle="miter" endcap="flat"/>
                  <v:fill o:detectmouseclick="t" on="false"/>
                </v:line>
                <v:line id="shape_0" from="5564,10527" to="5564,11138" stroked="t" style="position:absolute;mso-position-horizontal-relative:page;mso-position-vertical-relative:page">
                  <v:stroke color="black" weight="7560" joinstyle="miter" endcap="flat"/>
                  <v:fill o:detectmouseclick="t" on="false"/>
                </v:line>
                <v:line id="shape_0" from="1701,11133" to="5557,11133" stroked="t" style="position:absolute;mso-position-horizontal-relative:page;mso-position-vertical-relative:page">
                  <v:stroke color="black" weight="7560" joinstyle="miter" endcap="flat"/>
                  <v:fill o:detectmouseclick="t" on="false"/>
                </v:line>
                <v:line id="shape_0" from="5570,11133" to="6133,11133" stroked="t" style="position:absolute;mso-position-horizontal-relative:page;mso-position-vertical-relative:page">
                  <v:stroke color="black" weight="7560" joinstyle="miter" endcap="flat"/>
                  <v:fill o:detectmouseclick="t" on="false"/>
                </v:line>
                <v:line id="shape_0" from="6146,11133" to="11194,11133" stroked="t" style="position:absolute;mso-position-horizontal-relative:page;mso-position-vertical-relative:page">
                  <v:stroke color="black" weight="7560" joinstyle="miter" endcap="flat"/>
                  <v:fill o:detectmouseclick="t" on="false"/>
                </v:line>
                <v:line id="shape_0" from="6140,11127" to="6140,11520" stroked="t" style="position:absolute;mso-position-horizontal-relative:page;mso-position-vertical-relative:page">
                  <v:stroke color="black" weight="7560" joinstyle="miter" endcap="flat"/>
                  <v:fill o:detectmouseclick="t" on="false"/>
                </v:line>
                <v:line id="shape_0" from="1701,11515" to="6133,11515" stroked="t" style="position:absolute;mso-position-horizontal-relative:page;mso-position-vertical-relative:page">
                  <v:stroke color="black" weight="7560" joinstyle="miter" endcap="flat"/>
                  <v:fill o:detectmouseclick="t" on="false"/>
                </v:line>
                <v:line id="shape_0" from="6146,11515" to="7146,11515" stroked="t" style="position:absolute;mso-position-horizontal-relative:page;mso-position-vertical-relative:page">
                  <v:stroke color="black" weight="7560" joinstyle="miter" endcap="flat"/>
                  <v:fill o:detectmouseclick="t" on="false"/>
                </v:line>
                <v:line id="shape_0" from="7159,11515" to="11194,11515" stroked="t" style="position:absolute;mso-position-horizontal-relative:page;mso-position-vertical-relative:page">
                  <v:stroke color="black" weight="7560" joinstyle="miter" endcap="flat"/>
                  <v:fill o:detectmouseclick="t" on="false"/>
                </v:line>
                <v:line id="shape_0" from="7153,11509" to="7153,12100" stroked="t" style="position:absolute;mso-position-horizontal-relative:page;mso-position-vertical-relative:page">
                  <v:stroke color="black" weight="7560" joinstyle="miter" endcap="flat"/>
                  <v:fill o:detectmouseclick="t" on="false"/>
                </v:line>
                <v:line id="shape_0" from="1701,12095" to="6258,12095" stroked="t" style="position:absolute;mso-position-horizontal-relative:page;mso-position-vertical-relative:page">
                  <v:stroke color="black" weight="7560" joinstyle="miter" endcap="flat"/>
                  <v:fill o:detectmouseclick="t" on="false"/>
                </v:line>
                <v:line id="shape_0" from="6271,12095" to="7146,12095" stroked="t" style="position:absolute;mso-position-horizontal-relative:page;mso-position-vertical-relative:page">
                  <v:stroke color="black" weight="7560" joinstyle="miter" endcap="flat"/>
                  <v:fill o:detectmouseclick="t" on="false"/>
                </v:line>
                <v:line id="shape_0" from="7159,12095" to="11194,12095" stroked="t" style="position:absolute;mso-position-horizontal-relative:page;mso-position-vertical-relative:page">
                  <v:stroke color="black" weight="7560" joinstyle="miter" endcap="flat"/>
                  <v:fill o:detectmouseclick="t" on="false"/>
                </v:line>
                <v:line id="shape_0" from="6265,12089" to="6265,12482" stroked="t" style="position:absolute;mso-position-horizontal-relative:page;mso-position-vertical-relative:page">
                  <v:stroke color="black" weight="7560" joinstyle="miter" endcap="flat"/>
                  <v:fill o:detectmouseclick="t" on="false"/>
                </v:line>
                <v:line id="shape_0" from="1701,12477" to="5233,12477" stroked="t" style="position:absolute;mso-position-horizontal-relative:page;mso-position-vertical-relative:page">
                  <v:stroke color="black" weight="7560" joinstyle="miter" endcap="flat"/>
                  <v:fill o:detectmouseclick="t" on="false"/>
                </v:line>
                <v:line id="shape_0" from="5246,12477" to="6258,12477" stroked="t" style="position:absolute;mso-position-horizontal-relative:page;mso-position-vertical-relative:page">
                  <v:stroke color="black" weight="7560" joinstyle="miter" endcap="flat"/>
                  <v:fill o:detectmouseclick="t" on="false"/>
                </v:line>
                <v:line id="shape_0" from="6271,12477" to="11194,12477" stroked="t" style="position:absolute;mso-position-horizontal-relative:page;mso-position-vertical-relative:page">
                  <v:stroke color="black" weight="7560" joinstyle="miter" endcap="flat"/>
                  <v:fill o:detectmouseclick="t" on="false"/>
                </v:line>
                <v:line id="shape_0" from="5240,12471" to="5240,12864" stroked="t" style="position:absolute;mso-position-horizontal-relative:page;mso-position-vertical-relative:page">
                  <v:stroke color="black" weight="7560" joinstyle="miter" endcap="flat"/>
                  <v:fill o:detectmouseclick="t" on="false"/>
                </v:line>
                <v:line id="shape_0" from="1701,12859" to="5233,12859" stroked="t" style="position:absolute;mso-position-horizontal-relative:page;mso-position-vertical-relative:page">
                  <v:stroke color="black" weight="7560" joinstyle="miter" endcap="flat"/>
                  <v:fill o:detectmouseclick="t" on="false"/>
                </v:line>
                <v:line id="shape_0" from="5246,12859" to="11194,12859" stroked="t" style="position:absolute;mso-position-horizontal-relative:page;mso-position-vertical-relative:page">
                  <v:stroke color="black" weight="7560" joinstyle="miter" endcap="flat"/>
                  <v:fill o:detectmouseclick="t" on="false"/>
                </v:line>
                <v:line id="shape_0" from="1702,8209" to="2194,8209" stroked="t" style="position:absolute;mso-position-horizontal-relative:page;mso-position-vertical-relative:page">
                  <v:stroke color="black" weight="7560" joinstyle="miter" endcap="flat"/>
                  <v:fill o:detectmouseclick="t" on="false"/>
                </v:line>
                <v:line id="shape_0" from="1695,1732" to="1695,13226" stroked="t" style="position:absolute;mso-position-horizontal-relative:page;mso-position-vertical-relative:page">
                  <v:stroke color="black" weight="7560" joinstyle="miter" endcap="flat"/>
                  <v:fill o:detectmouseclick="t" on="false"/>
                </v:line>
                <v:line id="shape_0" from="1701,13221" to="11194,13221" stroked="t" style="position:absolute;mso-position-horizontal-relative:page;mso-position-vertical-relative:page">
                  <v:stroke color="black" weight="7560" joinstyle="miter" endcap="flat"/>
                  <v:fill o:detectmouseclick="t" on="false"/>
                </v:line>
                <v:line id="shape_0" from="11201,1732" to="11201,13226" stroked="t" style="position:absolute;mso-position-horizontal-relative:page;mso-position-vertical-relative:page">
                  <v:stroke color="black" weight="7560" joinstyle="miter" endcap="flat"/>
                  <v:fill o:detectmouseclick="t" on="false"/>
                </v:line>
              </v:group>
            </w:pict>
          </mc:Fallback>
        </mc:AlternateContent>
      </w:r>
      <w:r>
        <w:rPr>
          <w:b/>
          <w:sz w:val="20"/>
        </w:rPr>
        <w:t>A</w:t>
      </w:r>
      <w:r>
        <w:rPr>
          <w:b/>
          <w:sz w:val="20"/>
        </w:rPr>
        <w:t>VISOS PREVIOS A AFECTADO/S: OTROS SERVICIOS INTERVINIENTES</w:t>
      </w:r>
    </w:p>
    <w:p>
      <w:pPr>
        <w:pStyle w:val="Normal"/>
        <w:spacing w:before="59" w:after="0"/>
        <w:ind w:left="662" w:right="0" w:hanging="0"/>
        <w:jc w:val="left"/>
        <w:rPr>
          <w:b/>
          <w:b/>
          <w:sz w:val="20"/>
        </w:rPr>
      </w:pPr>
      <w:r>
        <w:br w:type="column"/>
      </w:r>
      <w:r>
        <w:rPr>
          <w:b/>
          <w:sz w:val="20"/>
        </w:rPr>
        <w:t>INTENSIDAD / DIRECCIÓN VIENTO:</w:t>
      </w:r>
    </w:p>
    <w:p>
      <w:pPr>
        <w:sectPr>
          <w:type w:val="continuous"/>
          <w:pgSz w:w="12240" w:h="15840"/>
          <w:pgMar w:left="1040" w:right="0" w:header="142" w:top="660" w:footer="1120" w:bottom="1300" w:gutter="0"/>
          <w:cols w:num="2" w:equalWidth="false" w:sep="false">
            <w:col w:w="3599" w:space="970"/>
            <w:col w:w="6630"/>
          </w:cols>
          <w:formProt w:val="false"/>
          <w:textDirection w:val="lrTb"/>
          <w:docGrid w:type="default" w:linePitch="360" w:charSpace="4294963199"/>
        </w:sectPr>
      </w:pPr>
    </w:p>
    <w:p>
      <w:pPr>
        <w:pStyle w:val="Cuerpodetexto"/>
        <w:spacing w:before="6" w:after="0"/>
        <w:jc w:val="left"/>
        <w:rPr>
          <w:rFonts w:ascii="Times New Roman" w:hAnsi="Times New Roman"/>
          <w:b/>
          <w:b/>
          <w:sz w:val="22"/>
        </w:rPr>
      </w:pPr>
      <w:r>
        <w:rPr>
          <w:rFonts w:ascii="Times New Roman" w:hAnsi="Times New Roman"/>
          <w:b/>
          <w:sz w:val="22"/>
        </w:rPr>
      </w:r>
    </w:p>
    <w:tbl>
      <w:tblPr>
        <w:tblW w:w="9464" w:type="dxa"/>
        <w:jc w:val="left"/>
        <w:tblInd w:w="748" w:type="dxa"/>
        <w:tblCellMar>
          <w:top w:w="0" w:type="dxa"/>
          <w:left w:w="0" w:type="dxa"/>
          <w:bottom w:w="0" w:type="dxa"/>
          <w:right w:w="0" w:type="dxa"/>
        </w:tblCellMar>
      </w:tblPr>
      <w:tblGrid>
        <w:gridCol w:w="1527"/>
        <w:gridCol w:w="982"/>
        <w:gridCol w:w="502"/>
        <w:gridCol w:w="125"/>
        <w:gridCol w:w="1760"/>
        <w:gridCol w:w="250"/>
        <w:gridCol w:w="1508"/>
        <w:gridCol w:w="125"/>
        <w:gridCol w:w="257"/>
        <w:gridCol w:w="120"/>
        <w:gridCol w:w="127"/>
        <w:gridCol w:w="374"/>
        <w:gridCol w:w="379"/>
        <w:gridCol w:w="1428"/>
      </w:tblGrid>
      <w:tr>
        <w:trPr>
          <w:trHeight w:val="692" w:hRule="atLeast"/>
        </w:trPr>
        <w:tc>
          <w:tcPr>
            <w:tcW w:w="9464" w:type="dxa"/>
            <w:gridSpan w:val="14"/>
            <w:tcBorders>
              <w:top w:val="single" w:sz="6" w:space="0" w:color="000000"/>
              <w:left w:val="single" w:sz="6" w:space="0" w:color="000000"/>
              <w:bottom w:val="single" w:sz="6" w:space="0" w:color="000000"/>
              <w:right w:val="single" w:sz="6" w:space="0" w:color="000000"/>
            </w:tcBorders>
            <w:shd w:fill="808080" w:val="clear"/>
          </w:tcPr>
          <w:p>
            <w:pPr>
              <w:pStyle w:val="TableParagraph"/>
              <w:snapToGrid w:val="false"/>
              <w:spacing w:before="11" w:after="0"/>
              <w:jc w:val="left"/>
              <w:rPr>
                <w:rFonts w:ascii="Times New Roman" w:hAnsi="Times New Roman"/>
                <w:sz w:val="17"/>
              </w:rPr>
            </w:pPr>
            <w:r>
              <w:rPr>
                <w:rFonts w:ascii="Times New Roman" w:hAnsi="Times New Roman"/>
                <w:sz w:val="17"/>
              </w:rPr>
            </w:r>
          </w:p>
          <w:p>
            <w:pPr>
              <w:pStyle w:val="TableParagraph"/>
              <w:ind w:left="1617" w:right="0" w:hanging="0"/>
              <w:jc w:val="left"/>
              <w:rPr>
                <w:b/>
                <w:b/>
                <w:color w:val="FFFFFF"/>
                <w:sz w:val="20"/>
              </w:rPr>
            </w:pPr>
            <w:r>
              <w:rPr>
                <w:b/>
                <w:color w:val="FFFFFF"/>
                <w:sz w:val="20"/>
              </w:rPr>
              <w:t>TOMA DE DATOS DE INCIDENTES PARA COMUNICACIÓN CUATRIMESTRAL CECOES 1-1-2</w:t>
            </w:r>
          </w:p>
        </w:tc>
      </w:tr>
      <w:tr>
        <w:trPr>
          <w:trHeight w:val="365" w:hRule="atLeast"/>
        </w:trPr>
        <w:tc>
          <w:tcPr>
            <w:tcW w:w="1527" w:type="dxa"/>
            <w:tcBorders>
              <w:top w:val="single" w:sz="18" w:space="0" w:color="808080"/>
              <w:left w:val="single" w:sz="6" w:space="0" w:color="000000"/>
              <w:bottom w:val="single" w:sz="6" w:space="0" w:color="000000"/>
            </w:tcBorders>
          </w:tcPr>
          <w:p>
            <w:pPr>
              <w:pStyle w:val="TableParagraph"/>
              <w:spacing w:before="83" w:after="0"/>
              <w:ind w:left="81" w:right="0" w:hanging="0"/>
              <w:jc w:val="left"/>
              <w:rPr>
                <w:b/>
                <w:b/>
                <w:sz w:val="20"/>
              </w:rPr>
            </w:pPr>
            <w:r>
              <w:rPr>
                <w:b/>
                <w:sz w:val="20"/>
              </w:rPr>
              <w:t>MUNICIPIO</w:t>
            </w:r>
          </w:p>
        </w:tc>
        <w:tc>
          <w:tcPr>
            <w:tcW w:w="7937" w:type="dxa"/>
            <w:gridSpan w:val="13"/>
            <w:tcBorders>
              <w:top w:val="single" w:sz="18" w:space="0" w:color="80808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64" w:hRule="atLeast"/>
        </w:trPr>
        <w:tc>
          <w:tcPr>
            <w:tcW w:w="2509" w:type="dxa"/>
            <w:gridSpan w:val="2"/>
            <w:tcBorders>
              <w:top w:val="single" w:sz="6" w:space="0" w:color="000000"/>
              <w:left w:val="single" w:sz="6" w:space="0" w:color="000000"/>
              <w:bottom w:val="single" w:sz="6" w:space="0" w:color="000000"/>
            </w:tcBorders>
          </w:tcPr>
          <w:p>
            <w:pPr>
              <w:pStyle w:val="TableParagraph"/>
              <w:spacing w:before="89" w:after="0"/>
              <w:ind w:left="81" w:right="0" w:hanging="0"/>
              <w:jc w:val="left"/>
              <w:rPr>
                <w:b/>
                <w:b/>
                <w:sz w:val="20"/>
              </w:rPr>
            </w:pPr>
            <w:r>
              <w:rPr>
                <w:b/>
                <w:sz w:val="20"/>
              </w:rPr>
              <w:t>NOMBRE DE LA PLAYA</w:t>
            </w:r>
          </w:p>
        </w:tc>
        <w:tc>
          <w:tcPr>
            <w:tcW w:w="6955" w:type="dxa"/>
            <w:gridSpan w:val="1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66" w:hRule="atLeast"/>
        </w:trPr>
        <w:tc>
          <w:tcPr>
            <w:tcW w:w="3011" w:type="dxa"/>
            <w:gridSpan w:val="3"/>
            <w:tcBorders>
              <w:top w:val="single" w:sz="6" w:space="0" w:color="000000"/>
              <w:left w:val="single" w:sz="6" w:space="0" w:color="000000"/>
              <w:bottom w:val="single" w:sz="6" w:space="0" w:color="000000"/>
            </w:tcBorders>
          </w:tcPr>
          <w:p>
            <w:pPr>
              <w:pStyle w:val="TableParagraph"/>
              <w:spacing w:before="81" w:after="0"/>
              <w:ind w:left="81" w:right="0" w:hanging="0"/>
              <w:jc w:val="left"/>
              <w:rPr>
                <w:b/>
                <w:b/>
                <w:sz w:val="20"/>
              </w:rPr>
            </w:pPr>
            <w:r>
              <w:rPr>
                <w:b/>
                <w:sz w:val="20"/>
              </w:rPr>
              <w:t>NUMERO DE CATALOGACIÓN</w:t>
            </w:r>
          </w:p>
        </w:tc>
        <w:tc>
          <w:tcPr>
            <w:tcW w:w="2135" w:type="dxa"/>
            <w:gridSpan w:val="3"/>
            <w:tcBorders>
              <w:top w:val="single" w:sz="6" w:space="0" w:color="000000"/>
              <w:left w:val="single" w:sz="6" w:space="0" w:color="000000"/>
              <w:bottom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c>
          <w:tcPr>
            <w:tcW w:w="1890" w:type="dxa"/>
            <w:gridSpan w:val="3"/>
            <w:tcBorders>
              <w:top w:val="single" w:sz="6" w:space="0" w:color="000000"/>
              <w:left w:val="single" w:sz="6" w:space="0" w:color="000000"/>
              <w:bottom w:val="single" w:sz="6" w:space="0" w:color="000000"/>
            </w:tcBorders>
          </w:tcPr>
          <w:p>
            <w:pPr>
              <w:pStyle w:val="TableParagraph"/>
              <w:spacing w:before="81" w:after="0"/>
              <w:ind w:left="79" w:right="0" w:hanging="0"/>
              <w:jc w:val="left"/>
              <w:rPr>
                <w:b/>
                <w:b/>
                <w:sz w:val="20"/>
              </w:rPr>
            </w:pPr>
            <w:r>
              <w:rPr>
                <w:b/>
                <w:sz w:val="20"/>
              </w:rPr>
              <w:t>CLASIFICACIÓN</w:t>
            </w:r>
          </w:p>
        </w:tc>
        <w:tc>
          <w:tcPr>
            <w:tcW w:w="2428" w:type="dxa"/>
            <w:gridSpan w:val="5"/>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64" w:hRule="atLeast"/>
        </w:trPr>
        <w:tc>
          <w:tcPr>
            <w:tcW w:w="2509" w:type="dxa"/>
            <w:gridSpan w:val="2"/>
            <w:tcBorders>
              <w:top w:val="single" w:sz="6" w:space="0" w:color="000000"/>
              <w:left w:val="single" w:sz="6" w:space="0" w:color="000000"/>
              <w:bottom w:val="single" w:sz="6" w:space="0" w:color="000000"/>
            </w:tcBorders>
          </w:tcPr>
          <w:p>
            <w:pPr>
              <w:pStyle w:val="TableParagraph"/>
              <w:spacing w:before="86" w:after="0"/>
              <w:ind w:left="81" w:right="0" w:hanging="0"/>
              <w:jc w:val="left"/>
              <w:rPr>
                <w:b/>
                <w:b/>
                <w:sz w:val="20"/>
              </w:rPr>
            </w:pPr>
            <w:r>
              <w:rPr>
                <w:b/>
                <w:sz w:val="20"/>
              </w:rPr>
              <w:t>FECHA DEL INCIDENTE</w:t>
            </w:r>
          </w:p>
        </w:tc>
        <w:tc>
          <w:tcPr>
            <w:tcW w:w="2387" w:type="dxa"/>
            <w:gridSpan w:val="3"/>
            <w:tcBorders>
              <w:top w:val="single" w:sz="6" w:space="0" w:color="000000"/>
              <w:left w:val="single" w:sz="6" w:space="0" w:color="000000"/>
              <w:bottom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c>
          <w:tcPr>
            <w:tcW w:w="2387" w:type="dxa"/>
            <w:gridSpan w:val="6"/>
            <w:tcBorders>
              <w:top w:val="single" w:sz="6" w:space="0" w:color="000000"/>
              <w:left w:val="single" w:sz="6" w:space="0" w:color="000000"/>
              <w:bottom w:val="single" w:sz="6" w:space="0" w:color="000000"/>
            </w:tcBorders>
          </w:tcPr>
          <w:p>
            <w:pPr>
              <w:pStyle w:val="TableParagraph"/>
              <w:spacing w:before="86" w:after="0"/>
              <w:ind w:left="79" w:right="0" w:hanging="0"/>
              <w:jc w:val="left"/>
              <w:rPr>
                <w:b/>
                <w:b/>
                <w:sz w:val="20"/>
              </w:rPr>
            </w:pPr>
            <w:r>
              <w:rPr>
                <w:b/>
                <w:sz w:val="20"/>
              </w:rPr>
              <w:t>HORA DEL INCIDENTE</w:t>
            </w:r>
          </w:p>
        </w:tc>
        <w:tc>
          <w:tcPr>
            <w:tcW w:w="2181" w:type="dxa"/>
            <w:gridSpan w:val="3"/>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66" w:hRule="atLeast"/>
        </w:trPr>
        <w:tc>
          <w:tcPr>
            <w:tcW w:w="6779" w:type="dxa"/>
            <w:gridSpan w:val="8"/>
            <w:tcBorders>
              <w:top w:val="single" w:sz="6" w:space="0" w:color="000000"/>
              <w:left w:val="single" w:sz="6" w:space="0" w:color="000000"/>
              <w:bottom w:val="single" w:sz="6" w:space="0" w:color="000000"/>
            </w:tcBorders>
          </w:tcPr>
          <w:p>
            <w:pPr>
              <w:pStyle w:val="TableParagraph"/>
              <w:spacing w:before="89" w:after="0"/>
              <w:ind w:left="81" w:right="0" w:hanging="0"/>
              <w:jc w:val="left"/>
              <w:rPr/>
            </w:pPr>
            <w:r>
              <w:rPr>
                <w:b/>
                <w:sz w:val="20"/>
              </w:rPr>
              <w:t xml:space="preserve">HORA DEL NOTIFICACIÓN AL CECOES 1-1-2 </w:t>
            </w:r>
            <w:r>
              <w:rPr>
                <w:sz w:val="20"/>
              </w:rPr>
              <w:t>(CASO DE PRODUCIRSE)</w:t>
            </w:r>
          </w:p>
        </w:tc>
        <w:tc>
          <w:tcPr>
            <w:tcW w:w="2685" w:type="dxa"/>
            <w:gridSpan w:val="6"/>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67" w:hRule="atLeast"/>
        </w:trPr>
        <w:tc>
          <w:tcPr>
            <w:tcW w:w="6654" w:type="dxa"/>
            <w:gridSpan w:val="7"/>
            <w:tcBorders>
              <w:top w:val="single" w:sz="6" w:space="0" w:color="000000"/>
              <w:left w:val="single" w:sz="6" w:space="0" w:color="000000"/>
              <w:bottom w:val="single" w:sz="6" w:space="0" w:color="000000"/>
            </w:tcBorders>
          </w:tcPr>
          <w:p>
            <w:pPr>
              <w:pStyle w:val="TableParagraph"/>
              <w:spacing w:before="81" w:after="0"/>
              <w:ind w:left="81" w:right="0" w:hanging="0"/>
              <w:jc w:val="left"/>
              <w:rPr>
                <w:b/>
                <w:b/>
                <w:sz w:val="20"/>
              </w:rPr>
            </w:pPr>
            <w:r>
              <w:rPr>
                <w:b/>
                <w:sz w:val="20"/>
              </w:rPr>
              <w:t>IZADO DE BANDERA Y CONDICIONES DE SEGURIDAD DEL BAÑO</w:t>
            </w:r>
          </w:p>
        </w:tc>
        <w:tc>
          <w:tcPr>
            <w:tcW w:w="2810" w:type="dxa"/>
            <w:gridSpan w:val="7"/>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64"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66" w:hRule="atLeast"/>
        </w:trPr>
        <w:tc>
          <w:tcPr>
            <w:tcW w:w="7657" w:type="dxa"/>
            <w:gridSpan w:val="12"/>
            <w:tcBorders>
              <w:top w:val="single" w:sz="6" w:space="0" w:color="000000"/>
              <w:left w:val="single" w:sz="6" w:space="0" w:color="000000"/>
              <w:bottom w:val="single" w:sz="6" w:space="0" w:color="000000"/>
            </w:tcBorders>
          </w:tcPr>
          <w:p>
            <w:pPr>
              <w:pStyle w:val="TableParagraph"/>
              <w:spacing w:before="84" w:after="0"/>
              <w:ind w:left="81" w:right="0" w:hanging="0"/>
              <w:jc w:val="left"/>
              <w:rPr/>
            </w:pPr>
            <w:r>
              <w:rPr>
                <w:b/>
                <w:sz w:val="20"/>
              </w:rPr>
              <w:t xml:space="preserve">LOCALIZACIÓN DE LA EMERGENCIA EN EL SECTOR DE PLAYA </w:t>
            </w:r>
            <w:r>
              <w:rPr>
                <w:sz w:val="20"/>
              </w:rPr>
              <w:t>(DESCRIPCIÓN)</w:t>
            </w:r>
          </w:p>
        </w:tc>
        <w:tc>
          <w:tcPr>
            <w:tcW w:w="1807" w:type="dxa"/>
            <w:gridSpan w:val="2"/>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66"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66"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pacing w:before="86" w:after="0"/>
              <w:ind w:left="81" w:right="0" w:hanging="0"/>
              <w:jc w:val="left"/>
              <w:rPr>
                <w:b/>
                <w:b/>
                <w:sz w:val="20"/>
              </w:rPr>
            </w:pPr>
            <w:r>
              <w:rPr>
                <w:b/>
                <w:sz w:val="20"/>
              </w:rPr>
              <w:t>IDENTIFICACIÓN Y CLASIFICACIÓN DEL INCIDENTE / TIPO DE RIESGO Y GRAVEDAD</w:t>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5" w:hRule="atLeast"/>
        </w:trPr>
        <w:tc>
          <w:tcPr>
            <w:tcW w:w="3136" w:type="dxa"/>
            <w:gridSpan w:val="4"/>
            <w:tcBorders>
              <w:top w:val="single" w:sz="6" w:space="0" w:color="000000"/>
              <w:left w:val="single" w:sz="6" w:space="0" w:color="000000"/>
              <w:bottom w:val="single" w:sz="6" w:space="0" w:color="000000"/>
            </w:tcBorders>
          </w:tcPr>
          <w:p>
            <w:pPr>
              <w:pStyle w:val="TableParagraph"/>
              <w:spacing w:lineRule="exact" w:line="241" w:before="84" w:after="0"/>
              <w:ind w:left="81" w:right="0" w:hanging="0"/>
              <w:jc w:val="left"/>
              <w:rPr>
                <w:b/>
                <w:b/>
                <w:sz w:val="20"/>
              </w:rPr>
            </w:pPr>
            <w:r>
              <w:rPr>
                <w:b/>
                <w:sz w:val="20"/>
              </w:rPr>
              <w:t>ACTUACIÓN ANTE EL INCIDENTE</w:t>
            </w:r>
          </w:p>
        </w:tc>
        <w:tc>
          <w:tcPr>
            <w:tcW w:w="6328" w:type="dxa"/>
            <w:gridSpan w:val="10"/>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8036" w:type="dxa"/>
            <w:gridSpan w:val="13"/>
            <w:tcBorders>
              <w:top w:val="single" w:sz="6" w:space="0" w:color="000000"/>
              <w:left w:val="single" w:sz="6" w:space="0" w:color="000000"/>
              <w:bottom w:val="single" w:sz="6" w:space="0" w:color="000000"/>
            </w:tcBorders>
          </w:tcPr>
          <w:p>
            <w:pPr>
              <w:pStyle w:val="TableParagraph"/>
              <w:spacing w:lineRule="exact" w:line="241" w:before="84" w:after="0"/>
              <w:ind w:left="81" w:right="0" w:hanging="0"/>
              <w:jc w:val="left"/>
              <w:rPr>
                <w:b/>
                <w:b/>
                <w:sz w:val="20"/>
              </w:rPr>
            </w:pPr>
            <w:r>
              <w:rPr>
                <w:b/>
                <w:sz w:val="20"/>
              </w:rPr>
              <w:t>IDENTIFICACIÓN DE LOS RECURSOS Y MEDIOS QUE INTERVINIERON EN EL INCIDENTE</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7283" w:type="dxa"/>
            <w:gridSpan w:val="11"/>
            <w:tcBorders>
              <w:top w:val="single" w:sz="6" w:space="0" w:color="000000"/>
              <w:left w:val="single" w:sz="6" w:space="0" w:color="000000"/>
              <w:bottom w:val="single" w:sz="6" w:space="0" w:color="000000"/>
            </w:tcBorders>
          </w:tcPr>
          <w:p>
            <w:pPr>
              <w:pStyle w:val="TableParagraph"/>
              <w:spacing w:lineRule="exact" w:line="239" w:before="86" w:after="0"/>
              <w:ind w:left="81" w:right="0" w:hanging="0"/>
              <w:jc w:val="left"/>
              <w:rPr>
                <w:b/>
                <w:b/>
                <w:sz w:val="20"/>
              </w:rPr>
            </w:pPr>
            <w:r>
              <w:rPr>
                <w:b/>
                <w:sz w:val="20"/>
              </w:rPr>
              <w:t>MOVILIZACIÓN Y RECEPCIÓN DE RECURSOS AJENOS AL PLAN DE SEG. Y SALV.</w:t>
            </w:r>
          </w:p>
        </w:tc>
        <w:tc>
          <w:tcPr>
            <w:tcW w:w="2181" w:type="dxa"/>
            <w:gridSpan w:val="3"/>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6779" w:type="dxa"/>
            <w:gridSpan w:val="8"/>
            <w:tcBorders>
              <w:top w:val="single" w:sz="6" w:space="0" w:color="000000"/>
              <w:left w:val="single" w:sz="6" w:space="0" w:color="000000"/>
              <w:bottom w:val="single" w:sz="6" w:space="0" w:color="000000"/>
            </w:tcBorders>
          </w:tcPr>
          <w:p>
            <w:pPr>
              <w:pStyle w:val="TableParagraph"/>
              <w:spacing w:lineRule="exact" w:line="241" w:before="84" w:after="0"/>
              <w:ind w:left="81" w:right="0" w:hanging="0"/>
              <w:jc w:val="left"/>
              <w:rPr>
                <w:b/>
                <w:b/>
                <w:sz w:val="20"/>
              </w:rPr>
            </w:pPr>
            <w:r>
              <w:rPr>
                <w:b/>
                <w:sz w:val="20"/>
              </w:rPr>
              <w:t>MEDIDAS DE COORDINACIÓN OPERATIVA DURANTE EL INCIDENTE</w:t>
            </w:r>
          </w:p>
        </w:tc>
        <w:tc>
          <w:tcPr>
            <w:tcW w:w="2685" w:type="dxa"/>
            <w:gridSpan w:val="6"/>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6779" w:type="dxa"/>
            <w:gridSpan w:val="8"/>
            <w:tcBorders>
              <w:top w:val="single" w:sz="6" w:space="0" w:color="000000"/>
              <w:left w:val="single" w:sz="6" w:space="0" w:color="000000"/>
              <w:bottom w:val="single" w:sz="6" w:space="0" w:color="000000"/>
            </w:tcBorders>
          </w:tcPr>
          <w:p>
            <w:pPr>
              <w:pStyle w:val="TableParagraph"/>
              <w:spacing w:lineRule="exact" w:line="241" w:before="84" w:after="0"/>
              <w:ind w:left="81" w:right="0" w:hanging="0"/>
              <w:jc w:val="left"/>
              <w:rPr>
                <w:b/>
                <w:b/>
                <w:sz w:val="20"/>
              </w:rPr>
            </w:pPr>
            <w:r>
              <w:rPr>
                <w:b/>
                <w:sz w:val="20"/>
              </w:rPr>
              <w:t>DESCRIPCIÓN DEL INCIDENTE PARA IDENTIFICACIÓN DE LAS CAUSAS</w:t>
            </w:r>
          </w:p>
        </w:tc>
        <w:tc>
          <w:tcPr>
            <w:tcW w:w="2685" w:type="dxa"/>
            <w:gridSpan w:val="6"/>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7" w:hRule="atLeast"/>
        </w:trPr>
        <w:tc>
          <w:tcPr>
            <w:tcW w:w="6779" w:type="dxa"/>
            <w:gridSpan w:val="8"/>
            <w:tcBorders>
              <w:top w:val="single" w:sz="6" w:space="0" w:color="000000"/>
              <w:left w:val="single" w:sz="6" w:space="0" w:color="000000"/>
              <w:bottom w:val="single" w:sz="6" w:space="0" w:color="000000"/>
            </w:tcBorders>
          </w:tcPr>
          <w:p>
            <w:pPr>
              <w:pStyle w:val="TableParagraph"/>
              <w:spacing w:lineRule="exact" w:line="243" w:before="84" w:after="0"/>
              <w:ind w:left="81" w:right="0" w:hanging="0"/>
              <w:jc w:val="left"/>
              <w:rPr/>
            </w:pPr>
            <w:r>
              <w:rPr>
                <w:b/>
                <w:sz w:val="20"/>
              </w:rPr>
              <w:t xml:space="preserve">PERSONAS AFECTADAS, VALORACIÓN </w:t>
            </w:r>
            <w:r>
              <w:rPr>
                <w:sz w:val="20"/>
              </w:rPr>
              <w:t>(LEVES, GRAVES, RESULTADO MUERTE)</w:t>
            </w:r>
          </w:p>
        </w:tc>
        <w:tc>
          <w:tcPr>
            <w:tcW w:w="2685" w:type="dxa"/>
            <w:gridSpan w:val="6"/>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4"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6779" w:type="dxa"/>
            <w:gridSpan w:val="8"/>
            <w:tcBorders>
              <w:top w:val="single" w:sz="6" w:space="0" w:color="000000"/>
              <w:left w:val="single" w:sz="6" w:space="0" w:color="000000"/>
              <w:bottom w:val="single" w:sz="6" w:space="0" w:color="000000"/>
            </w:tcBorders>
          </w:tcPr>
          <w:p>
            <w:pPr>
              <w:pStyle w:val="TableParagraph"/>
              <w:spacing w:lineRule="exact" w:line="241" w:before="84" w:after="0"/>
              <w:ind w:left="81" w:right="0" w:hanging="0"/>
              <w:jc w:val="left"/>
              <w:rPr/>
            </w:pPr>
            <w:r>
              <w:rPr>
                <w:b/>
                <w:sz w:val="20"/>
              </w:rPr>
              <w:t xml:space="preserve">DATOS PERSONAS AFECTADA </w:t>
            </w:r>
            <w:r>
              <w:rPr>
                <w:sz w:val="20"/>
              </w:rPr>
              <w:t>(SEXO, COMPLEXIÓN, EDAD, NACIONALIDAD)</w:t>
            </w:r>
          </w:p>
        </w:tc>
        <w:tc>
          <w:tcPr>
            <w:tcW w:w="2685" w:type="dxa"/>
            <w:gridSpan w:val="6"/>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5"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7" w:hRule="atLeast"/>
        </w:trPr>
        <w:tc>
          <w:tcPr>
            <w:tcW w:w="7156" w:type="dxa"/>
            <w:gridSpan w:val="10"/>
            <w:tcBorders>
              <w:top w:val="single" w:sz="6" w:space="0" w:color="000000"/>
              <w:left w:val="single" w:sz="6" w:space="0" w:color="000000"/>
              <w:bottom w:val="single" w:sz="6" w:space="0" w:color="000000"/>
            </w:tcBorders>
          </w:tcPr>
          <w:p>
            <w:pPr>
              <w:pStyle w:val="TableParagraph"/>
              <w:spacing w:lineRule="exact" w:line="243" w:before="84" w:after="0"/>
              <w:ind w:left="81" w:right="0" w:hanging="0"/>
              <w:jc w:val="left"/>
              <w:rPr>
                <w:b/>
                <w:b/>
                <w:sz w:val="20"/>
              </w:rPr>
            </w:pPr>
            <w:r>
              <w:rPr>
                <w:b/>
                <w:sz w:val="20"/>
              </w:rPr>
              <w:t>DESCRIPCIÓN DE LAS CAUSAS O SITUACIÓN QUE MOTIVARON EL INCIDENTE</w:t>
            </w:r>
          </w:p>
        </w:tc>
        <w:tc>
          <w:tcPr>
            <w:tcW w:w="2308" w:type="dxa"/>
            <w:gridSpan w:val="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2"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7" w:hRule="atLeast"/>
        </w:trPr>
        <w:tc>
          <w:tcPr>
            <w:tcW w:w="7036" w:type="dxa"/>
            <w:gridSpan w:val="9"/>
            <w:tcBorders>
              <w:top w:val="single" w:sz="6" w:space="0" w:color="000000"/>
              <w:left w:val="single" w:sz="6" w:space="0" w:color="000000"/>
              <w:bottom w:val="single" w:sz="6" w:space="0" w:color="000000"/>
            </w:tcBorders>
          </w:tcPr>
          <w:p>
            <w:pPr>
              <w:pStyle w:val="TableParagraph"/>
              <w:spacing w:lineRule="exact" w:line="243" w:before="84" w:after="0"/>
              <w:ind w:left="81" w:right="0" w:hanging="0"/>
              <w:jc w:val="left"/>
              <w:rPr>
                <w:b/>
                <w:b/>
                <w:sz w:val="20"/>
              </w:rPr>
            </w:pPr>
            <w:r>
              <w:rPr>
                <w:b/>
                <w:sz w:val="20"/>
              </w:rPr>
              <w:t>CONCLUSIONES, PROPUESTA DE MEDIDAS PREVENTIVAS /CORRECTORAS</w:t>
            </w:r>
          </w:p>
        </w:tc>
        <w:tc>
          <w:tcPr>
            <w:tcW w:w="2428" w:type="dxa"/>
            <w:gridSpan w:val="5"/>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b/>
                <w:b/>
                <w:sz w:val="18"/>
              </w:rPr>
            </w:pPr>
            <w:r>
              <w:rPr>
                <w:rFonts w:ascii="Times New Roman" w:hAnsi="Times New Roman"/>
                <w:b/>
                <w:sz w:val="18"/>
              </w:rPr>
            </w:r>
          </w:p>
        </w:tc>
      </w:tr>
      <w:tr>
        <w:trPr>
          <w:trHeight w:val="343"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r>
        <w:trPr>
          <w:trHeight w:val="347" w:hRule="atLeast"/>
        </w:trPr>
        <w:tc>
          <w:tcPr>
            <w:tcW w:w="9464" w:type="dxa"/>
            <w:gridSpan w:val="14"/>
            <w:tcBorders>
              <w:top w:val="single" w:sz="6" w:space="0" w:color="000000"/>
              <w:left w:val="single" w:sz="6" w:space="0" w:color="000000"/>
              <w:bottom w:val="single" w:sz="6" w:space="0" w:color="000000"/>
              <w:right w:val="single" w:sz="6" w:space="0" w:color="000000"/>
            </w:tcBorders>
          </w:tcPr>
          <w:p>
            <w:pPr>
              <w:pStyle w:val="TableParagraph"/>
              <w:snapToGrid w:val="false"/>
              <w:spacing w:before="51" w:after="0"/>
              <w:jc w:val="left"/>
              <w:rPr>
                <w:rFonts w:ascii="Times New Roman" w:hAnsi="Times New Roman"/>
                <w:sz w:val="18"/>
              </w:rPr>
            </w:pPr>
            <w:r>
              <w:rPr>
                <w:rFonts w:ascii="Times New Roman" w:hAnsi="Times New Roman"/>
                <w:sz w:val="18"/>
              </w:rPr>
            </w:r>
          </w:p>
        </w:tc>
      </w:tr>
    </w:tbl>
    <w:p>
      <w:pPr>
        <w:sectPr>
          <w:headerReference w:type="default" r:id="rId210"/>
          <w:footerReference w:type="default" r:id="rId211"/>
          <w:type w:val="nextPage"/>
          <w:pgSz w:w="12240" w:h="15840"/>
          <w:pgMar w:left="1040" w:right="0" w:header="142" w:top="1220" w:footer="1120" w:bottom="1380" w:gutter="0"/>
          <w:pgNumType w:fmt="decimal"/>
          <w:formProt w:val="false"/>
          <w:textDirection w:val="lrTb"/>
          <w:docGrid w:type="default" w:linePitch="360" w:charSpace="4294963199"/>
        </w:sectPr>
      </w:pPr>
    </w:p>
    <w:p>
      <w:pPr>
        <w:pStyle w:val="Cuerpodetexto"/>
        <w:spacing w:before="6" w:after="0"/>
        <w:jc w:val="left"/>
        <w:rPr>
          <w:rFonts w:ascii="Times New Roman" w:hAnsi="Times New Roman"/>
          <w:sz w:val="18"/>
        </w:rPr>
      </w:pPr>
      <w:r>
        <w:rPr>
          <w:rFonts w:ascii="Times New Roman" w:hAnsi="Times New Roman"/>
          <w:sz w:val="18"/>
        </w:rPr>
      </w:r>
    </w:p>
    <w:p>
      <w:pPr>
        <w:pStyle w:val="Normal"/>
        <w:spacing w:before="59" w:after="0"/>
        <w:ind w:left="710" w:right="948" w:hanging="0"/>
        <w:jc w:val="left"/>
        <w:rPr>
          <w:b/>
          <w:b/>
          <w:sz w:val="20"/>
        </w:rPr>
      </w:pPr>
      <w:r>
        <w:rPr>
          <w:b/>
          <w:sz w:val="20"/>
        </w:rPr>
        <w:t>FORMULARIO DE COMUNICACIÓN INMEDIATA DE INCIDENTES AL CECOES 1-1-2</w:t>
      </w:r>
    </w:p>
    <w:p>
      <w:pPr>
        <w:pStyle w:val="Cuerpodetexto"/>
        <w:spacing w:before="1" w:after="0"/>
        <w:jc w:val="left"/>
        <w:rPr>
          <w:b/>
          <w:b/>
          <w:sz w:val="24"/>
        </w:rPr>
      </w:pPr>
      <w:r>
        <w:rPr>
          <w:b/>
          <w:sz w:val="24"/>
        </w:rPr>
      </w:r>
    </w:p>
    <w:tbl>
      <w:tblPr>
        <w:tblW w:w="9668" w:type="dxa"/>
        <w:jc w:val="left"/>
        <w:tblInd w:w="747" w:type="dxa"/>
        <w:tblCellMar>
          <w:top w:w="0" w:type="dxa"/>
          <w:left w:w="0" w:type="dxa"/>
          <w:bottom w:w="0" w:type="dxa"/>
          <w:right w:w="0" w:type="dxa"/>
        </w:tblCellMar>
      </w:tblPr>
      <w:tblGrid>
        <w:gridCol w:w="3939"/>
        <w:gridCol w:w="5729"/>
      </w:tblGrid>
      <w:tr>
        <w:trPr>
          <w:trHeight w:val="1044" w:hRule="atLeast"/>
        </w:trPr>
        <w:tc>
          <w:tcPr>
            <w:tcW w:w="9668" w:type="dxa"/>
            <w:gridSpan w:val="2"/>
            <w:tcBorders>
              <w:top w:val="single" w:sz="4" w:space="0" w:color="000000"/>
              <w:left w:val="single" w:sz="6" w:space="0" w:color="000000"/>
              <w:bottom w:val="single" w:sz="4" w:space="0" w:color="000000"/>
              <w:right w:val="single" w:sz="6" w:space="0" w:color="000000"/>
            </w:tcBorders>
            <w:shd w:fill="808080" w:val="clear"/>
          </w:tcPr>
          <w:p>
            <w:pPr>
              <w:pStyle w:val="TableParagraph"/>
              <w:spacing w:lineRule="exact" w:line="482" w:before="15" w:after="0"/>
              <w:ind w:left="4199" w:right="1744" w:hanging="1954"/>
              <w:jc w:val="left"/>
              <w:rPr>
                <w:b/>
                <w:b/>
                <w:color w:val="FFFFFF"/>
                <w:sz w:val="20"/>
              </w:rPr>
            </w:pPr>
            <w:r>
              <w:rPr>
                <w:b/>
                <w:color w:val="FFFFFF"/>
                <w:sz w:val="20"/>
              </w:rPr>
              <w:t>MODELO DE COMUNICACIÓN INMEDIATA DE INCIDENTES AL CECOES 1-1-2</w:t>
            </w:r>
          </w:p>
        </w:tc>
      </w:tr>
      <w:tr>
        <w:trPr>
          <w:trHeight w:val="655" w:hRule="atLeast"/>
        </w:trPr>
        <w:tc>
          <w:tcPr>
            <w:tcW w:w="3939" w:type="dxa"/>
            <w:tcBorders>
              <w:top w:val="single" w:sz="4" w:space="0" w:color="000000"/>
              <w:left w:val="single" w:sz="6" w:space="0" w:color="000000"/>
              <w:bottom w:val="single" w:sz="6" w:space="0" w:color="000000"/>
            </w:tcBorders>
          </w:tcPr>
          <w:p>
            <w:pPr>
              <w:pStyle w:val="TableParagraph"/>
              <w:spacing w:before="109" w:after="0"/>
              <w:ind w:left="82" w:right="0" w:hanging="0"/>
              <w:jc w:val="left"/>
              <w:rPr>
                <w:b/>
                <w:b/>
                <w:sz w:val="20"/>
              </w:rPr>
            </w:pPr>
            <w:r>
              <w:rPr>
                <w:b/>
                <w:sz w:val="20"/>
              </w:rPr>
              <w:t>NOMBRE Y CARGO DE QUIEN REALIZA LA COMUNICACIÓN</w:t>
            </w:r>
          </w:p>
        </w:tc>
        <w:tc>
          <w:tcPr>
            <w:tcW w:w="5729" w:type="dxa"/>
            <w:tcBorders>
              <w:top w:val="single" w:sz="4"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20" w:hRule="atLeast"/>
        </w:trPr>
        <w:tc>
          <w:tcPr>
            <w:tcW w:w="3939" w:type="dxa"/>
            <w:tcBorders>
              <w:top w:val="single" w:sz="6" w:space="0" w:color="000000"/>
              <w:left w:val="single" w:sz="6" w:space="0" w:color="000000"/>
              <w:bottom w:val="single" w:sz="6" w:space="0" w:color="000000"/>
            </w:tcBorders>
          </w:tcPr>
          <w:p>
            <w:pPr>
              <w:pStyle w:val="TableParagraph"/>
              <w:spacing w:before="96" w:after="0"/>
              <w:ind w:left="82" w:right="0" w:hanging="0"/>
              <w:jc w:val="left"/>
              <w:rPr>
                <w:b/>
                <w:b/>
                <w:sz w:val="20"/>
              </w:rPr>
            </w:pPr>
            <w:r>
              <w:rPr>
                <w:b/>
                <w:sz w:val="20"/>
              </w:rPr>
              <w:t>NOMBRE Y CARGO DEL JEFE DE PLAYA O TURNO</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21" w:hRule="atLeast"/>
        </w:trPr>
        <w:tc>
          <w:tcPr>
            <w:tcW w:w="3939" w:type="dxa"/>
            <w:tcBorders>
              <w:top w:val="single" w:sz="6" w:space="0" w:color="000000"/>
              <w:left w:val="single" w:sz="6" w:space="0" w:color="000000"/>
              <w:bottom w:val="single" w:sz="6" w:space="0" w:color="000000"/>
            </w:tcBorders>
          </w:tcPr>
          <w:p>
            <w:pPr>
              <w:pStyle w:val="TableParagraph"/>
              <w:spacing w:before="96" w:after="0"/>
              <w:ind w:left="82" w:right="0" w:hanging="0"/>
              <w:jc w:val="left"/>
              <w:rPr>
                <w:b/>
                <w:b/>
                <w:sz w:val="20"/>
              </w:rPr>
            </w:pPr>
            <w:r>
              <w:rPr>
                <w:b/>
                <w:sz w:val="20"/>
              </w:rPr>
              <w:t>HORA DE INICIO DE LA INCIDENCIA O EMERGENCIA</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20" w:hRule="atLeast"/>
        </w:trPr>
        <w:tc>
          <w:tcPr>
            <w:tcW w:w="3939" w:type="dxa"/>
            <w:tcBorders>
              <w:top w:val="single" w:sz="6" w:space="0" w:color="000000"/>
              <w:left w:val="single" w:sz="6" w:space="0" w:color="000000"/>
              <w:bottom w:val="single" w:sz="6" w:space="0" w:color="000000"/>
            </w:tcBorders>
          </w:tcPr>
          <w:p>
            <w:pPr>
              <w:pStyle w:val="TableParagraph"/>
              <w:snapToGrid w:val="false"/>
              <w:spacing w:before="10" w:after="0"/>
              <w:jc w:val="left"/>
              <w:rPr>
                <w:rFonts w:ascii="Times New Roman" w:hAnsi="Times New Roman"/>
                <w:b/>
                <w:b/>
                <w:sz w:val="17"/>
              </w:rPr>
            </w:pPr>
            <w:r>
              <w:rPr>
                <w:rFonts w:ascii="Times New Roman" w:hAnsi="Times New Roman"/>
                <w:b/>
                <w:sz w:val="17"/>
              </w:rPr>
            </w:r>
          </w:p>
          <w:p>
            <w:pPr>
              <w:pStyle w:val="TableParagraph"/>
              <w:spacing w:before="1" w:after="0"/>
              <w:ind w:left="82" w:right="0" w:hanging="0"/>
              <w:jc w:val="left"/>
              <w:rPr>
                <w:b/>
                <w:b/>
                <w:sz w:val="20"/>
              </w:rPr>
            </w:pPr>
            <w:r>
              <w:rPr>
                <w:b/>
                <w:sz w:val="20"/>
              </w:rPr>
              <w:t>MUNICIPIO</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21" w:hRule="atLeast"/>
        </w:trPr>
        <w:tc>
          <w:tcPr>
            <w:tcW w:w="3939" w:type="dxa"/>
            <w:tcBorders>
              <w:top w:val="single" w:sz="6" w:space="0" w:color="000000"/>
              <w:left w:val="single" w:sz="6" w:space="0" w:color="000000"/>
              <w:bottom w:val="single" w:sz="6" w:space="0" w:color="000000"/>
            </w:tcBorders>
          </w:tcPr>
          <w:p>
            <w:pPr>
              <w:pStyle w:val="TableParagraph"/>
              <w:spacing w:lineRule="auto" w:line="232" w:before="112" w:after="0"/>
              <w:ind w:left="82" w:right="0" w:hanging="0"/>
              <w:jc w:val="left"/>
              <w:rPr>
                <w:b/>
                <w:b/>
                <w:sz w:val="20"/>
              </w:rPr>
            </w:pPr>
            <w:r>
              <w:rPr>
                <w:b/>
                <w:sz w:val="20"/>
              </w:rPr>
              <w:t>NOMBRE DE LA PLAYA O ZONA DE BAÑO MARITIMA</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20" w:hRule="atLeast"/>
        </w:trPr>
        <w:tc>
          <w:tcPr>
            <w:tcW w:w="3939" w:type="dxa"/>
            <w:tcBorders>
              <w:top w:val="single" w:sz="6" w:space="0" w:color="000000"/>
              <w:left w:val="single" w:sz="6" w:space="0" w:color="000000"/>
              <w:bottom w:val="single" w:sz="6" w:space="0" w:color="000000"/>
            </w:tcBorders>
          </w:tcPr>
          <w:p>
            <w:pPr>
              <w:pStyle w:val="TableParagraph"/>
              <w:spacing w:lineRule="auto" w:line="232" w:before="112" w:after="0"/>
              <w:ind w:left="82" w:right="0" w:hanging="0"/>
              <w:jc w:val="left"/>
              <w:rPr>
                <w:b/>
                <w:b/>
                <w:sz w:val="20"/>
              </w:rPr>
            </w:pPr>
            <w:r>
              <w:rPr>
                <w:b/>
                <w:sz w:val="20"/>
              </w:rPr>
              <w:t>NUMERO DE CATALOGACIÓN DE PLAYA O ZONA DE BAÑO MARITIMA</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988" w:hRule="atLeast"/>
        </w:trPr>
        <w:tc>
          <w:tcPr>
            <w:tcW w:w="3939" w:type="dxa"/>
            <w:tcBorders>
              <w:top w:val="single" w:sz="6" w:space="0" w:color="000000"/>
              <w:left w:val="single" w:sz="6" w:space="0" w:color="000000"/>
              <w:bottom w:val="single" w:sz="6" w:space="0" w:color="000000"/>
            </w:tcBorders>
          </w:tcPr>
          <w:p>
            <w:pPr>
              <w:pStyle w:val="TableParagraph"/>
              <w:spacing w:before="53" w:after="0"/>
              <w:ind w:left="82" w:right="153" w:hanging="0"/>
              <w:jc w:val="left"/>
              <w:rPr>
                <w:b/>
                <w:b/>
                <w:sz w:val="20"/>
              </w:rPr>
            </w:pPr>
            <w:r>
              <w:rPr>
                <w:b/>
                <w:sz w:val="20"/>
              </w:rPr>
              <w:t>LOCALIZACIÓN DEL INCIDENTE O EMERGENCIA</w:t>
            </w:r>
          </w:p>
          <w:p>
            <w:pPr>
              <w:pStyle w:val="TableParagraph"/>
              <w:spacing w:lineRule="exact" w:line="240" w:before="4" w:after="0"/>
              <w:ind w:left="82" w:right="0" w:hanging="0"/>
              <w:jc w:val="left"/>
              <w:rPr>
                <w:sz w:val="20"/>
              </w:rPr>
            </w:pPr>
            <w:r>
              <w:rPr>
                <w:sz w:val="20"/>
              </w:rPr>
              <w:t>(FACILITAR POSICIÓN GPS Y DESCRIBIR ACCESIBILIDAD)</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584" w:hRule="atLeast"/>
        </w:trPr>
        <w:tc>
          <w:tcPr>
            <w:tcW w:w="3939" w:type="dxa"/>
            <w:tcBorders>
              <w:top w:val="single" w:sz="6" w:space="0" w:color="000000"/>
              <w:left w:val="single" w:sz="6" w:space="0" w:color="000000"/>
              <w:bottom w:val="single" w:sz="6" w:space="0" w:color="000000"/>
            </w:tcBorders>
          </w:tcPr>
          <w:p>
            <w:pPr>
              <w:pStyle w:val="TableParagraph"/>
              <w:spacing w:lineRule="auto" w:line="232" w:before="75" w:after="0"/>
              <w:ind w:left="82" w:right="0" w:hanging="0"/>
              <w:jc w:val="left"/>
              <w:rPr>
                <w:b/>
                <w:b/>
                <w:sz w:val="20"/>
              </w:rPr>
            </w:pPr>
            <w:r>
              <w:rPr>
                <w:b/>
                <w:sz w:val="20"/>
              </w:rPr>
              <w:t>TIPO DE INCIDENTE Y GRAVEDAD DE LA SITUACIÓN O EMERGENCIA</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765" w:hRule="atLeast"/>
        </w:trPr>
        <w:tc>
          <w:tcPr>
            <w:tcW w:w="3939" w:type="dxa"/>
            <w:tcBorders>
              <w:top w:val="single" w:sz="6" w:space="0" w:color="000000"/>
              <w:left w:val="single" w:sz="6" w:space="0" w:color="000000"/>
              <w:bottom w:val="single" w:sz="6" w:space="0" w:color="000000"/>
            </w:tcBorders>
          </w:tcPr>
          <w:p>
            <w:pPr>
              <w:pStyle w:val="TableParagraph"/>
              <w:spacing w:lineRule="exact" w:line="243" w:before="55" w:after="0"/>
              <w:ind w:left="82" w:right="0" w:hanging="0"/>
              <w:jc w:val="left"/>
              <w:rPr>
                <w:b/>
                <w:b/>
                <w:sz w:val="20"/>
              </w:rPr>
            </w:pPr>
            <w:r>
              <w:rPr>
                <w:b/>
                <w:sz w:val="20"/>
              </w:rPr>
              <w:t>NUMERO DE PERSONAS AFECTADAS</w:t>
            </w:r>
          </w:p>
          <w:p>
            <w:pPr>
              <w:pStyle w:val="TableParagraph"/>
              <w:spacing w:lineRule="exact" w:line="243"/>
              <w:ind w:left="82" w:right="0" w:hanging="0"/>
              <w:jc w:val="left"/>
              <w:rPr>
                <w:sz w:val="20"/>
              </w:rPr>
            </w:pPr>
            <w:r>
              <w:rPr>
                <w:sz w:val="20"/>
              </w:rPr>
              <w:t>(DESCRIPCIÓN DE CARACTERÍSTICAS Y</w:t>
            </w:r>
          </w:p>
          <w:p>
            <w:pPr>
              <w:pStyle w:val="TableParagraph"/>
              <w:spacing w:lineRule="exact" w:line="203" w:before="1" w:after="0"/>
              <w:ind w:left="82" w:right="0" w:hanging="0"/>
              <w:jc w:val="left"/>
              <w:rPr>
                <w:sz w:val="20"/>
              </w:rPr>
            </w:pPr>
            <w:r>
              <w:rPr>
                <w:sz w:val="20"/>
              </w:rPr>
              <w:t>ESTADO)</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620" w:hRule="atLeast"/>
        </w:trPr>
        <w:tc>
          <w:tcPr>
            <w:tcW w:w="3939" w:type="dxa"/>
            <w:tcBorders>
              <w:top w:val="single" w:sz="6" w:space="0" w:color="000000"/>
              <w:left w:val="single" w:sz="6" w:space="0" w:color="000000"/>
              <w:bottom w:val="single" w:sz="6" w:space="0" w:color="000000"/>
            </w:tcBorders>
          </w:tcPr>
          <w:p>
            <w:pPr>
              <w:pStyle w:val="TableParagraph"/>
              <w:spacing w:before="96" w:after="0"/>
              <w:ind w:left="82" w:right="0" w:hanging="0"/>
              <w:jc w:val="left"/>
              <w:rPr>
                <w:b/>
                <w:b/>
                <w:sz w:val="20"/>
              </w:rPr>
            </w:pPr>
            <w:r>
              <w:rPr>
                <w:b/>
                <w:sz w:val="20"/>
              </w:rPr>
              <w:t>MEDIOS Y RECURSOS MOVILIZADOS</w:t>
            </w:r>
          </w:p>
          <w:p>
            <w:pPr>
              <w:pStyle w:val="TableParagraph"/>
              <w:spacing w:before="3" w:after="0"/>
              <w:ind w:left="82" w:right="0" w:hanging="0"/>
              <w:jc w:val="left"/>
              <w:rPr>
                <w:sz w:val="20"/>
              </w:rPr>
            </w:pPr>
            <w:r>
              <w:rPr>
                <w:sz w:val="20"/>
              </w:rPr>
              <w:t>(INTERVINIENDO EN EL LUGAR)</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621" w:hRule="atLeast"/>
        </w:trPr>
        <w:tc>
          <w:tcPr>
            <w:tcW w:w="3939" w:type="dxa"/>
            <w:tcBorders>
              <w:top w:val="single" w:sz="6" w:space="0" w:color="000000"/>
              <w:left w:val="single" w:sz="6" w:space="0" w:color="000000"/>
              <w:bottom w:val="single" w:sz="6" w:space="0" w:color="000000"/>
            </w:tcBorders>
          </w:tcPr>
          <w:p>
            <w:pPr>
              <w:pStyle w:val="TableParagraph"/>
              <w:spacing w:before="96" w:after="0"/>
              <w:ind w:left="82" w:right="153" w:hanging="0"/>
              <w:jc w:val="left"/>
              <w:rPr>
                <w:b/>
                <w:b/>
                <w:sz w:val="20"/>
              </w:rPr>
            </w:pPr>
            <w:r>
              <w:rPr>
                <w:b/>
                <w:sz w:val="20"/>
              </w:rPr>
              <w:t>PUNTO/S DE RECEPCIÓN DE AYUDA EXTERNA Y ACCESIBILIDAD</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21" w:hRule="atLeast"/>
        </w:trPr>
        <w:tc>
          <w:tcPr>
            <w:tcW w:w="3939" w:type="dxa"/>
            <w:tcBorders>
              <w:top w:val="single" w:sz="6" w:space="0" w:color="000000"/>
              <w:left w:val="single" w:sz="6" w:space="0" w:color="000000"/>
              <w:bottom w:val="single" w:sz="6" w:space="0" w:color="000000"/>
            </w:tcBorders>
          </w:tcPr>
          <w:p>
            <w:pPr>
              <w:pStyle w:val="TableParagraph"/>
              <w:spacing w:before="96" w:after="0"/>
              <w:ind w:left="82" w:right="0" w:hanging="0"/>
              <w:jc w:val="left"/>
              <w:rPr>
                <w:b/>
                <w:b/>
                <w:sz w:val="20"/>
              </w:rPr>
            </w:pPr>
            <w:r>
              <w:rPr>
                <w:b/>
                <w:sz w:val="20"/>
              </w:rPr>
              <w:t>IDENTIFICACIÓN Y MÉTODOS DE COMUNICACIÓN EN EL LUGAR</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621" w:hRule="atLeast"/>
        </w:trPr>
        <w:tc>
          <w:tcPr>
            <w:tcW w:w="3939" w:type="dxa"/>
            <w:tcBorders>
              <w:top w:val="single" w:sz="6" w:space="0" w:color="000000"/>
              <w:left w:val="single" w:sz="6" w:space="0" w:color="000000"/>
              <w:bottom w:val="single" w:sz="6" w:space="0" w:color="000000"/>
            </w:tcBorders>
          </w:tcPr>
          <w:p>
            <w:pPr>
              <w:pStyle w:val="TableParagraph"/>
              <w:snapToGrid w:val="false"/>
              <w:spacing w:before="10" w:after="0"/>
              <w:jc w:val="left"/>
              <w:rPr>
                <w:rFonts w:ascii="Times New Roman" w:hAnsi="Times New Roman"/>
                <w:b/>
                <w:b/>
                <w:sz w:val="17"/>
              </w:rPr>
            </w:pPr>
            <w:r>
              <w:rPr>
                <w:rFonts w:ascii="Times New Roman" w:hAnsi="Times New Roman"/>
                <w:b/>
                <w:sz w:val="17"/>
              </w:rPr>
            </w:r>
          </w:p>
          <w:p>
            <w:pPr>
              <w:pStyle w:val="TableParagraph"/>
              <w:spacing w:before="1" w:after="0"/>
              <w:ind w:left="82" w:right="0" w:hanging="0"/>
              <w:jc w:val="left"/>
              <w:rPr>
                <w:b/>
                <w:b/>
                <w:sz w:val="20"/>
              </w:rPr>
            </w:pPr>
            <w:r>
              <w:rPr>
                <w:b/>
                <w:sz w:val="20"/>
              </w:rPr>
              <w:t>PELIGROS AÑADIDOS</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r>
        <w:trPr>
          <w:trHeight w:val="765" w:hRule="atLeast"/>
        </w:trPr>
        <w:tc>
          <w:tcPr>
            <w:tcW w:w="3939" w:type="dxa"/>
            <w:tcBorders>
              <w:top w:val="single" w:sz="6" w:space="0" w:color="000000"/>
              <w:left w:val="single" w:sz="6" w:space="0" w:color="000000"/>
              <w:bottom w:val="single" w:sz="6" w:space="0" w:color="000000"/>
            </w:tcBorders>
          </w:tcPr>
          <w:p>
            <w:pPr>
              <w:pStyle w:val="TableParagraph"/>
              <w:spacing w:before="55" w:after="0"/>
              <w:ind w:left="82" w:right="153" w:hanging="0"/>
              <w:jc w:val="left"/>
              <w:rPr/>
            </w:pPr>
            <w:r>
              <w:rPr>
                <w:b/>
                <w:sz w:val="20"/>
              </w:rPr>
              <w:t xml:space="preserve">CONDICIONES DE SEGURIDAD PARA EL BAÑO E IZADO DE BANDERA </w:t>
            </w:r>
            <w:r>
              <w:rPr>
                <w:sz w:val="20"/>
              </w:rPr>
              <w:t>(EN EL</w:t>
            </w:r>
          </w:p>
          <w:p>
            <w:pPr>
              <w:pStyle w:val="TableParagraph"/>
              <w:spacing w:lineRule="exact" w:line="201"/>
              <w:ind w:left="82" w:right="0" w:hanging="0"/>
              <w:jc w:val="left"/>
              <w:rPr>
                <w:sz w:val="20"/>
              </w:rPr>
            </w:pPr>
            <w:r>
              <w:rPr>
                <w:sz w:val="20"/>
              </w:rPr>
              <w:t>MOMENTO DE INCIDENTE O EMERGENCIA)</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sz w:val="16"/>
              </w:rPr>
            </w:pPr>
            <w:r>
              <w:rPr>
                <w:rFonts w:ascii="Times New Roman" w:hAnsi="Times New Roman"/>
                <w:sz w:val="16"/>
              </w:rPr>
            </w:r>
          </w:p>
        </w:tc>
      </w:tr>
      <w:tr>
        <w:trPr>
          <w:trHeight w:val="621" w:hRule="atLeast"/>
        </w:trPr>
        <w:tc>
          <w:tcPr>
            <w:tcW w:w="3939" w:type="dxa"/>
            <w:tcBorders>
              <w:top w:val="single" w:sz="6" w:space="0" w:color="000000"/>
              <w:left w:val="single" w:sz="6" w:space="0" w:color="000000"/>
              <w:bottom w:val="single" w:sz="6" w:space="0" w:color="000000"/>
            </w:tcBorders>
          </w:tcPr>
          <w:p>
            <w:pPr>
              <w:pStyle w:val="TableParagraph"/>
              <w:snapToGrid w:val="false"/>
              <w:spacing w:before="8" w:after="0"/>
              <w:jc w:val="left"/>
              <w:rPr>
                <w:rFonts w:ascii="Times New Roman" w:hAnsi="Times New Roman"/>
                <w:b/>
                <w:b/>
                <w:sz w:val="17"/>
              </w:rPr>
            </w:pPr>
            <w:r>
              <w:rPr>
                <w:rFonts w:ascii="Times New Roman" w:hAnsi="Times New Roman"/>
                <w:b/>
                <w:sz w:val="17"/>
              </w:rPr>
            </w:r>
          </w:p>
          <w:p>
            <w:pPr>
              <w:pStyle w:val="TableParagraph"/>
              <w:ind w:left="82" w:right="0" w:hanging="0"/>
              <w:jc w:val="left"/>
              <w:rPr>
                <w:b/>
                <w:b/>
                <w:sz w:val="20"/>
              </w:rPr>
            </w:pPr>
            <w:r>
              <w:rPr>
                <w:b/>
                <w:sz w:val="20"/>
              </w:rPr>
              <w:t>OBSERVACIONES</w:t>
            </w:r>
          </w:p>
        </w:tc>
        <w:tc>
          <w:tcPr>
            <w:tcW w:w="5729" w:type="dxa"/>
            <w:tcBorders>
              <w:top w:val="single" w:sz="6" w:space="0" w:color="000000"/>
              <w:left w:val="single" w:sz="6" w:space="0" w:color="000000"/>
              <w:bottom w:val="single" w:sz="6" w:space="0" w:color="000000"/>
              <w:right w:val="single" w:sz="6" w:space="0" w:color="000000"/>
            </w:tcBorders>
            <w:shd w:fill="F0F0F0" w:val="clear"/>
          </w:tcPr>
          <w:p>
            <w:pPr>
              <w:pStyle w:val="TableParagraph"/>
              <w:snapToGrid w:val="false"/>
              <w:spacing w:before="51" w:after="0"/>
              <w:jc w:val="left"/>
              <w:rPr>
                <w:rFonts w:ascii="Times New Roman" w:hAnsi="Times New Roman"/>
                <w:b/>
                <w:b/>
                <w:sz w:val="16"/>
              </w:rPr>
            </w:pPr>
            <w:r>
              <w:rPr>
                <w:rFonts w:ascii="Times New Roman" w:hAnsi="Times New Roman"/>
                <w:b/>
                <w:sz w:val="16"/>
              </w:rPr>
            </w:r>
          </w:p>
        </w:tc>
      </w:tr>
    </w:tbl>
    <w:p>
      <w:pPr>
        <w:sectPr>
          <w:headerReference w:type="default" r:id="rId212"/>
          <w:footerReference w:type="default" r:id="rId213"/>
          <w:type w:val="nextPage"/>
          <w:pgSz w:w="12240" w:h="15840"/>
          <w:pgMar w:left="1040" w:right="0" w:header="142" w:top="660" w:footer="1120" w:bottom="1380" w:gutter="0"/>
          <w:pgNumType w:fmt="decimal"/>
          <w:formProt w:val="false"/>
          <w:textDirection w:val="lrTb"/>
          <w:docGrid w:type="default" w:linePitch="360" w:charSpace="4294963199"/>
        </w:sectPr>
      </w:pPr>
    </w:p>
    <w:p>
      <w:pPr>
        <w:pStyle w:val="Cuerpodetexto"/>
        <w:spacing w:before="10" w:after="0"/>
        <w:jc w:val="left"/>
        <w:rPr>
          <w:rFonts w:ascii="Times New Roman" w:hAnsi="Times New Roman"/>
          <w:sz w:val="16"/>
        </w:rPr>
      </w:pPr>
      <w:r>
        <w:rPr>
          <w:rFonts w:ascii="Times New Roman" w:hAnsi="Times New Roman"/>
          <w:sz w:val="16"/>
        </w:rPr>
      </w:r>
    </w:p>
    <w:p>
      <w:pPr>
        <w:sectPr>
          <w:headerReference w:type="default" r:id="rId215"/>
          <w:footerReference w:type="default" r:id="rId216"/>
          <w:type w:val="nextPage"/>
          <w:pgSz w:w="12240" w:h="15840"/>
          <w:pgMar w:left="1040" w:right="0" w:header="142" w:top="660" w:footer="1120" w:bottom="1300" w:gutter="0"/>
          <w:pgNumType w:fmt="decimal"/>
          <w:formProt w:val="false"/>
          <w:textDirection w:val="lrTb"/>
          <w:docGrid w:type="default" w:linePitch="360" w:charSpace="4294963199"/>
        </w:sectPr>
        <w:pStyle w:val="Cuerpodetexto"/>
        <w:ind w:left="534"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15050" cy="8515350"/>
            <wp:effectExtent l="0" t="0" r="0" b="0"/>
            <wp:docPr id="465" name="image3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36.jpeg" descr=""/>
                    <pic:cNvPicPr>
                      <a:picLocks noChangeAspect="1" noChangeArrowheads="1"/>
                    </pic:cNvPicPr>
                  </pic:nvPicPr>
                  <pic:blipFill>
                    <a:blip r:embed="rId214"/>
                    <a:srcRect l="-6" t="-4" r="-6" b="-4"/>
                    <a:stretch>
                      <a:fillRect/>
                    </a:stretch>
                  </pic:blipFill>
                  <pic:spPr bwMode="auto">
                    <a:xfrm>
                      <a:off x="0" y="0"/>
                      <a:ext cx="6115050" cy="8515350"/>
                    </a:xfrm>
                    <a:prstGeom prst="rect">
                      <a:avLst/>
                    </a:prstGeom>
                  </pic:spPr>
                </pic:pic>
              </a:graphicData>
            </a:graphic>
          </wp:inline>
        </w:drawing>
      </w:r>
    </w:p>
    <w:p>
      <w:pPr>
        <w:pStyle w:val="Cuerpodetexto"/>
        <w:spacing w:before="9" w:after="0"/>
        <w:jc w:val="left"/>
        <w:rPr>
          <w:rFonts w:ascii="Times New Roman" w:hAnsi="Times New Roman"/>
          <w:sz w:val="15"/>
        </w:rPr>
      </w:pPr>
      <w:r>
        <w:rPr>
          <w:rFonts w:ascii="Times New Roman" w:hAnsi="Times New Roman"/>
          <w:sz w:val="15"/>
        </w:rPr>
      </w:r>
    </w:p>
    <w:p>
      <w:pPr>
        <w:pStyle w:val="Cuerpodetexto"/>
        <w:spacing w:before="59" w:after="19"/>
        <w:ind w:left="707" w:right="948" w:hanging="0"/>
        <w:jc w:val="left"/>
        <w:rPr/>
      </w:pPr>
      <w:r>
        <w:rPr>
          <w:b/>
        </w:rPr>
        <w:t xml:space="preserve">PLANO I: </w:t>
      </w:r>
      <w:r>
        <w:rPr/>
        <w:t>Localización y Situación Geográfica.</w:t>
      </w:r>
    </w:p>
    <w:p>
      <w:pPr>
        <w:pStyle w:val="Cuerpodetexto"/>
        <w:spacing w:lineRule="exact" w:line="29"/>
        <w:ind w:left="628" w:right="0" w:hanging="0"/>
        <w:jc w:val="left"/>
        <w:rPr>
          <w:sz w:val="2"/>
        </w:rPr>
      </w:pPr>
      <w:r>
        <w:rPr>
          <w:sz w:val="2"/>
        </w:rPr>
        <mc:AlternateContent>
          <mc:Choice Requires="wpg">
            <w:drawing>
              <wp:inline distT="0" distB="0" distL="0" distR="0">
                <wp:extent cx="6158865" cy="18415"/>
                <wp:effectExtent l="0" t="0" r="0" b="0"/>
                <wp:docPr id="466" name=""/>
                <a:graphic xmlns:a="http://schemas.openxmlformats.org/drawingml/2006/main">
                  <a:graphicData uri="http://schemas.microsoft.com/office/word/2010/wordprocessingGroup">
                    <wpg:wgp>
                      <wpg:cNvGrpSpPr/>
                      <wpg:grpSpPr>
                        <a:xfrm>
                          <a:off x="0" y="0"/>
                          <a:ext cx="6158160" cy="17640"/>
                        </a:xfrm>
                      </wpg:grpSpPr>
                      <wps:wsp>
                        <wps:cNvSpPr/>
                        <wps:spPr>
                          <a:xfrm>
                            <a:off x="0" y="17640"/>
                            <a:ext cx="6158160" cy="0"/>
                          </a:xfrm>
                          <a:prstGeom prst="line">
                            <a:avLst/>
                          </a:prstGeom>
                          <a:ln w="6480">
                            <a:solidFill>
                              <a:srgbClr val="000000"/>
                            </a:solidFill>
                            <a:miter/>
                          </a:ln>
                        </wps:spPr>
                        <wps:style>
                          <a:lnRef idx="0"/>
                          <a:fillRef idx="0"/>
                          <a:effectRef idx="0"/>
                          <a:fontRef idx="minor"/>
                        </wps:style>
                        <wps:bodyPr/>
                      </wps:wsp>
                      <wps:wsp>
                        <wps:cNvSpPr/>
                        <wps:spPr>
                          <a:xfrm>
                            <a:off x="0" y="0"/>
                            <a:ext cx="6158160" cy="0"/>
                          </a:xfrm>
                          <a:prstGeom prst="line">
                            <a:avLst/>
                          </a:prstGeom>
                          <a:ln w="648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484.85pt;height:1.35pt" coordorigin="0,0" coordsize="9697,27">
                <v:line id="shape_0" from="0,28" to="9697,28" stroked="t" style="position:absolute;mso-position-horizontal-relative:char">
                  <v:stroke color="black" weight="6480" joinstyle="miter" endcap="flat"/>
                  <v:fill o:detectmouseclick="t" on="false"/>
                </v:line>
                <v:line id="shape_0" from="0,0" to="9697,0" stroked="t" style="position:absolute;mso-position-horizontal-relative:char">
                  <v:stroke color="black" weight="6480" joinstyle="miter" endcap="flat"/>
                  <v:fill o:detectmouseclick="t" on="false"/>
                </v:line>
              </v:group>
            </w:pict>
          </mc:Fallback>
        </mc:AlternateContent>
      </w:r>
    </w:p>
    <w:p>
      <w:pPr>
        <w:sectPr>
          <w:headerReference w:type="default" r:id="rId218"/>
          <w:footerReference w:type="default" r:id="rId219"/>
          <w:type w:val="nextPage"/>
          <w:pgSz w:w="12240" w:h="15840"/>
          <w:pgMar w:left="1040" w:right="0" w:header="142" w:top="660" w:footer="1120" w:bottom="1300" w:gutter="0"/>
          <w:pgNumType w:fmt="decimal"/>
          <w:formProt w:val="false"/>
          <w:textDirection w:val="lrTb"/>
          <w:docGrid w:type="default" w:linePitch="360" w:charSpace="4294963199"/>
        </w:sectPr>
        <w:pStyle w:val="Cuerpodetexto"/>
        <w:spacing w:before="8" w:after="0"/>
        <w:jc w:val="left"/>
        <w:rPr>
          <w:sz w:val="11"/>
          <w:lang w:val="es-ES" w:eastAsia="es-ES"/>
        </w:rPr>
      </w:pPr>
      <w:r>
        <w:rPr>
          <w:sz w:val="11"/>
          <w:lang w:val="es-ES" w:eastAsia="es-ES"/>
        </w:rPr>
        <w:drawing>
          <wp:anchor behindDoc="0" distT="0" distB="0" distL="0" distR="0" simplePos="0" locked="0" layoutInCell="1" allowOverlap="1" relativeHeight="498">
            <wp:simplePos x="0" y="0"/>
            <wp:positionH relativeFrom="page">
              <wp:posOffset>1158875</wp:posOffset>
            </wp:positionH>
            <wp:positionV relativeFrom="paragraph">
              <wp:posOffset>115570</wp:posOffset>
            </wp:positionV>
            <wp:extent cx="5972175" cy="8067675"/>
            <wp:effectExtent l="0" t="0" r="0" b="0"/>
            <wp:wrapTopAndBottom/>
            <wp:docPr id="467" name="image3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37.jpeg" descr=""/>
                    <pic:cNvPicPr>
                      <a:picLocks noChangeAspect="1" noChangeArrowheads="1"/>
                    </pic:cNvPicPr>
                  </pic:nvPicPr>
                  <pic:blipFill>
                    <a:blip r:embed="rId217"/>
                    <a:srcRect l="-6" t="-4" r="-6" b="-4"/>
                    <a:stretch>
                      <a:fillRect/>
                    </a:stretch>
                  </pic:blipFill>
                  <pic:spPr bwMode="auto">
                    <a:xfrm>
                      <a:off x="0" y="0"/>
                      <a:ext cx="5972175" cy="8067675"/>
                    </a:xfrm>
                    <a:prstGeom prst="rect">
                      <a:avLst/>
                    </a:prstGeom>
                  </pic:spPr>
                </pic:pic>
              </a:graphicData>
            </a:graphic>
          </wp:anchor>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21"/>
          <w:footerReference w:type="default" r:id="rId222"/>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68" name="image3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8.jpeg" descr=""/>
                    <pic:cNvPicPr>
                      <a:picLocks noChangeAspect="1" noChangeArrowheads="1"/>
                    </pic:cNvPicPr>
                  </pic:nvPicPr>
                  <pic:blipFill>
                    <a:blip r:embed="rId220"/>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24"/>
          <w:footerReference w:type="default" r:id="rId225"/>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69" name="image3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39.jpeg" descr=""/>
                    <pic:cNvPicPr>
                      <a:picLocks noChangeAspect="1" noChangeArrowheads="1"/>
                    </pic:cNvPicPr>
                  </pic:nvPicPr>
                  <pic:blipFill>
                    <a:blip r:embed="rId223"/>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27"/>
          <w:footerReference w:type="default" r:id="rId228"/>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70" name="image4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40.jpeg" descr=""/>
                    <pic:cNvPicPr>
                      <a:picLocks noChangeAspect="1" noChangeArrowheads="1"/>
                    </pic:cNvPicPr>
                  </pic:nvPicPr>
                  <pic:blipFill>
                    <a:blip r:embed="rId226"/>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30"/>
          <w:footerReference w:type="default" r:id="rId231"/>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71" name="image4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41.jpeg" descr=""/>
                    <pic:cNvPicPr>
                      <a:picLocks noChangeAspect="1" noChangeArrowheads="1"/>
                    </pic:cNvPicPr>
                  </pic:nvPicPr>
                  <pic:blipFill>
                    <a:blip r:embed="rId229"/>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33"/>
          <w:footerReference w:type="default" r:id="rId234"/>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72" name="image4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42.jpeg" descr=""/>
                    <pic:cNvPicPr>
                      <a:picLocks noChangeAspect="1" noChangeArrowheads="1"/>
                    </pic:cNvPicPr>
                  </pic:nvPicPr>
                  <pic:blipFill>
                    <a:blip r:embed="rId232"/>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36"/>
          <w:footerReference w:type="default" r:id="rId237"/>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73" name="image4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43.jpeg" descr=""/>
                    <pic:cNvPicPr>
                      <a:picLocks noChangeAspect="1" noChangeArrowheads="1"/>
                    </pic:cNvPicPr>
                  </pic:nvPicPr>
                  <pic:blipFill>
                    <a:blip r:embed="rId235"/>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39"/>
          <w:footerReference w:type="default" r:id="rId240"/>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74" name="image4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44.jpeg" descr=""/>
                    <pic:cNvPicPr>
                      <a:picLocks noChangeAspect="1" noChangeArrowheads="1"/>
                    </pic:cNvPicPr>
                  </pic:nvPicPr>
                  <pic:blipFill>
                    <a:blip r:embed="rId238"/>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42"/>
          <w:footerReference w:type="default" r:id="rId243"/>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75" name="image4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45.jpeg" descr=""/>
                    <pic:cNvPicPr>
                      <a:picLocks noChangeAspect="1" noChangeArrowheads="1"/>
                    </pic:cNvPicPr>
                  </pic:nvPicPr>
                  <pic:blipFill>
                    <a:blip r:embed="rId241"/>
                    <a:srcRect l="-6" t="-4" r="-6" b="-4"/>
                    <a:stretch>
                      <a:fillRect/>
                    </a:stretch>
                  </pic:blipFill>
                  <pic:spPr bwMode="auto">
                    <a:xfrm>
                      <a:off x="0" y="0"/>
                      <a:ext cx="6120765" cy="8258175"/>
                    </a:xfrm>
                    <a:prstGeom prst="rect">
                      <a:avLst/>
                    </a:prstGeom>
                  </pic:spPr>
                </pic:pic>
              </a:graphicData>
            </a:graphic>
          </wp:inline>
        </w:drawing>
      </w:r>
    </w:p>
    <w:p>
      <w:pPr>
        <w:pStyle w:val="Cuerpodetexto"/>
        <w:spacing w:before="4" w:after="1"/>
        <w:jc w:val="left"/>
        <w:rPr>
          <w:rFonts w:ascii="Times New Roman" w:hAnsi="Times New Roman"/>
          <w:sz w:val="10"/>
        </w:rPr>
      </w:pPr>
      <w:r>
        <w:rPr>
          <w:rFonts w:ascii="Times New Roman" w:hAnsi="Times New Roman"/>
          <w:sz w:val="10"/>
        </w:rPr>
      </w:r>
    </w:p>
    <w:p>
      <w:pPr>
        <w:sectPr>
          <w:headerReference w:type="default" r:id="rId245"/>
          <w:footerReference w:type="default" r:id="rId246"/>
          <w:type w:val="nextPage"/>
          <w:pgSz w:w="12240" w:h="15840"/>
          <w:pgMar w:left="1040" w:right="0" w:header="142" w:top="1180" w:footer="1120" w:bottom="1380" w:gutter="0"/>
          <w:pgNumType w:fmt="decimal"/>
          <w:formProt w:val="false"/>
          <w:textDirection w:val="lrTb"/>
          <w:docGrid w:type="default" w:linePitch="360" w:charSpace="4294963199"/>
        </w:sectPr>
        <w:pStyle w:val="Cuerpodetexto"/>
        <w:ind w:left="691"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6120765" cy="8258175"/>
            <wp:effectExtent l="0" t="0" r="0" b="0"/>
            <wp:docPr id="476" name="image4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6.jpeg" descr=""/>
                    <pic:cNvPicPr>
                      <a:picLocks noChangeAspect="1" noChangeArrowheads="1"/>
                    </pic:cNvPicPr>
                  </pic:nvPicPr>
                  <pic:blipFill>
                    <a:blip r:embed="rId244"/>
                    <a:srcRect l="-6" t="-4" r="-6" b="-4"/>
                    <a:stretch>
                      <a:fillRect/>
                    </a:stretch>
                  </pic:blipFill>
                  <pic:spPr bwMode="auto">
                    <a:xfrm>
                      <a:off x="0" y="0"/>
                      <a:ext cx="6120765" cy="8258175"/>
                    </a:xfrm>
                    <a:prstGeom prst="rect">
                      <a:avLst/>
                    </a:prstGeom>
                  </pic:spPr>
                </pic:pic>
              </a:graphicData>
            </a:graphic>
          </wp:inline>
        </w:drawing>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spacing w:before="10" w:after="0"/>
        <w:jc w:val="left"/>
        <w:rPr>
          <w:rFonts w:ascii="Times New Roman" w:hAnsi="Times New Roman"/>
          <w:sz w:val="28"/>
        </w:rPr>
      </w:pPr>
      <w:r>
        <w:rPr>
          <w:rFonts w:ascii="Times New Roman" w:hAnsi="Times New Roman"/>
          <w:sz w:val="28"/>
        </w:rPr>
      </w:r>
    </w:p>
    <w:p>
      <w:pPr>
        <w:pStyle w:val="Cuerpodetexto"/>
        <w:ind w:left="1640" w:right="0" w:hanging="0"/>
        <w:jc w:val="left"/>
        <w:rPr>
          <w:rFonts w:ascii="Times New Roman" w:hAnsi="Times New Roman"/>
          <w:lang w:val="es-ES" w:eastAsia="es-ES" w:bidi="ar-SA"/>
        </w:rPr>
      </w:pPr>
      <w:r>
        <w:rPr>
          <w:rFonts w:ascii="Times New Roman" w:hAnsi="Times New Roman"/>
          <w:lang w:val="es-ES" w:eastAsia="es-ES" w:bidi="ar-SA"/>
        </w:rPr>
        <w:drawing>
          <wp:inline distT="0" distB="0" distL="0" distR="0">
            <wp:extent cx="4904740" cy="2171700"/>
            <wp:effectExtent l="0" t="0" r="0" b="0"/>
            <wp:docPr id="477" name="image4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47.jpeg" descr=""/>
                    <pic:cNvPicPr>
                      <a:picLocks noChangeAspect="1" noChangeArrowheads="1"/>
                    </pic:cNvPicPr>
                  </pic:nvPicPr>
                  <pic:blipFill>
                    <a:blip r:embed="rId247"/>
                    <a:srcRect l="-7" t="-17" r="-7" b="-17"/>
                    <a:stretch>
                      <a:fillRect/>
                    </a:stretch>
                  </pic:blipFill>
                  <pic:spPr bwMode="auto">
                    <a:xfrm>
                      <a:off x="0" y="0"/>
                      <a:ext cx="4904740" cy="2171700"/>
                    </a:xfrm>
                    <a:prstGeom prst="rect">
                      <a:avLst/>
                    </a:prstGeom>
                  </pic:spPr>
                </pic:pic>
              </a:graphicData>
            </a:graphic>
          </wp:inline>
        </w:drawing>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jc w:val="left"/>
        <w:rPr>
          <w:rFonts w:ascii="Times New Roman" w:hAnsi="Times New Roman"/>
        </w:rPr>
      </w:pPr>
      <w:r>
        <w:rPr>
          <w:rFonts w:ascii="Times New Roman" w:hAnsi="Times New Roman"/>
        </w:rPr>
      </w:r>
    </w:p>
    <w:p>
      <w:pPr>
        <w:pStyle w:val="Cuerpodetexto"/>
        <w:spacing w:before="5" w:after="0"/>
        <w:jc w:val="left"/>
        <w:rPr>
          <w:rFonts w:ascii="Times New Roman" w:hAnsi="Times New Roman"/>
          <w:sz w:val="23"/>
        </w:rPr>
      </w:pPr>
      <w:r>
        <w:rPr>
          <w:rFonts w:ascii="Times New Roman" w:hAnsi="Times New Roman"/>
          <w:sz w:val="23"/>
        </w:rPr>
      </w:r>
    </w:p>
    <w:p>
      <w:pPr>
        <w:pStyle w:val="Heading5"/>
        <w:numPr>
          <w:ilvl w:val="0"/>
          <w:numId w:val="62"/>
        </w:numPr>
        <w:tabs>
          <w:tab w:val="clear" w:pos="709"/>
          <w:tab w:val="left" w:pos="946" w:leader="none"/>
        </w:tabs>
        <w:jc w:val="left"/>
        <w:rPr/>
      </w:pPr>
      <w:r>
        <w:rPr/>
        <w:t>Redacción del Análisis · Plan de Seguridad y</w:t>
      </w:r>
      <w:r>
        <w:rPr>
          <w:spacing w:val="-1"/>
        </w:rPr>
        <w:t xml:space="preserve"> </w:t>
      </w:r>
      <w:r>
        <w:rPr/>
        <w:t>Salvamento:</w:t>
      </w:r>
    </w:p>
    <w:p>
      <w:pPr>
        <w:pStyle w:val="Normal"/>
        <w:spacing w:lineRule="auto" w:line="242" w:before="122" w:after="0"/>
        <w:ind w:left="945" w:right="896" w:hanging="0"/>
        <w:jc w:val="left"/>
        <w:rPr/>
      </w:pPr>
      <w:r>
        <w:rPr>
          <w:sz w:val="16"/>
        </w:rPr>
        <w:t xml:space="preserve">El presente Plan de Seguridad y Salvamento ha sido redactado por </w:t>
      </w:r>
      <w:r>
        <w:rPr>
          <w:b/>
          <w:sz w:val="16"/>
        </w:rPr>
        <w:t>D. César Fco. García Perera</w:t>
      </w:r>
      <w:r>
        <w:rPr>
          <w:sz w:val="16"/>
        </w:rPr>
        <w:t>, con los señas y competencias, como Técnico Competente, que anteriormente se describen, según Art. 10.2 del Decreto 86/2013, del Art. 4.1.b del Rd 393/2007 y Art. 3.3.1 de la Norma Básica de Seguridad, y con plenas capacidades para dictaminar sobre los aspectos relacionados con la seguridad frente a los riesgos a los que están sujetas las actividades objeto del presente Plan.</w:t>
      </w:r>
    </w:p>
    <w:p>
      <w:pPr>
        <w:pStyle w:val="Normal"/>
        <w:spacing w:lineRule="auto" w:line="336" w:before="80" w:after="0"/>
        <w:ind w:left="945" w:right="895" w:hanging="0"/>
        <w:jc w:val="left"/>
        <w:rPr>
          <w:sz w:val="16"/>
        </w:rPr>
      </w:pPr>
      <w:r>
        <w:rPr>
          <w:sz w:val="16"/>
        </w:rPr>
        <w:t>La aprobación de este Plan de Seguridad y Salvamento implica que todos los términos y medidas descritas en el mismo, deben ser considerados como aspectos mínimos de obligado cumplimiento al estar sujetos a las diversas normativas que así lo establecen.</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Doña Juana Martel Suárez (R</w:t>
      </w:r>
      <w:r>
        <w:rPr>
          <w:rFonts w:cs="Verdana" w:ascii="Verdana" w:hAnsi="Verdana"/>
          <w:sz w:val="22"/>
          <w:szCs w:val="22"/>
          <w:lang w:val="es-ES"/>
        </w:rPr>
        <w:t xml:space="preserve">oque </w:t>
      </w:r>
      <w:r>
        <w:rPr>
          <w:rFonts w:cs="Verdana" w:ascii="Verdana" w:hAnsi="Verdana"/>
          <w:sz w:val="22"/>
          <w:szCs w:val="22"/>
          <w:lang w:val="es-ES"/>
        </w:rPr>
        <w:t>A</w:t>
      </w:r>
      <w:r>
        <w:rPr>
          <w:rFonts w:cs="Verdana" w:ascii="Verdana" w:hAnsi="Verdana"/>
          <w:sz w:val="22"/>
          <w:szCs w:val="22"/>
          <w:lang w:val="es-ES"/>
        </w:rPr>
        <w:t>guayro</w:t>
      </w:r>
      <w:r>
        <w:rPr>
          <w:rFonts w:cs="Verdana" w:ascii="Verdana" w:hAnsi="Verdana"/>
          <w:sz w:val="22"/>
          <w:szCs w:val="22"/>
          <w:lang w:val="es-ES"/>
        </w:rPr>
        <w:t xml:space="preserve">) quiere agradecer a todos el apoyo y la colaboración para que este documento salga lo más completo posible. Se ha añadido lo del covid’19 y los números  de teléfono de la Guardia Civil. Aprovechamos y añadimos algunos números más, que pensamos que también son de interés. </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Doña Yanira Álvarez Jiménez (Grupo Mixto: CC) agradece las modificaciones que se han realizado. No ve nada respecto al RCP. Durante el periodo de exposición al público hará alguna alegación al respecto.</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Don Mario Melián Hernández (PSOE) manifiesta que está de acuerdo con el plan y su voto va a ser favorable.</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Normal"/>
        <w:widowControl/>
        <w:jc w:val="left"/>
        <w:rPr>
          <w:rFonts w:ascii="Verdana" w:hAnsi="Verdana" w:cs="Verdana"/>
        </w:rPr>
      </w:pPr>
      <w:r>
        <w:rPr>
          <w:rFonts w:cs="Verdana" w:ascii="Verdana" w:hAnsi="Verdana"/>
        </w:rPr>
        <w:tab/>
        <w:t>Sometido a votación el punto referente a la aprobación inicial del Plan de seguridad y salvamento de las playas y zonas de baño del municipio de Agüimes, el mismo es aprobado con diecinueve votos a favor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PSOE y Grupo Mixto: Cs) y una abstención (Grupo Mixto: CC).</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pPr>
      <w:r>
        <w:rPr>
          <w:rFonts w:cs="Verdana" w:ascii="Verdana" w:hAnsi="Verdana"/>
          <w:sz w:val="22"/>
          <w:szCs w:val="22"/>
          <w:lang w:val="es-ES"/>
        </w:rPr>
        <w:tab/>
      </w:r>
      <w:r>
        <w:rPr>
          <w:rFonts w:cs="Verdana" w:ascii="Verdana" w:hAnsi="Verdana"/>
          <w:b/>
          <w:sz w:val="22"/>
          <w:szCs w:val="22"/>
          <w:u w:val="single"/>
          <w:lang w:val="es-ES"/>
        </w:rPr>
        <w:t>5.- NOMBRAMIENTO EN EL CONSORCIO DE VIVIENDAS.-</w:t>
      </w:r>
    </w:p>
    <w:p>
      <w:pPr>
        <w:pStyle w:val="Cuerpodetextoconsangra"/>
        <w:tabs>
          <w:tab w:val="left" w:pos="709" w:leader="none"/>
        </w:tabs>
        <w:spacing w:lineRule="auto" w:line="240" w:before="0" w:after="0"/>
        <w:ind w:left="0" w:right="-1" w:hanging="0"/>
        <w:jc w:val="left"/>
        <w:rPr>
          <w:rFonts w:ascii="Verdana" w:hAnsi="Verdana" w:cs="Verdana"/>
          <w:b/>
          <w:b/>
          <w:sz w:val="22"/>
          <w:szCs w:val="22"/>
          <w:u w:val="single"/>
          <w:lang w:val="es-ES"/>
        </w:rPr>
      </w:pPr>
      <w:r>
        <w:rPr>
          <w:rFonts w:cs="Verdana" w:ascii="Verdana" w:hAnsi="Verdana"/>
          <w:b/>
          <w:sz w:val="22"/>
          <w:szCs w:val="22"/>
          <w:u w:val="single"/>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El Sr. Alcalde da cuenta al Pleno, que en la Comisión Informativa de Desarrollo Urbano y Económico Sostenible, celebrada el día 22 de julio de 2020, se trató el tema del nombramiento del suplente del representante  de este Ayuntamiento en el Consorcio de Viviendas.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A continuación se da cuenta de la propuesta de la Alcaldía, de fecha 15 de julio de 2020, que dice:</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“PROPUESTA</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En sesión extraordinaria y urgente del Pleno celebrado el día 21 de junio de 2019, en el punto DECIMOSEXTO, se acuerda nombrar como representante en el Consorcio de Viviendas de Gran Canaria a DOÑA MARÍA ISABEL SUÁREZ VERA.</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Se ha recibido comunicación del Consorcio de Viviendas de Gran Canaria, solicitando el nombramiento de un suplente del representante de esta Entidad.</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Es por ello que se propone al Pleno de este Ayuntamiento la toma del siguiente acuerdo:</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1.- Nombrar como SUPLENTE del representante de esta Administración en el Consorcio de Viviendas de Gran Canaria a D. Jacob Pérez Méndez, funcionario de este Ayuntamiento.</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2.- Notificar dicho acuerdo al Consorcio de Viviendas de Gran Canaria.”</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Don Mario Melián Hernández (PSOE) dice que se van a abstener en este punto, porque  esto es una decisión del grupo de gobierno. Desea que tanto María, como Jacob, contribuyan  desde el Consorcio de Viviendas de Gran Canaria, a incrementar aún más las líneas de ayudas.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Sometido a votación el punto referente al nombramiento de suplente del representante de esta Administración en el Consorcio de Viviendas de Gran Canaria, el mismo es aprobado con diecisiete votos a favor (R</w:t>
      </w:r>
      <w:r>
        <w:rPr>
          <w:rFonts w:cs="Verdana" w:ascii="Verdana" w:hAnsi="Verdana"/>
          <w:sz w:val="22"/>
          <w:szCs w:val="22"/>
          <w:lang w:val="es-ES"/>
        </w:rPr>
        <w:t xml:space="preserve">oque </w:t>
      </w:r>
      <w:r>
        <w:rPr>
          <w:rFonts w:cs="Verdana" w:ascii="Verdana" w:hAnsi="Verdana"/>
          <w:sz w:val="22"/>
          <w:szCs w:val="22"/>
          <w:lang w:val="es-ES"/>
        </w:rPr>
        <w:t>A</w:t>
      </w:r>
      <w:r>
        <w:rPr>
          <w:rFonts w:cs="Verdana" w:ascii="Verdana" w:hAnsi="Verdana"/>
          <w:sz w:val="22"/>
          <w:szCs w:val="22"/>
          <w:lang w:val="es-ES"/>
        </w:rPr>
        <w:t>guayro</w:t>
      </w:r>
      <w:r>
        <w:rPr>
          <w:rFonts w:cs="Verdana" w:ascii="Verdana" w:hAnsi="Verdana"/>
          <w:sz w:val="22"/>
          <w:szCs w:val="22"/>
          <w:lang w:val="es-ES"/>
        </w:rPr>
        <w:t xml:space="preserve"> y Grupo Mixto: CC y Cs) y tres abstenciones (PSOE).</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pPr>
      <w:r>
        <w:rPr>
          <w:rFonts w:cs="Verdana" w:ascii="Verdana" w:hAnsi="Verdana"/>
          <w:sz w:val="22"/>
          <w:szCs w:val="22"/>
          <w:lang w:val="es-ES"/>
        </w:rPr>
        <w:tab/>
      </w:r>
      <w:r>
        <w:rPr>
          <w:rFonts w:cs="Verdana" w:ascii="Verdana" w:hAnsi="Verdana"/>
          <w:b/>
          <w:sz w:val="22"/>
          <w:szCs w:val="22"/>
          <w:u w:val="single"/>
          <w:lang w:val="es-ES"/>
        </w:rPr>
        <w:t>6.- BASES REGULADORAS SUBVENCIÓN “IMPULSO ACTIVIDAD EMPRESARIAL Y CONTRATACIÓN DE DESEMPLEADOS”.-</w:t>
      </w:r>
    </w:p>
    <w:p>
      <w:pPr>
        <w:pStyle w:val="Cuerpodetextoconsangra"/>
        <w:tabs>
          <w:tab w:val="left" w:pos="709" w:leader="none"/>
        </w:tabs>
        <w:spacing w:lineRule="auto" w:line="240" w:before="0" w:after="0"/>
        <w:ind w:left="0" w:right="-1" w:hanging="0"/>
        <w:jc w:val="left"/>
        <w:rPr>
          <w:rFonts w:ascii="Verdana" w:hAnsi="Verdana" w:cs="Verdana"/>
          <w:b/>
          <w:b/>
          <w:sz w:val="22"/>
          <w:szCs w:val="22"/>
          <w:u w:val="single"/>
          <w:lang w:val="es-ES"/>
        </w:rPr>
      </w:pPr>
      <w:r>
        <w:rPr>
          <w:rFonts w:cs="Verdana" w:ascii="Verdana" w:hAnsi="Verdana"/>
          <w:b/>
          <w:sz w:val="22"/>
          <w:szCs w:val="22"/>
          <w:u w:val="single"/>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Don Raúl Martel Vega da cuenta al Pleno, para su aprobación, si procede, del dictamen de la Comisión Informativa de Hacienda, Especial de Cuentas y Administración General, celebrada el día 20 de julio de 2020, que dice:</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CONCESIÓN DE SUBVENCIONES PARA EL IMPULSO DE LA ACTIVIDAD EMPRESARIAL Y EL FOMENTO DE LA CONTRATACIÓN DE PERSONAS DESEMPLEADAS EN EL MUNICIPIO DE AGÜIMES. Exp.: 2020/00006356M</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Da cuenta el Presidente de esta Comisión y Concejal del área de Hacienda de este Ayuntamiento: D. Raúl Martel Vega, de las bases reguladoras y la tramitación de la convocatoria pública para el año 2020, para la concesión de subvenciones para el impulso de la actividad empresarial y el fomento de la contratación de personas desempleadas en el municipio de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Este asunto se tramita desde la Agencia de desarrollo Local municipal y la finalidad es la de trasladar ante el Pleno del Ayuntamiento para su debate y aprobación si procede, del correspondiente dictamen.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PROPUESTA DE 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Visto el expediente referenciado, y atendiendo a los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ANTECEDENTES: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Primero.- Por orden de la Alcaldía-Presidencia de 11 de junio de 2020 se incoa de oficio el expediente relativo a la elaboración de las bases reguladoras y la tramitación de la convocatoria pública para el año 2020, para la concesión de subvenciones para el impulso de la actividad empresarial y el fomento de la contratación de personas desempleadas en el municipio de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Segundo.- El borrador de las bases se somete a consulta pública previa a su elaboración definitiva, en cumplimiento del art. 133 de la ley 39/2015, de 1 de octubre. Se publica en </w:t>
      </w:r>
      <w:r>
        <w:rPr>
          <w:rFonts w:cs="Verdana" w:ascii="Verdana" w:hAnsi="Verdana"/>
          <w:color w:val="000000"/>
          <w:lang w:bidi="ar-SA"/>
        </w:rPr>
        <w:t>el Tablón de Anuncios Electrónicos de la sede electrónica y en la página web del Ayuntamiento de Agüimes durante un período de 20 días hábiles, desde el 16 de junio al 14 de julio de 2020, sin que conste en el expediente que se hayan presentado opiniones o alegaciones al respecto.</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Tercero.- Por la Intervención Municipal se emite Certificación de existencia de crédito, mediante el cual se informa que en el Presupuesto de 2020 se ha consignado crédito presupuestario adecuado y suficiente para atender a los compromisos económicos que se deriven de las obligaciones que puedan adquirirse por la CONCESIÓN DE SUBVENCIONES PARA EL IMPULSO DE LA ACTIVIDAD EMPRESARIAL Y EL FOMENTO DE LA CONTRATACIÓN DE PERSONAS DESEMPLEADAS EN EL MUNICIPIO DE AGÜIMES 2020; que deberá realizarse con cargo a la aplicación presupuestaria que se indica: 912G/4700000; SUBVENCIONES PARA FOMENTO DE EMPLEO A EMPRESAS Y</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PARTICULARES.</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Por la cantidad total de 100.000,00€, que ha sido retenida como crédito mediante la operación contable: RC 12020000014195 y su puesta a disposición para la cobertura del gasto mencionado.</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Cuarto.- Consta en el expediente Informe Jurídico favorable y de comprobación de que las citadas bases se ajustan a la legislación vigente.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Quinto.- No habiéndose presentado alegaciones al respecto de su exposición pública, se elaboran las bases reguladoras, extrayendo del borrador su contenido literal. Consta en el expediente las bases firmadas por la técnico responsable.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En virtud de lo expuesto, a la Comisión Informativa de Hacienda, Especial de Cuentas y Administración General,</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PROPONE: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Elevar al Pleno, previo dictamen favorable de la Comisión Informativa, la siguiente propuesta de acuerdo:</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ÚNICO.- Aprobar las bases reguladoras de concesión de subvenciones para el impulso de la actividad empresarial y el fomento de la contratación de personas desempleadas en el municipio de Agüimes.</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Italic"/>
          <w:i/>
          <w:i/>
          <w:iCs/>
          <w:color w:val="000000"/>
          <w:lang w:bidi="ar-SA"/>
        </w:rPr>
      </w:pPr>
      <w:r>
        <w:rPr>
          <w:rFonts w:cs="Verdana-Italic" w:ascii="Verdana" w:hAnsi="Verdana"/>
          <w:i/>
          <w:iCs/>
          <w:color w:val="000000"/>
          <w:lang w:bidi="ar-SA"/>
        </w:rPr>
        <w:t>Por todo lo anteriormente expuesto, la Comisión Informativa de Hacienda con la anuencia de todos sus miembros participantes, dictamina favorablemente la propuesta de referencia, elevando al Pleno Municipal, el siguiente:</w:t>
      </w:r>
    </w:p>
    <w:p>
      <w:pPr>
        <w:pStyle w:val="Normal"/>
        <w:widowControl/>
        <w:jc w:val="left"/>
        <w:rPr>
          <w:rFonts w:ascii="Verdana" w:hAnsi="Verdana" w:cs="Verdana-Italic"/>
          <w:i/>
          <w:i/>
          <w:iCs/>
          <w:color w:val="FFFFFF"/>
          <w:lang w:bidi="ar-SA"/>
        </w:rPr>
      </w:pPr>
      <w:r>
        <w:rPr>
          <w:rFonts w:cs="Verdana-Italic" w:ascii="Verdana" w:hAnsi="Verdana"/>
          <w:i/>
          <w:iCs/>
          <w:color w:val="FFFFFF"/>
          <w:lang w:bidi="ar-SA"/>
        </w:rPr>
        <w:t>_</w:t>
      </w:r>
    </w:p>
    <w:p>
      <w:pPr>
        <w:pStyle w:val="Normal"/>
        <w:widowControl/>
        <w:jc w:val="left"/>
        <w:rPr>
          <w:rFonts w:ascii="Verdana" w:hAnsi="Verdana" w:cs="Verdana-BoldItalic"/>
          <w:b/>
          <w:b/>
          <w:bCs/>
          <w:i/>
          <w:i/>
          <w:iCs/>
          <w:color w:val="000000"/>
          <w:lang w:bidi="ar-SA"/>
        </w:rPr>
      </w:pPr>
      <w:r>
        <w:rPr>
          <w:rFonts w:cs="Verdana-BoldItalic" w:ascii="Verdana" w:hAnsi="Verdana"/>
          <w:b/>
          <w:bCs/>
          <w:i/>
          <w:iCs/>
          <w:color w:val="000000"/>
          <w:lang w:bidi="ar-SA"/>
        </w:rPr>
        <w:t>ACUERDO:</w:t>
      </w:r>
    </w:p>
    <w:p>
      <w:pPr>
        <w:pStyle w:val="Normal"/>
        <w:widowControl/>
        <w:jc w:val="left"/>
        <w:rPr>
          <w:rFonts w:ascii="Verdana" w:hAnsi="Verdana" w:cs="Verdana-BoldItalic"/>
          <w:b/>
          <w:b/>
          <w:bCs/>
          <w:i/>
          <w:i/>
          <w:iCs/>
          <w:color w:val="000000"/>
          <w:lang w:bidi="ar-SA"/>
        </w:rPr>
      </w:pPr>
      <w:r>
        <w:rPr>
          <w:rFonts w:cs="Verdana-BoldItalic" w:ascii="Verdana" w:hAnsi="Verdana"/>
          <w:b/>
          <w:bCs/>
          <w:i/>
          <w:iCs/>
          <w:color w:val="000000"/>
          <w:lang w:bidi="ar-SA"/>
        </w:rPr>
      </w:r>
    </w:p>
    <w:p>
      <w:pPr>
        <w:pStyle w:val="Normal"/>
        <w:widowControl/>
        <w:jc w:val="left"/>
        <w:rPr/>
      </w:pPr>
      <w:r>
        <w:rPr>
          <w:rFonts w:cs="Verdana-BoldItalic" w:ascii="Verdana" w:hAnsi="Verdana"/>
          <w:b/>
          <w:bCs/>
          <w:i/>
          <w:iCs/>
          <w:color w:val="000000"/>
          <w:lang w:bidi="ar-SA"/>
        </w:rPr>
        <w:t>ÚNICO</w:t>
      </w:r>
      <w:r>
        <w:rPr>
          <w:rFonts w:cs="Verdana-Italic" w:ascii="Verdana" w:hAnsi="Verdana"/>
          <w:i/>
          <w:iCs/>
          <w:color w:val="000000"/>
          <w:lang w:bidi="ar-SA"/>
        </w:rPr>
        <w:t>.- Aprobar las bases reguladoras de concesión de subvenciones para el impulso de la actividad empresarial y el fomento de la contratación de personas desempleadas en el municipio de Agüimes.</w:t>
      </w:r>
    </w:p>
    <w:p>
      <w:pPr>
        <w:pStyle w:val="Normal"/>
        <w:widowControl/>
        <w:jc w:val="left"/>
        <w:rPr>
          <w:rFonts w:ascii="Verdana" w:hAnsi="Verdana" w:cs="Verdana-Italic"/>
          <w:i/>
          <w:i/>
          <w:iCs/>
          <w:color w:val="000000"/>
          <w:lang w:bidi="ar-SA"/>
        </w:rPr>
      </w:pPr>
      <w:r>
        <w:rPr>
          <w:rFonts w:cs="Verdana-Italic" w:ascii="Verdana" w:hAnsi="Verdana"/>
          <w:i/>
          <w:iCs/>
          <w:color w:val="000000"/>
          <w:lang w:bidi="ar-SA"/>
        </w:rPr>
      </w:r>
    </w:p>
    <w:p>
      <w:pPr>
        <w:pStyle w:val="Cuerpodetextoconsangra"/>
        <w:tabs>
          <w:tab w:val="left" w:pos="709" w:leader="none"/>
        </w:tabs>
        <w:spacing w:lineRule="auto" w:line="240" w:before="0" w:after="0"/>
        <w:ind w:left="0" w:right="-1" w:hanging="0"/>
        <w:jc w:val="left"/>
        <w:rPr/>
      </w:pPr>
      <w:r>
        <w:rPr>
          <w:rFonts w:cs="Verdana-Italic" w:ascii="Verdana" w:hAnsi="Verdana"/>
          <w:i/>
          <w:iCs/>
          <w:color w:val="000000"/>
          <w:sz w:val="22"/>
          <w:szCs w:val="22"/>
        </w:rPr>
        <w:t>No obstante, el Pleno acordará lo que estime oportuno.</w:t>
      </w:r>
      <w:r>
        <w:rPr>
          <w:rFonts w:cs="Verdana-Italic" w:ascii="Verdana" w:hAnsi="Verdana"/>
          <w:i/>
          <w:iCs/>
          <w:color w:val="000000"/>
          <w:sz w:val="22"/>
          <w:szCs w:val="22"/>
          <w:lang w:val="es-ES"/>
        </w:rPr>
        <w:t>”</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 continuación, se da cuenta del informe jurídico, de Doña María Jesús Santana Vega, de fecha 15 de julio de 2020, que dice:</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INFORME JURÍDICO SOBRE LAS BASES REGULADORAS DE CONCESIÓN DE SUBVENCIONES PARA EL IMPULSO DE LA ACTIVIDAD EMPRESARIAL Y EL FOMENTO DE LA CONTRATACIÓN DE PERSONAS DESEMPLEADAS EN EL MUNICIPIO DE AGÜIMES.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ÚNICO</w:t>
      </w:r>
      <w:r>
        <w:rPr>
          <w:rFonts w:cs="Verdana" w:ascii="Verdana" w:hAnsi="Verdana"/>
          <w:lang w:bidi="ar-SA"/>
        </w:rPr>
        <w:t>.- Se solicita por parte de la Concejalía de Empleo, Desarrollo Local, Comercio y Turismo se informe si las bases reguladoras de concesión de subvenciones para el impulso de la actividad empresarial y el fomento de la contratación de personas desempleadas en el municipio de Agüimes, se ajusta a la normativa vigente.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FUNDAMENTOS DE DERECHO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 </w:t>
      </w:r>
      <w:r>
        <w:rPr>
          <w:rFonts w:cs="Verdana" w:ascii="Verdana" w:hAnsi="Verdana"/>
          <w:lang w:bidi="ar-SA"/>
        </w:rPr>
        <w:t xml:space="preserve">El art. 9 de la Constitución Española (CE) entre otros principios constitucionales señala que corresponde a los poderes públicos facilitar la participación de todos los ciudadanos en la vida política, económica, cultural y social. En este sentido el artículo 40.1 de la CE indica que </w:t>
      </w:r>
      <w:r>
        <w:rPr>
          <w:rFonts w:cs="Verdana-Italic" w:ascii="Verdana" w:hAnsi="Verdana"/>
          <w:i/>
          <w:iCs/>
          <w:lang w:bidi="ar-SA"/>
        </w:rPr>
        <w:t>“los poderes públicos promoverán las condiciones favorables para el progreso social y económico y para una distribución de la renta regional y personal más equitativa, en el marco de una política de estabilidad económica. De manera especial realizarán una política orientada al pleno empleo.”</w:t>
      </w:r>
    </w:p>
    <w:p>
      <w:pPr>
        <w:pStyle w:val="Normal"/>
        <w:widowControl/>
        <w:jc w:val="left"/>
        <w:rPr>
          <w:rFonts w:ascii="Verdana" w:hAnsi="Verdana" w:cs="Verdana-Bold"/>
          <w:b/>
          <w:b/>
          <w:bCs/>
          <w:i/>
          <w:i/>
          <w:iCs/>
          <w:lang w:bidi="ar-SA"/>
        </w:rPr>
      </w:pPr>
      <w:r>
        <w:rPr>
          <w:rFonts w:cs="Verdana-Bold" w:ascii="Verdana" w:hAnsi="Verdana"/>
          <w:b/>
          <w:bCs/>
          <w:i/>
          <w:iCs/>
          <w:lang w:bidi="ar-SA"/>
        </w:rPr>
      </w:r>
    </w:p>
    <w:p>
      <w:pPr>
        <w:pStyle w:val="Normal"/>
        <w:widowControl/>
        <w:jc w:val="left"/>
        <w:rPr/>
      </w:pPr>
      <w:r>
        <w:rPr>
          <w:rFonts w:cs="Verdana-Bold" w:ascii="Verdana" w:hAnsi="Verdana"/>
          <w:b/>
          <w:bCs/>
          <w:lang w:bidi="ar-SA"/>
        </w:rPr>
        <w:t xml:space="preserve">II.- </w:t>
      </w:r>
      <w:r>
        <w:rPr>
          <w:rFonts w:cs="Verdana" w:ascii="Verdana" w:hAnsi="Verdana"/>
          <w:lang w:bidi="ar-SA"/>
        </w:rPr>
        <w:t>El artículo 25.1 de la Ley 7/1985, de 2 de abril Reguladora de las Bases del Régimen Local, modificada por la Ley 27/2013, de 27 de diciembre, de racionalización y sostenibilidad de la Administración Local, señala que el Municipio para la gestión de sus intereses y en el ámbito de sus competencias, puede promover toda clase de actividades y prestar los servicios que contribuyan a satisfacer las necesidades y aspiraciones de la Comunidad vecinal en los términos previstos en este artículo.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La Ley 7/2015, </w:t>
      </w:r>
      <w:r>
        <w:rPr>
          <w:rFonts w:cs="Verdana" w:ascii="Verdana" w:hAnsi="Verdana"/>
          <w:lang w:bidi="ar-SA"/>
        </w:rPr>
        <w:t>de 1 de abril, de los municipios de Canarias establece: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Artículo 3. </w:t>
      </w:r>
      <w:r>
        <w:rPr>
          <w:rFonts w:cs="Verdana-Italic" w:ascii="Verdana" w:hAnsi="Verdana"/>
          <w:i/>
          <w:iCs/>
          <w:lang w:bidi="ar-SA"/>
        </w:rPr>
        <w:t xml:space="preserve">Régimen jurídico. </w:t>
      </w:r>
      <w:r>
        <w:rPr>
          <w:rFonts w:cs="Verdana" w:ascii="Verdana" w:hAnsi="Verdana"/>
          <w:lang w:bidi="ar-SA"/>
        </w:rPr>
        <w:t xml:space="preserve">Las entidades reseñadas en las letras a), b) y c) del artículo anterior se rigen por la legislación básica estatal, por esta ley y la normativa propia de aquellas en sus aspectos competencial, organizativo y de funcionamiento.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Articulo 10. </w:t>
      </w:r>
      <w:r>
        <w:rPr>
          <w:rFonts w:cs="Verdana-Italic" w:ascii="Verdana" w:hAnsi="Verdana"/>
          <w:i/>
          <w:iCs/>
          <w:lang w:bidi="ar-SA"/>
        </w:rPr>
        <w:t>Competencias municipales.</w:t>
      </w:r>
      <w:r>
        <w:rPr>
          <w:rFonts w:cs="Verdana" w:ascii="Verdana" w:hAnsi="Verdana"/>
          <w:lang w:bidi="ar-SA"/>
        </w:rPr>
        <w:t>1. Son competencias propias del municipio aquellas cuya titularidad le atribuyen las leyes del Estado y las de la Comunidad Autónoma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Estas últimas asignarán a los municipios toda competencia que se aprecie que afecta preponderantemente al círculo de intereses municipales.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Artículo 11. </w:t>
      </w:r>
      <w:r>
        <w:rPr>
          <w:rFonts w:cs="Verdana-Italic" w:ascii="Verdana" w:hAnsi="Verdana"/>
          <w:i/>
          <w:iCs/>
          <w:lang w:bidi="ar-SA"/>
        </w:rPr>
        <w:t>Atribución de competencias propias.</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pPr>
      <w:r>
        <w:rPr>
          <w:rFonts w:cs="Verdana" w:ascii="Verdana" w:hAnsi="Verdana"/>
          <w:lang w:bidi="ar-SA"/>
        </w:rPr>
        <w:t>Sin perjuicio de lo previsto en la legislación básica, los municipios canarios asumirán, en todo caso, las competencias que les asignen como propias las leyes sectoriales de la Comunidad Autónoma de Canarias sobre las siguientes materias: f) Empleo. g) Fomento y promoción del desarrollo económico y social</w:t>
      </w:r>
      <w:r>
        <w:rPr>
          <w:rFonts w:cs="Verdana" w:ascii="Verdana" w:hAnsi="Verdana"/>
          <w:sz w:val="22"/>
          <w:szCs w:val="22"/>
          <w:lang w:bidi="ar-SA"/>
        </w:rPr>
        <w:t xml:space="preserve"> </w:t>
      </w:r>
      <w:r>
        <w:rPr>
          <w:rFonts w:cs="Verdana" w:ascii="Verdana" w:hAnsi="Verdana"/>
          <w:sz w:val="22"/>
          <w:szCs w:val="22"/>
        </w:rPr>
        <w:t>municipal en el marco de la planificación autonómica.</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Normal"/>
        <w:widowControl/>
        <w:jc w:val="left"/>
        <w:rPr/>
      </w:pPr>
      <w:r>
        <w:rPr>
          <w:rFonts w:cs="Verdana-Bold" w:ascii="Verdana" w:hAnsi="Verdana"/>
          <w:b/>
          <w:bCs/>
          <w:lang w:bidi="ar-SA"/>
        </w:rPr>
        <w:t xml:space="preserve">III.- </w:t>
      </w:r>
      <w:r>
        <w:rPr>
          <w:rFonts w:cs="Verdana" w:ascii="Verdana" w:hAnsi="Verdana"/>
          <w:lang w:bidi="ar-SA"/>
        </w:rPr>
        <w:t>Es de aplicación a las citadas bases la Ley 38/2003, de 17 de noviembre, General de Subvenciones, el Reglamento de su desarrollo RD. 887/2006 de 21 de Julio y la normativa que la desarrolla y complementa y, la Ordenanza Reguladora de las Subvenciones del Ayuntamiento de Agüimes, publicada en el BOP nº 97, de fecha 1 de agosto de 2005, en adelante ORSA, así recogido en su artículo 1, así como la normativa de protección de datos, recogido en el artículo 17, LOPD, LO 15/1999.</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IV.- </w:t>
      </w:r>
      <w:r>
        <w:rPr>
          <w:rFonts w:cs="Verdana" w:ascii="Verdana" w:hAnsi="Verdana"/>
          <w:lang w:bidi="ar-SA"/>
        </w:rPr>
        <w:t>El Interventor municipal debe informar sobre dicha consignación en el presupuesto de la corporación y su fiscalización, que se menciona en el artículo 9 de la Ley 38/2003, y en el art. 9 de la ordenanza. No consta que las presentes bases hayan sido previamente informadas por el Interventor Municipal.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V.- </w:t>
      </w:r>
      <w:r>
        <w:rPr>
          <w:rFonts w:cs="Verdana" w:ascii="Verdana" w:hAnsi="Verdana"/>
          <w:lang w:bidi="ar-SA"/>
        </w:rPr>
        <w:t xml:space="preserve">El art. 133 de la Ley 39/2015, de 1 de octubre, de Procedimiento Administrativo Común de las Administraciones Públicas, señala que: </w:t>
      </w:r>
      <w:r>
        <w:rPr>
          <w:rFonts w:cs="Verdana-Italic" w:ascii="Verdana" w:hAnsi="Verdana"/>
          <w:i/>
          <w:iCs/>
          <w:lang w:bidi="ar-SA"/>
        </w:rPr>
        <w:t>“Con carácter previo a la elaboración del proyecto o anteproyecto de ley o de reglamento, se sustanciará a consulta pública, a través del portal web de la Administración competente en la que se recabará la opinión de los sujetos y de las organizaciones más representativas potencialmente afectados por la futura norma (…)”.</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rFonts w:ascii="Verdana" w:hAnsi="Verdana" w:cs="Verdana"/>
          <w:lang w:bidi="ar-SA"/>
        </w:rPr>
      </w:pPr>
      <w:r>
        <w:rPr>
          <w:rFonts w:cs="Verdana" w:ascii="Verdana" w:hAnsi="Verdana"/>
          <w:lang w:bidi="ar-SA"/>
        </w:rPr>
        <w:t xml:space="preserve">Consta en el expediente que las bases han sido publicadas mediante edicto en el tablón de anuncios de la sede electrónica en el período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comprendido entre el 16 de junio de 2020 al 14 de julio de 2020, sin que conste en el expediente que se hayan presentado opiniones o alegaciones al respecto.</w:t>
      </w:r>
    </w:p>
    <w:p>
      <w:pPr>
        <w:pStyle w:val="Cuerpodetextoconsangra"/>
        <w:tabs>
          <w:tab w:val="left" w:pos="709" w:leader="none"/>
        </w:tabs>
        <w:spacing w:lineRule="auto" w:line="240" w:before="0" w:after="0"/>
        <w:ind w:left="0" w:right="-1" w:hanging="0"/>
        <w:jc w:val="left"/>
        <w:rPr>
          <w:rFonts w:ascii="Verdana" w:hAnsi="Verdana" w:cs="Verdana-Bold"/>
          <w:b/>
          <w:b/>
          <w:bCs/>
          <w:sz w:val="22"/>
          <w:szCs w:val="22"/>
          <w:lang w:val="es-ES" w:bidi="ar-SA"/>
        </w:rPr>
      </w:pPr>
      <w:r>
        <w:rPr>
          <w:rFonts w:cs="Verdana-Bold" w:ascii="Verdana" w:hAnsi="Verdana"/>
          <w:b/>
          <w:bCs/>
          <w:sz w:val="22"/>
          <w:szCs w:val="22"/>
          <w:lang w:val="es-ES" w:bidi="ar-SA"/>
        </w:rPr>
      </w:r>
    </w:p>
    <w:p>
      <w:pPr>
        <w:pStyle w:val="Cuerpodetextoconsangra"/>
        <w:tabs>
          <w:tab w:val="left" w:pos="709" w:leader="none"/>
        </w:tabs>
        <w:spacing w:lineRule="auto" w:line="240" w:before="0" w:after="0"/>
        <w:ind w:left="0" w:right="-1" w:hanging="0"/>
        <w:jc w:val="left"/>
        <w:rPr/>
      </w:pPr>
      <w:r>
        <w:rPr>
          <w:rFonts w:cs="Verdana-Bold" w:ascii="Verdana" w:hAnsi="Verdana"/>
          <w:b/>
          <w:bCs/>
          <w:sz w:val="22"/>
          <w:szCs w:val="22"/>
        </w:rPr>
        <w:t xml:space="preserve">VI.- </w:t>
      </w:r>
      <w:r>
        <w:rPr>
          <w:rFonts w:cs="Verdana" w:ascii="Verdana" w:hAnsi="Verdana"/>
          <w:sz w:val="22"/>
          <w:szCs w:val="22"/>
        </w:rPr>
        <w:t>Se ha comprobado que las citadas bases se ajustan a la legislación</w:t>
      </w:r>
      <w:r>
        <w:rPr>
          <w:rFonts w:cs="Verdana" w:ascii="Verdana" w:hAnsi="Verdana"/>
          <w:sz w:val="22"/>
          <w:szCs w:val="22"/>
          <w:lang w:val="es-ES"/>
        </w:rPr>
        <w:t xml:space="preserve"> </w:t>
      </w:r>
      <w:r>
        <w:rPr>
          <w:rFonts w:cs="Verdana" w:ascii="Verdana" w:hAnsi="Verdana"/>
          <w:sz w:val="22"/>
          <w:szCs w:val="22"/>
        </w:rPr>
        <w:t>vigente.</w:t>
      </w:r>
    </w:p>
    <w:p>
      <w:pPr>
        <w:pStyle w:val="Normal"/>
        <w:widowControl/>
        <w:jc w:val="left"/>
        <w:rPr>
          <w:rFonts w:ascii="Verdana" w:hAnsi="Verdana" w:cs="Verdana-Bold"/>
          <w:b/>
          <w:b/>
          <w:bCs/>
          <w:sz w:val="22"/>
          <w:szCs w:val="22"/>
          <w:lang w:val="es-ES" w:bidi="ar-SA"/>
        </w:rPr>
      </w:pPr>
      <w:r>
        <w:rPr>
          <w:rFonts w:cs="Verdana-Bold" w:ascii="Verdana" w:hAnsi="Verdana"/>
          <w:b/>
          <w:bCs/>
          <w:sz w:val="22"/>
          <w:szCs w:val="22"/>
          <w:lang w:val="es-ES" w:bidi="ar-SA"/>
        </w:rPr>
      </w:r>
    </w:p>
    <w:p>
      <w:pPr>
        <w:pStyle w:val="Normal"/>
        <w:widowControl/>
        <w:jc w:val="left"/>
        <w:rPr/>
      </w:pPr>
      <w:r>
        <w:rPr>
          <w:rFonts w:cs="Verdana-Bold" w:ascii="Verdana" w:hAnsi="Verdana"/>
          <w:b/>
          <w:bCs/>
          <w:lang w:bidi="ar-SA"/>
        </w:rPr>
        <w:t xml:space="preserve">VII.- </w:t>
      </w:r>
      <w:r>
        <w:rPr>
          <w:rFonts w:cs="Verdana" w:ascii="Verdana" w:hAnsi="Verdana"/>
          <w:lang w:bidi="ar-SA"/>
        </w:rPr>
        <w:t>De conformidad con el artículo 175 del Real Decreto 2568/1986, de 28 de noviembre, por el que se publica el Reglamento de Organización, Funcionamiento y Régimen Jurídico de las Corporaciones Locales, le propongo dictar una resolución del siguiente tenor literal: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ÚNICO.- </w:t>
      </w:r>
      <w:r>
        <w:rPr>
          <w:rFonts w:cs="Verdana" w:ascii="Verdana" w:hAnsi="Verdana"/>
          <w:lang w:bidi="ar-SA"/>
        </w:rPr>
        <w:t>Aprobar las bases reguladoras de concesión de subvenciones para el impulso de la actividad empresarial y el fomento de la contratación de personas desempleadas en el municipio de Agüimes, previo informe del Interventor Municipal.</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bidi="ar-SA"/>
        </w:rPr>
      </w:pPr>
      <w:r>
        <w:rPr>
          <w:rFonts w:cs="Verdana" w:ascii="Verdana" w:hAnsi="Verdana"/>
          <w:sz w:val="22"/>
          <w:szCs w:val="22"/>
          <w:lang w:val="es-ES" w:bidi="ar-SA"/>
        </w:rPr>
      </w:r>
    </w:p>
    <w:p>
      <w:pPr>
        <w:pStyle w:val="Cuerpodetextoconsangra"/>
        <w:tabs>
          <w:tab w:val="left" w:pos="709" w:leader="none"/>
        </w:tabs>
        <w:spacing w:lineRule="auto" w:line="240" w:before="0" w:after="0"/>
        <w:ind w:left="0" w:right="-1" w:hanging="0"/>
        <w:jc w:val="left"/>
        <w:rPr/>
      </w:pPr>
      <w:r>
        <w:rPr>
          <w:rFonts w:cs="Verdana" w:ascii="Verdana" w:hAnsi="Verdana"/>
          <w:sz w:val="22"/>
          <w:szCs w:val="22"/>
        </w:rPr>
        <w:t>Es cuanto le informo, no obstante, Vd. resolverá.</w:t>
      </w:r>
      <w:r>
        <w:rPr>
          <w:rFonts w:cs="Verdana" w:ascii="Verdana" w:hAnsi="Verdana"/>
          <w:sz w:val="22"/>
          <w:szCs w:val="22"/>
          <w:lang w:val="es-ES"/>
        </w:rPr>
        <w:t>”</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Igualmente, se da cuenta del informe del Interventor, de fecha 14 de julio de 2020, que dice:</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Normal"/>
        <w:widowControl/>
        <w:jc w:val="left"/>
        <w:rPr>
          <w:rFonts w:ascii="Verdana" w:hAnsi="Verdana" w:cs="Verdana"/>
          <w:lang w:bidi="ar-SA"/>
        </w:rPr>
      </w:pPr>
      <w:r>
        <w:rPr>
          <w:rFonts w:cs="Verdana" w:ascii="Verdana" w:hAnsi="Verdana"/>
          <w:lang w:bidi="ar-SA"/>
        </w:rPr>
        <w:t>“</w:t>
      </w:r>
      <w:r>
        <w:rPr>
          <w:rFonts w:cs="Verdana" w:ascii="Verdana" w:hAnsi="Verdana"/>
          <w:lang w:bidi="ar-SA"/>
        </w:rPr>
        <w:t>INFORME DE INTERVENCIÓN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CERTIFICACIÓN DE EXISTENCIA DE CRÉDITO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El Funcionario que suscribe, con arreglo a lo establecido en el artículo 214 del Texto Refundido de la Ley Reguladora de las Haciendas Locales y artículos 31 y 32 del Real Decreto 500/1990 Regulador de los Presupuestos Locales, y en relación con el encargo, de fecha 7 de julio de 2020, realizado por Alicia López González, Agente de Empleo y Desarrollo; de departamento de Desarrollo Local; realizado por medio de comunicación que consta en el expediente administrativo arriba identificado, al respecto de una certificación de existencia de crédito, tiene el honor de </w:t>
      </w:r>
      <w:r>
        <w:rPr>
          <w:rFonts w:cs="Verdana-Bold" w:ascii="Verdana" w:hAnsi="Verdana"/>
          <w:b/>
          <w:bCs/>
          <w:lang w:bidi="ar-SA"/>
        </w:rPr>
        <w:t>informar:</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 xml:space="preserve">Que mediante la presente se comunica que en el Presupuesto de 2020 se ha consignado crédito presupuestario adecuado y suficiente para atender a los compromisos económicos que se deriven de las obligaciones que puedan adquirirse por la </w:t>
      </w:r>
      <w:r>
        <w:rPr>
          <w:rFonts w:cs="Verdana-Bold" w:ascii="Verdana" w:hAnsi="Verdana"/>
          <w:b/>
          <w:bCs/>
          <w:lang w:bidi="ar-SA"/>
        </w:rPr>
        <w:t xml:space="preserve">CONCESIÓN DE SUBVENCIONES PARA EL IMPULSO DE LA ACTIVIDAD EMPRESARIAL Y EL FOMENTO DE LA CONTRATACIÓN DE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PERSONAS DESEMPLEADAS EN EL MUNICIPIO DE AGÜIMES 2020; </w:t>
      </w:r>
      <w:r>
        <w:rPr>
          <w:rFonts w:cs="Verdana" w:ascii="Verdana" w:hAnsi="Verdana"/>
          <w:lang w:bidi="ar-SA"/>
        </w:rPr>
        <w:t xml:space="preserve">que deberá realizarse con cargo a la aplicación presupuestaria que se indica: </w:t>
      </w:r>
      <w:r>
        <w:rPr>
          <w:rFonts w:cs="Verdana-Bold" w:ascii="Verdana" w:hAnsi="Verdana"/>
          <w:b/>
          <w:bCs/>
          <w:lang w:bidi="ar-SA"/>
        </w:rPr>
        <w:t>912G/4700000; SUBVENCIONES PARA FOMENTO DE EMPLEO A EMPRESAS Y PARTICUL</w:t>
      </w:r>
      <w:r>
        <w:rPr>
          <w:rFonts w:cs="Verdana-Bold" w:ascii="Verdana" w:hAnsi="Verdana"/>
          <w:b/>
          <w:bCs/>
          <w:lang w:bidi="ar-SA"/>
        </w:rPr>
        <w:t>A</w:t>
      </w:r>
      <w:r>
        <w:rPr>
          <w:rFonts w:cs="Verdana-Bold" w:ascii="Verdana" w:hAnsi="Verdana"/>
          <w:b/>
          <w:bCs/>
          <w:lang w:bidi="ar-SA"/>
        </w:rPr>
        <w:t xml:space="preserve">RES </w:t>
      </w:r>
      <w:r>
        <w:rPr>
          <w:rFonts w:cs="Verdana" w:ascii="Verdana" w:hAnsi="Verdana"/>
          <w:lang w:bidi="ar-SA"/>
        </w:rPr>
        <w:t>Por la cantidad total de 100.000,00€, que ha sido retenida como crédito mediante la operación contable: RC 12020000014195y su puesta a disposición para la cobertura del gasto mencionado.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cuantía certificada se extrae de los cálculos manifestados en la propuesta que figura en el expediente.</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bidi="ar-SA"/>
        </w:rPr>
      </w:pPr>
      <w:r>
        <w:rPr>
          <w:rFonts w:cs="Verdana" w:ascii="Verdana" w:hAnsi="Verdana"/>
          <w:sz w:val="22"/>
          <w:szCs w:val="22"/>
          <w:lang w:val="es-ES" w:bidi="ar-SA"/>
        </w:rPr>
      </w:r>
    </w:p>
    <w:p>
      <w:pPr>
        <w:pStyle w:val="Cuerpodetextoconsangra"/>
        <w:tabs>
          <w:tab w:val="left" w:pos="709" w:leader="none"/>
        </w:tabs>
        <w:spacing w:lineRule="auto" w:line="240" w:before="0" w:after="0"/>
        <w:ind w:left="0" w:right="-1" w:hanging="0"/>
        <w:jc w:val="left"/>
        <w:rPr/>
      </w:pPr>
      <w:r>
        <w:rPr>
          <w:rFonts w:cs="Verdana" w:ascii="Verdana" w:hAnsi="Verdana"/>
          <w:sz w:val="22"/>
          <w:szCs w:val="22"/>
        </w:rPr>
        <w:t>Lo que informo para unir al expediente de adopción del acuerdo</w:t>
      </w:r>
      <w:r>
        <w:rPr>
          <w:rFonts w:cs="Verdana" w:ascii="Verdana" w:hAnsi="Verdana"/>
          <w:sz w:val="22"/>
          <w:szCs w:val="22"/>
          <w:lang w:val="es-ES"/>
        </w:rPr>
        <w:t xml:space="preserve"> </w:t>
      </w:r>
      <w:r>
        <w:rPr>
          <w:rFonts w:cs="Verdana" w:ascii="Verdana" w:hAnsi="Verdana"/>
          <w:sz w:val="22"/>
          <w:szCs w:val="22"/>
        </w:rPr>
        <w:t>correspondiente.</w:t>
      </w:r>
      <w:r>
        <w:rPr>
          <w:rFonts w:cs="Verdana" w:ascii="Verdana" w:hAnsi="Verdana"/>
          <w:sz w:val="22"/>
          <w:szCs w:val="22"/>
          <w:lang w:val="es-ES"/>
        </w:rPr>
        <w:t>”</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Siendo el siguiente el texto de las citadas Bases: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Normal"/>
        <w:widowControl/>
        <w:jc w:val="left"/>
        <w:rPr>
          <w:rFonts w:ascii="Verdana" w:hAnsi="Verdana" w:cs="Verdana-Bold"/>
          <w:b/>
          <w:b/>
          <w:bCs/>
          <w:lang w:bidi="ar-SA"/>
        </w:rPr>
      </w:pPr>
      <w:r>
        <w:rPr>
          <w:rFonts w:cs="Verdana-Bold" w:ascii="Verdana" w:hAnsi="Verdana"/>
          <w:b/>
          <w:bCs/>
          <w:lang w:bidi="ar-SA"/>
        </w:rPr>
        <w:t>“</w:t>
      </w:r>
      <w:r>
        <w:rPr>
          <w:rFonts w:cs="Verdana-Bold" w:ascii="Verdana" w:hAnsi="Verdana"/>
          <w:b/>
          <w:bCs/>
          <w:lang w:bidi="ar-SA"/>
        </w:rPr>
        <w:t>BASES REGULADORAS DE CONCESIÓN DE SUBVENCIONES PARA EL IMPULSO DE LA ACTIVIDAD EMPRESARIAL Y EL FOMENTO DE LA CONTRATACIÓN DE PERSONAS DESEMPLEADAS EN EL MUNICIPIO DE AGÜIMES.-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Las presentes bases, por las que se regula la concesión de subvenciones para el impulso de la actividad empresarial y el fomento de la contratación de personas desempleadas en el municipio de Agüimes, se establecen conforme a la Ordenanza Reguladora de Subvenciones del Ayuntamiento de Agüimes (en adelante ORSA), aprobada definitivamente en sesión plenaria del 25 de julio de 2005 y publicada en el BOP número 97 de 1 de agosto de 2005 (puede ser consultada en www.aguimes.es) y por la Ley 38/2003, de 17 de noviembre, General de Subvenciones (en adelante, LGS), así como por las Bases de ejecución del presupuesto general del Ayuntamiento de Agüimes.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1ª. OBJETO Y FINALIDAD.</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Las presentes bases tienen por objeto establecer el procedimiento de concesión de subvenciones para apoyar la creación de actividad económica y el fomento del empleo en el municipio de Agüimes, mediante las siguientes líneas de ayudas económicas: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 EMPRENDE, destinada a favorecer y promover el trabajo autónomo o por cuenta propia de personas desempleadas.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II. CONTRATA, destinada a apoyar a las empresas por la contratación de nuevos trabajadores, favoreciendo la inserción socio-laboral del colectivo de personas desempleadas.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2ª. BENEFICIARIOS.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Podrán ser beneficiarias las personas en desempleo con antigüedad mínima de 6 meses, empadronadas en el municipio de Agüimes desde al menos 1 año e  inscritas como demandantes de empleo en los Servicios Públicos de Empleo.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Además, tendrán también la consideración de beneficiarios las empresas o entidades con personalidad jurídica propia, cualquiera que sea su forma jurídica, que contraten a trabajadores que cumplan con las características anteriores.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No podrán obtener la condición de beneficiarios/as las personas o entidades en quienes concurra alguna de las prohibiciones previstas en el artículo 13 de la Ley 38/2003, de 17 de noviembre, General de Subvenciones.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3ª.- REQUISITOS.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 Línea EMPRENDE: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Podrán solicitar subvención las personas que inicien una actividad económica por cuenta propia, que cumplan con las condiciones de alta en el padrón municipal y de inscripción como demandantes de empleo establecidas en el primer apartado de la Base 2ª con fecha anterior a la de alta en el Régimen Especial de Trabajadores Autónomos (RETA), y que establezcan su domicilio fiscal en el municipio.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Deberán mantener la actividad y el alta como trabajador/a autónomo/a como mínimo 12 meses. A efectos de computar la fecha de inicio de la actividad, será la que figure en la Resolución de Alta en el RETA otorgada por la Tesorería</w:t>
      </w:r>
    </w:p>
    <w:p>
      <w:pPr>
        <w:pStyle w:val="Normal"/>
        <w:widowControl/>
        <w:jc w:val="left"/>
        <w:rPr>
          <w:rFonts w:ascii="Verdana" w:hAnsi="Verdana" w:cs="Verdana"/>
          <w:lang w:bidi="ar-SA"/>
        </w:rPr>
      </w:pPr>
      <w:r>
        <w:rPr>
          <w:rFonts w:cs="Verdana" w:ascii="Verdana" w:hAnsi="Verdana"/>
          <w:lang w:bidi="ar-SA"/>
        </w:rPr>
        <w:t>General de la Seguridad Social.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Línea CONTRATA: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CONTRATA I</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Serán subvencionables las contrataciones que realicen las empresas, cualquiera que sea su forma jurídica, con una duración mínima de 12 meses y que supongan un incremento de la plantilla de la misma.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Los trabajadores a contratar deben reunir las siguientes características: Estar empadronados en el municipio de Agüimes al menos un año antes y figurar inscritos como demandantes de empleo en los Servicios Públicos de Empleo desde al menos 6 meses, con anterioridad a la formalización del contrato.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CONTRATA II</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Serán subvencionables las contrataciones que realicen las empresas, cualquiera que sea su forma jurídica, con una duración mínima de 6 meses y que supongan un incremento de la plantilla de la misma.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Los trabajadores a contratar deben reunir las siguientes características: Estar empadronados en el municipio de Agüimes al menos un año antes y figurar inscritos como demandantes de empleo en los Servicios Públicos de Empleo desde al menos 6 meses, con anterioridad a la formalización del contrato. El beneficiario podrá, por prórroga del contrato de trabajo, acogerse nuevamente a la subvención de esta línea por los siguientes inmediatos 6 meses a los primeros.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Con carácter general para las dos líneas de subvención, sólo se subvencionarán las altas de autónomo y las contrataciones laborales que se produzcan desde el 1 de enero del año de la convocatoria hasta la finalización del plazo de  presentación de solicitudes.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BASE 4ª.- EXCLUSIONES E INCOMPATIBILIDADES.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Aún cumpliendo los requisitos previstos en las bases, no podrán tener la condición de beneficiarios/as de estas ayudas: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 Las empresas contratistas de servicios del Ayuntamiento de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2. Las administraciones públicas, empresas, sociedades y fundaciones públicas ni las entidades vinculadas o dependientes de cualquiera de ellas.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 Contrataciones realizadas por empresas de trabajo temporal para la puesta a disposición del trabajador en empresas usuarias.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5ª.- CUANTÍA DE LA SUBVENCIÓN.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6.1.- Dentro de la modalidad EMPRENDE se otorgará una ayuda por importe de 500 € a todas las personas físicas solicitantes que cumplan los requisitos establecidos en el artículo 4.1. de estas bases reguladoras.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6.2.- Dentro de la modalidad CONTRATA el importe máximo a subvencionar por cada contratación laboral será, en CONTRATA I de 3.000,00 € y en CONTRATA II de 1.300,00 €, condicionada al cumplimiento de los requisitos establecidos en estas bases.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 subvencionará como máximo un número de tres contrataciones por empresa o entidad beneficiaria.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Cuando la contratación se efectúe a tiempo parcial, el importe de la subvención que corresponda se reducirá en la misma proporción que la jornada, siendo el importe máximo para los contratos a jornada completa (40 horas semanales). La dotación presupuestaria destinada en estas líneas de subvenciones, de conformidad con el Presupuesto General de la Corporación, será aquella que se establezca para cada ejercicio económico o convocatoria, siendo para el ejercicio 2020 de 100.000,00 euros consignados en la aplicación presupuestaria “912G4700000 – SUBVENCIÓN PARA FOMENTO DE EMPLEO A EMPRESAS Y PARTICULARES”, quedando la concesión de la subvención sometida a la condición suspensiva de existencia de crédito adecuado y suficiente para financiar las obligaciones derivadas de las convocatorias anuales.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BASE 6ª. PROCEDIMIENTO DE CONCESIÓN.</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Las ayudas se otorgarán mediante convocatoria pública entre las personas y empresas interesadas que cumplan con las condiciones de las bases hasta agotar el crédito disponible, según el orden en que la solicitud haya tenido entrada en el </w:t>
      </w:r>
      <w:r>
        <w:rPr>
          <w:rFonts w:cs="Verdana" w:ascii="Verdana" w:hAnsi="Verdana"/>
        </w:rPr>
        <w:t xml:space="preserve">Registro General de este Ayuntamiento, o en los lugares previstos en la ley </w:t>
      </w:r>
      <w:r>
        <w:rPr>
          <w:rFonts w:cs="Verdana" w:ascii="Verdana" w:hAnsi="Verdana"/>
          <w:lang w:bidi="ar-SA"/>
        </w:rPr>
        <w:t>39/2015, de 1 de octubre, del Procedimiento Administrativo Común de las Administraciones Públicas.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7ª.- ÓRGANOS COMPETENTES PARA LA ORDENACIÓN, INSTRUCCIÓN Y RESOLUCIÓN DEL PROCEDIMIENTO DE CONCESIÓN DE LA SUBVENCIÓN.</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ordenación se realizará mediante convocatoria pública aprobada por la Alcaldía-Presidencia, que deberá publicarse en la Base de Datos Nacional de Subvenciones (BDNS) y un extracto de la misma en el Boletín Oficial de la Provincia, así como en el Tablón de Anuncios y página web del Ayuntamiento de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convocatoria, que deberá ajustarse a las disposiciones establecidas en estas bases reguladoras, contendrá, además, el plazo de presentación de solicitudes y los formularios y documentos que deben acompañarse.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procedimiento de concesión se iniciaría a solicitud del interesado, una vez presentado el formulario específico de la convocatoria por parte de la persona o entidad jurídica interesada.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instrucción del procedimiento corresponderá a la Concejalía de Desarrollo Local, bajo la dirección del Concejal o Concejala delegado/a, que realizará cuantas actuaciones estime necesarias para la determinación, conocimiento y comprobación de datos en virtud de los cuales debe formularse la propuesta de resolución.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Estas actuaciones comprenden: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 Petición de cuantos informes se estime conveniente para resolver o que sean exigidos por las normas que regulan la subvención. El plazo para su emisión será de 10 días, salvo que el órgano instructor establezca otro plazo.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b) Fase de preevaluación en la que se verificará el cumplimiento de las condiciones impuestas para adquirir la condición de beneficiario de la subvención. En el expediente constará informe del área que acredite que los beneficiarios cumplen con todos los requisitos para acceder a la subvención.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 Evaluadas las solicitudes, el órgano instructor formulará la propuesta de resolución provisional, debidamente motivada, que deberá notificarse a los interesados por escrito con la causa de su no concesión, concediéndole al interesado un plazo de 10 días para presentar alegaciones.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Se podrá prescindir del trámite de audiencia cuando no figuren en el procedimiento ni sean tenidos en cuenta otros hechos ni otras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alegaciones y pruebas que las presentadas por los interesados, en este caso, la propuesta de resolución tendrá carácter de definitiva.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d) Examinadas las alegaciones de los interesados, el órgano instructor formulará la propuesta de resolución definitiva, que deberá expresar el </w:t>
      </w:r>
      <w:r>
        <w:rPr>
          <w:rFonts w:cs="Verdana" w:ascii="Verdana" w:hAnsi="Verdana"/>
        </w:rPr>
        <w:t xml:space="preserve">solicitante o relación de solicitantes para los que se propone la concesión de la </w:t>
      </w:r>
      <w:r>
        <w:rPr>
          <w:rFonts w:cs="Verdana" w:ascii="Verdana" w:hAnsi="Verdana"/>
          <w:color w:val="000000"/>
          <w:lang w:bidi="ar-SA"/>
        </w:rPr>
        <w:t>subvención, y su cuantía, debiendo quedar acreditados los fundamentos de la resolución que se adopte.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e) El plazo máximo para resolver y notificar la resolución del procedimiento será de tres meses computados desde la fecha de presentación de solicitud, siendo el Alcalde-Presidente el órgano competente para dictar la resolución.</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f) Los interesados podrán entender desestimadas sus pretensiones por silencio administrativo, si transcurrido el plazo máximo señalado en el párrafo anterior, no se ha dictado ni notificado resolución expresa, de conformidad con lo dispuesto en el artículo 25.1 de la Ley 39/2015, de 1 de octubre, de Procedimiento Administrativo Común de las Administraciones Públicas.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g) La concesión de la subvención no podrá ser invocada como precedente por aquellos que resultan beneficiarios respecto de las subvenciones que se vayan a conceder en los ejercicios sucesivos.</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xml:space="preserve">h) Los beneficiarios deberán, una vez notificada la concesión de la subvención, presentar el documento de aceptación de la misma en el plazo de 10 días naturales a partir de la notificación, conforme al modelo establecido.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Bold"/>
          <w:b/>
          <w:b/>
          <w:bCs/>
          <w:color w:val="000000"/>
          <w:lang w:bidi="ar-SA"/>
        </w:rPr>
      </w:pPr>
      <w:r>
        <w:rPr>
          <w:rFonts w:cs="Verdana-Bold" w:ascii="Verdana" w:hAnsi="Verdana"/>
          <w:b/>
          <w:bCs/>
          <w:color w:val="000000"/>
          <w:lang w:bidi="ar-SA"/>
        </w:rPr>
        <w:t>BASE 8ª.- SOLICITUDES Y DOCUMENTACIÓN.</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1. Presentación de solicitudes.</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 xml:space="preserve">1.1. La presentación de las solicitudes y demás documentación exigible se realizará obligatoriamente a través del procedimiento electrónico de gestión de la convocatoria, ubicado en la sede electrónica de este Ayuntamiento, </w:t>
      </w:r>
      <w:r>
        <w:rPr>
          <w:rFonts w:cs="Verdana" w:ascii="Verdana" w:hAnsi="Verdana"/>
          <w:color w:val="0563C2"/>
          <w:lang w:bidi="ar-SA"/>
        </w:rPr>
        <w:t>oat.aguimes.es</w:t>
      </w:r>
      <w:r>
        <w:rPr>
          <w:rFonts w:cs="Verdana" w:ascii="Verdana" w:hAnsi="Verdana"/>
          <w:color w:val="000000"/>
          <w:lang w:bidi="ar-SA"/>
        </w:rPr>
        <w:t>, en el ámbito de Desarrollo Local, que se especificará en la correspondiente convocatoria.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1.2. Serán admitidas a trámite las solicitudes que vengan firmadas por el representante legal de la entidad solicitante o por la propia persona solicitante.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1.3. El plazo de presentación de solicitudes se iniciará a partir del día siguiente a la publicación de la convocatoria en el Boletín Oficial de la Provincia, finalizando el 15 de diciembre del año de la convocatoria.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2. Documentación a presentar.</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2.1. Formulario de solicitud ajustado al modelo publicado en la convocatoria.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Además de los datos del solicitante y de la actividad objeto de subvención, contendrá las declaraciones que se especifican a continuación:</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TimesNewRomanPSMT" w:ascii="Verdana" w:hAnsi="Verdana"/>
          <w:color w:val="000000"/>
          <w:lang w:bidi="ar-SA"/>
        </w:rPr>
        <w:t xml:space="preserve">- </w:t>
      </w:r>
      <w:r>
        <w:rPr>
          <w:rFonts w:cs="Verdana" w:ascii="Verdana" w:hAnsi="Verdana"/>
          <w:color w:val="000000"/>
          <w:lang w:bidi="ar-SA"/>
        </w:rPr>
        <w:t xml:space="preserve">Declaración de la entidad solicitante de no estar incursa en ninguna de las prohibiciones para obtener la condición de beneficiario previstas en los apartados 2 y 3 del artículo 13 de la Ley 38/2003, de 17 de noviembre, General de Subvenciones, excepto la correspondiente al cumplimiento de las obligaciones </w:t>
      </w:r>
      <w:r>
        <w:rPr>
          <w:rFonts w:cs="Verdana" w:ascii="Verdana" w:hAnsi="Verdana"/>
          <w:color w:val="000000"/>
        </w:rPr>
        <w:t xml:space="preserve">tributarias y con la seguridad social, que se formulará en los términos de </w:t>
      </w:r>
      <w:r>
        <w:rPr>
          <w:rFonts w:cs="Verdana" w:ascii="Verdana" w:hAnsi="Verdana"/>
          <w:lang w:bidi="ar-SA"/>
        </w:rPr>
        <w:t>autorizar al centro gestor a obtener las certificaciones acreditativas de hallarse al corriente de dichas obligaciones.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presentación de la solicitud conllevará la autorización al órgano gestor para recabar de forma telemática los certificados a emitir por la Tesorería General de la Seguridad Social, por la Agencia Estatal de Administración Tributaria, por la Administración Tributaria Canaria y por el Servicio de Gestión Tributaria de este Ayuntamiento, salvo que conste en el procedimiento su oposición. La obtención de los certificados por el órgano gestor por esta vía sustituye a la aportación de los mismos por el interesado.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caso de que el órgano actuante no pueda acceder a las certificaciones administrativas exigibles, se requerirá al interesado para que las aporte.</w:t>
      </w:r>
    </w:p>
    <w:p>
      <w:pPr>
        <w:pStyle w:val="Normal"/>
        <w:widowControl/>
        <w:jc w:val="left"/>
        <w:rPr>
          <w:rFonts w:ascii="Verdana" w:hAnsi="Verdana" w:cs="TimesNewRomanPSMT"/>
          <w:lang w:bidi="ar-SA"/>
        </w:rPr>
      </w:pPr>
      <w:r>
        <w:rPr>
          <w:rFonts w:cs="TimesNewRomanPSMT" w:ascii="Verdana" w:hAnsi="Verdana"/>
          <w:lang w:bidi="ar-SA"/>
        </w:rPr>
      </w:r>
    </w:p>
    <w:p>
      <w:pPr>
        <w:pStyle w:val="Normal"/>
        <w:widowControl/>
        <w:jc w:val="left"/>
        <w:rPr/>
      </w:pPr>
      <w:r>
        <w:rPr>
          <w:rFonts w:cs="TimesNewRomanPSMT" w:ascii="Verdana" w:hAnsi="Verdana"/>
          <w:lang w:bidi="ar-SA"/>
        </w:rPr>
        <w:t xml:space="preserve">- </w:t>
      </w:r>
      <w:r>
        <w:rPr>
          <w:rFonts w:cs="Verdana" w:ascii="Verdana" w:hAnsi="Verdana"/>
          <w:lang w:bidi="ar-SA"/>
        </w:rPr>
        <w:t>Declaración responsable de no tener deudas por reintegro de ayudas o subvenciones, según lo establecido en los artículos 21 y 25 del Real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Decreto 887/2006, de 21 de junio, por el que se aprueba el Reglamento de la Ley General de Subvenciones.</w:t>
      </w:r>
    </w:p>
    <w:p>
      <w:pPr>
        <w:pStyle w:val="Normal"/>
        <w:widowControl/>
        <w:jc w:val="left"/>
        <w:rPr>
          <w:rFonts w:ascii="Verdana" w:hAnsi="Verdana" w:cs="TimesNewRomanPSMT"/>
          <w:lang w:bidi="ar-SA"/>
        </w:rPr>
      </w:pPr>
      <w:r>
        <w:rPr>
          <w:rFonts w:cs="TimesNewRomanPSMT" w:ascii="Verdana" w:hAnsi="Verdana"/>
          <w:lang w:bidi="ar-SA"/>
        </w:rPr>
      </w:r>
    </w:p>
    <w:p>
      <w:pPr>
        <w:pStyle w:val="Normal"/>
        <w:widowControl/>
        <w:jc w:val="left"/>
        <w:rPr/>
      </w:pPr>
      <w:r>
        <w:rPr>
          <w:rFonts w:cs="TimesNewRomanPSMT" w:ascii="Verdana" w:hAnsi="Verdana"/>
          <w:lang w:bidi="ar-SA"/>
        </w:rPr>
        <w:t xml:space="preserve">- </w:t>
      </w:r>
      <w:r>
        <w:rPr>
          <w:rFonts w:cs="Verdana" w:ascii="Verdana" w:hAnsi="Verdana"/>
          <w:lang w:bidi="ar-SA"/>
        </w:rPr>
        <w:t>Declaración responsable haciendo constar que no ha recibido otras ayudas, subvenciones, ingresos o recursos para la misma finalidad. En caso afirmativo, se debe detallar su importe y procedencia.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2.2. Alta de Terceros ajustada al impreso proporcionado por este Ayuntamiento, que acredite que la entidad solicitante tiene asociada a dicha alta al menos una cuenta bancaria actualizada y en condiciones para recibir pagos.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2.3. En el caso de solicitud de subvención de la línea EMPRENDE: Documento identificativo de la entidad (DNI), Declaración Censal de alta en el Impuesto de Actividades Económicas (IAE) y Resolución de alta en el RETA.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2.4. En el caso de solicitud de subvención de la línea CONTRATA: CIF, DNI del representante legal de la entidad, certificación acreditativa de la representación con la que actúa, escrituras de constitución, Declaración Censal de alta en el IAE, alta en el IGIC e inscripción de la empresa en el sistema de la Seguridad Social.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Respecto de la contratación para la que se solicita subvención: Contrato de trabajo formalizado, DNI del trabajador/a, informe de inscripción como demandante de empleo en el Servicio Canario de Empleo.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Cuando la documentación exigida acreditativa de la personalidad y representación de los interesados ya estuviera en poder de esta administración, el solicitante podrá acogerse a los establecido en el artículo 28 de la Ley 39/2015, de 1 de octubre, del Procedimiento Administrativo Común de las Administraciones Públicas, indicando en qué momento y ante qué órgano administrativo presentó los citados documentos.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En los supuestos de imposibilidad material de obtener el documento, el órgano competente para la instrucción podrá requerir al solicitante su presentación, o, en su defecto, la acreditación por otros medios de los requisitos a que se refiere </w:t>
      </w:r>
      <w:r>
        <w:rPr>
          <w:rFonts w:cs="Verdana" w:ascii="Verdana" w:hAnsi="Verdana"/>
        </w:rPr>
        <w:t>el documento, con anterioridad a la formulación de la propuesta de resolución.</w:t>
      </w:r>
    </w:p>
    <w:p>
      <w:pPr>
        <w:pStyle w:val="Normal"/>
        <w:widowControl/>
        <w:jc w:val="left"/>
        <w:rPr>
          <w:rFonts w:ascii="Verdana" w:hAnsi="Verdana" w:cs="Verdana"/>
        </w:rPr>
      </w:pPr>
      <w:r>
        <w:rPr>
          <w:rFonts w:cs="Verdana" w:ascii="Verdana" w:hAnsi="Verdan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9ª.- JUSTIFICACIÓN Y PAGO DE LA SUBVENCIÓN.</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Con carácter previo a la concesión y pago, de acuerdo con lo establecido en el artículo 30.7. LGS, al tratarse de subvenciones que se conceden en atención a la concurrencia de una determinada situación en el perceptor, no requerirán otra justificación que la acreditación de las circunstancias y requisitos señalados en estas bases, sin perjuicio de los controles que pudieran establecerse para su verificación.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pago de la subvención se realizará mediante abono anticipado a la cuenta bancaria aportada por el tercero a través del modelo de Alta de Terceros propio de este Ayuntamiento.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De acuerdo con lo dispuesto en el artículo 34.5. LGS, no podrá realizarse el pago de la subvención en tanto la persona o entidad beneficiaria no se halle al corriente en el cumplimiento de sus obligaciones tributarias y frente a la Seguridad Social o sea deudor por resolución de procedencia de reintegro, circunstancias que se comprobarán con lo que obra en el expediente de acuerdo con lo previsto en la base 8ª. En el caso de que los certificados relacionados hayan caducado, se obtendrán de nuevo o, en su caso, se requerirá para que se aporten.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Transcurrido el plazo del período de tiempo de cumplimiento de las condiciones impuestas según el objeto que dio lugar a la obtención de la subvención, las entidades beneficiarias deberán aportar la siguiente documentación: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Línea EMPRENDE: En el plazo de un mes contado a partir del cumplimiento de los 12 meses de actividad: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Una declaración responsable en la que conste de forma expresa la realización de la actividad y el cumplimiento de la finalidad para la que fue concedida.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Acreditación del período de actividad mediante informe de vida laboral de la Tesorería General de la Seguridad Social.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Certificación de la Agencia Estatal de Administración Tributaria (en adelante AEAT) en la que conste los períodos de alta y baja (en su caso) de actividades en el censo de obligados tributarios.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Certificado de estar al corriente con la Seguridad Social.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Certificados de estar al corriente con la Agencia Estatal Tributaria y la Agencia Canaria Tributaria.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Línea CONTRATA: En el plazo de un mes posterior a los 6 meses (CONTRATA I) o 12 meses (CONTRATA II) de haberse producido la contratación laboral, según las condiciones que hayan dado lugar a la concesión: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Cuenta justificativa que contendrá como mínimo la siguiente información: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Nombre, apellidos y DNI del trabajador/a o trabajadores (en el caso de </w:t>
      </w:r>
      <w:r>
        <w:rPr>
          <w:rFonts w:cs="Verdana" w:ascii="Verdana" w:hAnsi="Verdana"/>
        </w:rPr>
        <w:t xml:space="preserve">que se hayan producido sustituciones como se establece en la base 11ª), </w:t>
      </w:r>
      <w:r>
        <w:rPr>
          <w:rFonts w:cs="Verdana" w:ascii="Verdana" w:hAnsi="Verdana"/>
          <w:lang w:bidi="ar-SA"/>
        </w:rPr>
        <w:t xml:space="preserve">fecha de inicio del contrato, fecha de finalización del contrato (si procede), duración total, jornada de trabajo, importes mensuales de los sueldos y salarios y seguridad social empresarial.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Fotocopias de las nóminas y de los recibos de liquidación de cotizaciones a la seguridad social de cada mes justificado.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Fotocopia de los justificantes de pago de los conceptos subvencionados.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Modelo 111 de declaración del IRPF, correspondientes al período subvencionado.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Una declaración responsable en la que conste de forma expresa la realización de la actividad y el cumplimiento de la finalidad para la que fue concedida.</w:t>
      </w:r>
    </w:p>
    <w:p>
      <w:pPr>
        <w:pStyle w:val="Normal"/>
        <w:widowControl/>
        <w:jc w:val="left"/>
        <w:rPr>
          <w:rFonts w:ascii="Verdana" w:hAnsi="Verdana" w:eastAsia="Verdana" w:cs="Verdana"/>
          <w:lang w:bidi="ar-SA"/>
        </w:rPr>
      </w:pPr>
      <w:r>
        <w:rPr>
          <w:rFonts w:eastAsia="Verdana" w:cs="Verdana" w:ascii="Verdana" w:hAnsi="Verdana"/>
          <w:lang w:bidi="ar-SA"/>
        </w:rPr>
        <w:t xml:space="preserve"> </w:t>
      </w:r>
    </w:p>
    <w:p>
      <w:pPr>
        <w:pStyle w:val="Normal"/>
        <w:widowControl/>
        <w:jc w:val="left"/>
        <w:rPr>
          <w:rFonts w:ascii="Verdana" w:hAnsi="Verdana" w:cs="Verdana"/>
          <w:lang w:bidi="ar-SA"/>
        </w:rPr>
      </w:pPr>
      <w:r>
        <w:rPr>
          <w:rFonts w:cs="Verdana" w:ascii="Verdana" w:hAnsi="Verdana"/>
          <w:lang w:bidi="ar-SA"/>
        </w:rPr>
        <w:t>- Certificado de estar al corriente con la Seguridad Social.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Certificados de estar al corriente con la Agencia Estatal Tributaria y la Agencia Canaria Tributaria.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Serán considerados gastos subvencionables los que de manera inequívoca deriven de la naturaleza de la actuación objeto de subvención y que se hayan materializado dentro del período de tiempo subvencionable.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La presentación de la documentación exigible se realizará obligatoriamente a través del procedimiento electrónico de gestión de la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convocatoria, ubicado en la sede electrónica de este Ayuntamiento, en el ámbito de Desarrollo Local, que se especificará en la correspondiente convocatoria.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10ª.- CONCURRENCIA CON OTRAS AYUDAS O SUBVENCIONES.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La ayuda concedida será compatible con otras ayudas o subvenciones, cualesquiera que sea su naturaleza y la entidad que las conceda, aunque esto no exime al solicitante a declarar las ayudas que haya obtenido o solicitado para el mismo fin, tanto al iniciarse el expediente como en cualquier momento en que ello se produzca.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11ª.- OBLIGACIONES QUE DEBEN CUMPLIR LOS BENEFICIARIOS.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Con carácter general, las personas y entidades beneficiarias quedarán sujetas a cumplir con las obligaciones que se recogen en el artículo 14 de la LGS y el artículo 6 de la ORSA, y a facilitar cuantos datos e información le sean requeridos por este Ayuntamiento en cuestiones relacionadas con la concesión de estas subvenciones.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 especial, quedan obligadas 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 Cumplir el objetivo, ejecutar el proyecto, o realizar la actividad que fundamenta la concesión de la subvención.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Las personas físicas beneficiarias de la subvención otorgada dentro de la línea EMPRENDE estarán obligadas a darse de alta en el epígrafe correspondiente </w:t>
      </w:r>
      <w:r>
        <w:rPr>
          <w:rFonts w:cs="Verdana" w:ascii="Verdana" w:hAnsi="Verdana"/>
        </w:rPr>
        <w:t xml:space="preserve">del Impuesto de Actividades Económicas (IAE), coincidiendo con el epígrafe de </w:t>
      </w:r>
      <w:r>
        <w:rPr>
          <w:rFonts w:cs="Verdana" w:ascii="Verdana" w:hAnsi="Verdana"/>
          <w:lang w:bidi="ar-SA"/>
        </w:rPr>
        <w:t>alta en el RETA, y a mantener la actividad y el alta como trabajador/a autónomo/a como mínimo 12 meses desde la fecha de alta, requisito que se podrá verificar mediante requerimiento de la documentación que lo acredite. En caso contrario, deberá reintegrar la subvención con los intereses de demora correspondientes desde el momento en que causara baja.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Las entidades beneficiarias de subvenciones otorgadas dentro de la línea CONTRATA estarán obligadas a mantener el puesto de trabajo para el que ha obtenido la ayuda. Si, por circunstancias diversas, la persona contratada causara baja, la empresa estará obligada a sustituirla por otra persona que cumpla los requisitos exigidos en las presentes bases y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por el período que reste hasta completar el período subvencionado, o a reintegrar las cantidades percibidas, con sus intereses de demora, desde que la persona contratada causó baja. La comunicación de este hecho deberá producirse en el plazo de un mes a contar desde la fecha en la que se haya producido la misma.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b) Comunicar cualquier modificación que se produzca respecto a las circunstancias y condiciones tenidas en cuenta en el momento de la concesión, así como a los compromisos y obligaciones asumidos y en particular las relativas al mantenimiento como trabajador/a autónomo/a o de la persona por cuya contratación se concede la ayuda.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 Justificar ante el órgano concedente el cumplimiento de la finalidad que conlleva la concesión o disfrute de la subvención, mediante la presentación de los documentos de valor probatorio equivalente con validez en el tráfico jurídico mercantil o con eficacia administrativa. Cuando las actividades hayan sido financiadas, además de con la subvención, con fondos propios u otras subvenciones o recursos, deberá acreditarse en la justificación el importe, procedencia y aplicación de tales fondos a las actividades subvencionadas.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d) Haber justificado las subvenciones concedidas por este Ayuntamiento correspondientes a precedentes convocatorias y relativas a cualquier clase o tipo de área de actuación.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 Someterse a las actuaciones de comprobación a efectuar por el órgano concedente o la entidad colaboradora, debiendo facilitar la información y cuanta documentación le sea requerida al caso.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f) Comunicar al órgano concedente o a la entidad colaboradora la obtención de otras subvenciones, ayudas, ingresos o recursos que financien las actividades subvencionadas. Esta comunicación deberá efectuarse tan pronto como se conozca y, en todo caso, con anterioridad a la justificación de la aplicación dada a los fondos percibidos.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g) Conservar los documentos justificativos de la aplicación de los fondos recibidos, en tanto puedan ser objeto de las actuaciones de comprobación y </w:t>
      </w:r>
      <w:r>
        <w:rPr>
          <w:rFonts w:cs="Verdana" w:ascii="Verdana" w:hAnsi="Verdana"/>
        </w:rPr>
        <w:t>control.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xml:space="preserve">h) Proceder al reintegro de los fondos percibidos en los supuestos contemplados en el artículo 37 de la Ley 38/2003, de 17 de noviembre, General de Subvenciones y, en particular, cuando se hubiera disuelto la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entidad beneficiaria, no se hubiera dispuesto total o parcialmente de la subvención concedida o la ayuda concedida no se hubiera destinado a los fines previstos en el proyecto o actividad subvencionada.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12ª.- MEDIDAS DE DIFUSIÓN Y PUBLICIDAD.</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En todos los casos, los beneficiarios deberán hacer constar que el proyecto empresarial iniciado o las contrataciones laborales objeto de subvención cuentan con la colaboración económica del Ayuntamiento de Agüimes, a los efectos de dar la adecuada publicidad del carácter público de la financiación recibida.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Esta condición deberá acreditarse a través de cualquier medio de difusión que al beneficiario le resulte más adecuado y oportuno, pero del que pueda aportarse constancia de ello y pueda ser verificable, y será obligatoria su presentación en el momento de la justificación de la ayuda.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13ª.- CONTROL Y SEGUIMIENTO.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El Ayuntamiento es competente, en los términos del artículo 21 de la ORSA y 32.1 de la LGS, para inspeccionar directa o indirectamente la ejecución de las actividades objeto de la subvención, con la finalidad de comprobar su adecuación al proyecto, memoria o plan presentado y a las condiciones establecidas para la subvención.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14ª.- REINTEGRO DE LA SUBVENCIÓN.</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La declaración de nulidad o anulabilidad del acto de concesión, o la existencia de alguna de las causas de reintegro previstas en el artículo 37 de la LGS, podrá dar lugar al reintegro de la subvención.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procedimiento para el reintegro de la subvención y, en su caso, el cobro de los intereses de demora, se regirá por lo dispuesto en los artículos 19 y 20 de la ORSA y 41 a 43 de la LGS.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15ª.- RESPONSABILIDAD Y RÉGIMEN SANCIONADOR.</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Los beneficiarios de las subvenciones reguladas en las presentes Bases quedarán sometidos a las responsabilidades y régimen sancionador que se establece en el artículo 22 y 23 de la ORSA, el cual se remite al Título IV de la LGS.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BASE 16ª.- INTERPRETACIÓN Y APLICACIÓN.</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En lo no previsto en estas Bases, se estará a lo dispuesto en la ORSA y </w:t>
      </w:r>
      <w:r>
        <w:rPr>
          <w:rFonts w:cs="Verdana" w:ascii="Verdana" w:hAnsi="Verdana"/>
        </w:rPr>
        <w:t>legislación de carácter general, además de la normativa de régimen local.”</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Doña Yanira Álvarez Jiménez (Grupo Mixto: CC) dice que va a apoyar la propuesta.  Es una excelente idea, más aún en los tiempos que corren. Lo bueno sería que para el próximo presupuesto, podríamos seguir aumentando estas cantidades.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 xml:space="preserve"> Don Vicente Mena Santana (Grupo Mixto: Cs) comenta que esta idea es muy buena para todas las personas que ahora se encuentran en el paro. Esta subvención puede paliar en parte esa situación. </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 xml:space="preserve">Tengo entendido que esta subvención no sólo beneficiaría a las empresas radicadas en el municipio, sino también a otras empresas que quieran, pero con la condición de que el centro de trabajo tiene que estar en Agüimes. Esto restaría a aquellas empresas que quieren contratar pero que no tienen el centro de trabajo en el municipio. Eso podría rectificarse y mejorarse. </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 xml:space="preserve">Don Mario Melián Hernández (PSOE) manifiesta que van a votar a favor. Entiende que es una herramienta útil para dinamizar el empleo en Agüimes. Le gustaría saber si este tipo de subvenciones se han publicado en otros ejercicios, con qué resultado y con qué importe se cubrieron. </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Debemos seguir en la línea de aumentar las cifras de autónomos y disminuir el número de parados.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Don Raúl Martel Vega (R</w:t>
      </w:r>
      <w:r>
        <w:rPr>
          <w:rFonts w:cs="Verdana" w:ascii="Verdana" w:hAnsi="Verdana"/>
          <w:sz w:val="22"/>
          <w:szCs w:val="22"/>
          <w:lang w:val="es-ES"/>
        </w:rPr>
        <w:t xml:space="preserve">oque </w:t>
      </w:r>
      <w:r>
        <w:rPr>
          <w:rFonts w:cs="Verdana" w:ascii="Verdana" w:hAnsi="Verdana"/>
          <w:sz w:val="22"/>
          <w:szCs w:val="22"/>
          <w:lang w:val="es-ES"/>
        </w:rPr>
        <w:t>A</w:t>
      </w:r>
      <w:r>
        <w:rPr>
          <w:rFonts w:cs="Verdana" w:ascii="Verdana" w:hAnsi="Verdana"/>
          <w:sz w:val="22"/>
          <w:szCs w:val="22"/>
          <w:lang w:val="es-ES"/>
        </w:rPr>
        <w:t>guayro</w:t>
      </w:r>
      <w:r>
        <w:rPr>
          <w:rFonts w:cs="Verdana" w:ascii="Verdana" w:hAnsi="Verdana"/>
          <w:sz w:val="22"/>
          <w:szCs w:val="22"/>
          <w:lang w:val="es-ES"/>
        </w:rPr>
        <w:t xml:space="preserve">) agradece el planteamiento de Yanira. Ojalá que tengamos que aumentar la partida de este año, porque eso sería señal de que estamos favoreciendo el empleo. </w:t>
      </w:r>
    </w:p>
    <w:p>
      <w:pPr>
        <w:pStyle w:val="Cuerpodetextoconsangra"/>
        <w:tabs>
          <w:tab w:val="left" w:pos="709" w:leader="none"/>
        </w:tabs>
        <w:spacing w:lineRule="auto" w:line="240" w:before="0" w:after="0"/>
        <w:ind w:left="0" w:right="-1" w:hanging="0"/>
        <w:jc w:val="left"/>
        <w:rPr/>
      </w:pPr>
      <w:r>
        <w:rPr>
          <w:rFonts w:cs="Verdana" w:ascii="Verdana" w:hAnsi="Verdana"/>
          <w:sz w:val="22"/>
          <w:szCs w:val="22"/>
          <w:lang w:val="es-ES"/>
        </w:rPr>
        <w:tab/>
        <w:t xml:space="preserve">La intención es que se beneficien los desempleados del municipio, con independencia de donde lo contraten.  </w:t>
      </w:r>
      <w:r>
        <w:rPr>
          <w:rFonts w:cs="Verdana" w:ascii="Verdana" w:hAnsi="Verdana"/>
          <w:b/>
          <w:sz w:val="22"/>
          <w:szCs w:val="22"/>
          <w:lang w:val="es-ES"/>
        </w:rPr>
        <w:t xml:space="preserve">En efecto, en la base 2, por un error, se incluye “para la prestación de servicios en centros de trabajo radicados en el municipio de Agüimes”. </w:t>
      </w:r>
      <w:r>
        <w:rPr>
          <w:rFonts w:cs="Verdana" w:ascii="Verdana" w:hAnsi="Verdana"/>
          <w:sz w:val="22"/>
          <w:szCs w:val="22"/>
          <w:u w:val="single"/>
          <w:lang w:val="es-ES"/>
        </w:rPr>
        <w:t xml:space="preserve">Entiendo que esto se puede eliminar porque no era la intención. </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Quiere reconocer el trabajo de la técnica que ha estado al frente de la elaboración de estas bases.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Es la primera vez que se pone en marcha esta línea de subvenciones.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tab/>
        <w:t>Sometido a  votación el punto referente a la aprobación inicial  de las Bases reguladoras de concesión de subvenciones para el impulso de la actividad empresarial y el fomento de la contratación de personas  desempleadas en el municipio de Agüimes, con la modificación indicada, el mismo es aprobado por unanimidad, de los veinte asistentes.</w:t>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1" w:hanging="0"/>
        <w:jc w:val="left"/>
        <w:rPr>
          <w:rFonts w:ascii="Verdana" w:hAnsi="Verdana" w:cs="Verdana"/>
          <w:sz w:val="22"/>
          <w:szCs w:val="22"/>
          <w:lang w:val="es-ES"/>
        </w:rPr>
      </w:pPr>
      <w:r>
        <w:rPr>
          <w:rFonts w:cs="Verdana" w:ascii="Verdana" w:hAnsi="Verdana"/>
          <w:sz w:val="22"/>
          <w:szCs w:val="22"/>
          <w:lang w:val="es-ES"/>
        </w:rPr>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t>7.-MODIFICACIÓN PLAN COOPERACIÓN 2020-2023”</w:t>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r>
    </w:p>
    <w:p>
      <w:pPr>
        <w:pStyle w:val="Default"/>
        <w:tabs>
          <w:tab w:val="clear" w:pos="709"/>
          <w:tab w:val="left" w:pos="8040" w:leader="none"/>
        </w:tabs>
        <w:ind w:left="0" w:right="0" w:firstLine="709"/>
        <w:jc w:val="left"/>
        <w:rPr/>
      </w:pPr>
      <w:r>
        <w:rPr>
          <w:rFonts w:cs="Times New Roman" w:ascii="Verdana" w:hAnsi="Verdana"/>
          <w:bCs/>
          <w:color w:val="000000"/>
          <w:sz w:val="22"/>
          <w:szCs w:val="22"/>
        </w:rPr>
        <w:t xml:space="preserve">Don </w:t>
      </w:r>
      <w:r>
        <w:rPr>
          <w:rFonts w:eastAsia="Arial Unicode MS" w:cs="Times New Roman" w:ascii="Verdana" w:hAnsi="Verdana"/>
          <w:bCs/>
          <w:sz w:val="22"/>
          <w:szCs w:val="22"/>
        </w:rPr>
        <w:t>Efraín Alberto González Rodríguez</w:t>
      </w:r>
      <w:r>
        <w:rPr>
          <w:rFonts w:cs="Times New Roman" w:ascii="Verdana" w:hAnsi="Verdana"/>
          <w:bCs/>
          <w:color w:val="000000"/>
          <w:sz w:val="22"/>
          <w:szCs w:val="22"/>
        </w:rPr>
        <w:t xml:space="preserve"> da cuenta al Pleno, que en la Comisión Informativa de Desarrollo Urbano y Económico Sostenible, celebrada el veintidós de julio del dos mil veinte, se trato la propuesta de modificación del Plan de Cooperación 2020-2023</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bCs/>
          <w:color w:val="000000"/>
          <w:sz w:val="22"/>
          <w:szCs w:val="22"/>
        </w:rPr>
      </w:pPr>
      <w:r>
        <w:rPr>
          <w:rFonts w:eastAsia="Verdana" w:cs="Verdana" w:ascii="Verdana" w:hAnsi="Verdana"/>
          <w:bCs/>
          <w:color w:val="000000"/>
          <w:sz w:val="22"/>
          <w:szCs w:val="22"/>
        </w:rPr>
        <w:t xml:space="preserve"> </w:t>
      </w:r>
      <w:r>
        <w:rPr>
          <w:rFonts w:cs="Times New Roman" w:ascii="Verdana" w:hAnsi="Verdana"/>
          <w:bCs/>
          <w:color w:val="000000"/>
          <w:sz w:val="22"/>
          <w:szCs w:val="22"/>
        </w:rPr>
        <w:t>Siendo el siguiente, el texto de la propuesta: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Normal"/>
        <w:spacing w:before="120" w:after="120"/>
        <w:jc w:val="left"/>
        <w:rPr/>
      </w:pPr>
      <w:r>
        <w:rPr>
          <w:rFonts w:cs="Verdana" w:ascii="Verdana" w:hAnsi="Verdana"/>
          <w:b/>
        </w:rPr>
        <w:t xml:space="preserve">PROPUESTA MUNICIPAL PARA </w:t>
      </w:r>
      <w:r>
        <w:rPr>
          <w:rFonts w:cs="Verdana" w:ascii="Verdana" w:hAnsi="Verdana"/>
          <w:b/>
          <w:u w:val="single"/>
        </w:rPr>
        <w:t>LA MODIFICACIÓN</w:t>
      </w:r>
      <w:r>
        <w:rPr>
          <w:rFonts w:cs="Verdana" w:ascii="Verdana" w:hAnsi="Verdana"/>
          <w:b/>
        </w:rPr>
        <w:t xml:space="preserve"> DEL PLAN DE COOPERACIÓN CON LOS AYUNTAMIENTOS.</w:t>
      </w:r>
    </w:p>
    <w:p>
      <w:pPr>
        <w:pStyle w:val="Normal"/>
        <w:spacing w:before="120" w:after="120"/>
        <w:jc w:val="left"/>
        <w:rPr>
          <w:rFonts w:ascii="Verdana" w:hAnsi="Verdana" w:cs="Verdana"/>
          <w:b/>
          <w:b/>
        </w:rPr>
      </w:pPr>
      <w:r>
        <w:rPr>
          <w:rFonts w:cs="Verdana" w:ascii="Verdana" w:hAnsi="Verdana"/>
          <w:b/>
        </w:rPr>
        <w:t>ANUALIDADES 2020-2023.</w:t>
      </w:r>
    </w:p>
    <w:p>
      <w:pPr>
        <w:pStyle w:val="Normal"/>
        <w:jc w:val="left"/>
        <w:rPr>
          <w:rFonts w:ascii="Verdana" w:hAnsi="Verdana" w:cs="Verdana"/>
          <w:b/>
          <w:b/>
        </w:rPr>
      </w:pPr>
      <w:r>
        <w:rPr>
          <w:rFonts w:cs="Verdana" w:ascii="Verdana" w:hAnsi="Verdana"/>
          <w:b/>
        </w:rPr>
      </w:r>
    </w:p>
    <w:p>
      <w:pPr>
        <w:pStyle w:val="Normal"/>
        <w:jc w:val="left"/>
        <w:rPr>
          <w:rFonts w:ascii="Verdana" w:hAnsi="Verdana" w:cs="Arial"/>
        </w:rPr>
      </w:pPr>
      <w:r>
        <w:rPr>
          <w:rFonts w:cs="Arial" w:ascii="Verdana" w:hAnsi="Verdana"/>
        </w:rPr>
        <w:t>Efraín González Rodríguez, Concejal de Vías y Obras Públicas, Recursos Humanos y Movilidad, en relación a la PROPUESTA MUNICIPAL PARA LA MODIFICACIÓN DEL PLAN DE COOPERACIÓN CON LOS AYUNTAMIENTOS. ANUALIDADES 2020 - 2023, aprobado en sesión plenaria municipal del 25 de mayo de 2020 propone la toma de los siguientes acuerdos:</w:t>
      </w:r>
    </w:p>
    <w:p>
      <w:pPr>
        <w:pStyle w:val="Normal"/>
        <w:jc w:val="left"/>
        <w:rPr>
          <w:rFonts w:ascii="Verdana" w:hAnsi="Verdana" w:cs="Arial"/>
        </w:rPr>
      </w:pPr>
      <w:r>
        <w:rPr>
          <w:rFonts w:cs="Arial" w:ascii="Verdana" w:hAnsi="Verdana"/>
        </w:rPr>
      </w:r>
    </w:p>
    <w:p>
      <w:pPr>
        <w:pStyle w:val="Normal"/>
        <w:spacing w:before="120" w:after="120"/>
        <w:jc w:val="left"/>
        <w:rPr>
          <w:rFonts w:ascii="Verdana" w:hAnsi="Verdana" w:cs="Verdana"/>
          <w:b/>
          <w:b/>
        </w:rPr>
      </w:pPr>
      <w:r>
        <w:rPr>
          <w:rFonts w:cs="Verdana" w:ascii="Verdana" w:hAnsi="Verdana"/>
          <w:b/>
        </w:rPr>
        <w:t>PRIMERO.-</w:t>
      </w:r>
    </w:p>
    <w:p>
      <w:pPr>
        <w:pStyle w:val="Prrafodelista"/>
        <w:widowControl/>
        <w:numPr>
          <w:ilvl w:val="0"/>
          <w:numId w:val="63"/>
        </w:numPr>
        <w:autoSpaceDE w:val="true"/>
        <w:spacing w:before="120" w:after="120"/>
        <w:contextualSpacing/>
        <w:jc w:val="left"/>
        <w:rPr>
          <w:rFonts w:ascii="Verdana" w:hAnsi="Verdana" w:cs="Verdana"/>
        </w:rPr>
      </w:pPr>
      <w:r>
        <w:rPr>
          <w:rFonts w:cs="Verdana" w:ascii="Verdana" w:hAnsi="Verdana"/>
        </w:rPr>
        <w:t>Esta propuesta sustituye a la firmada el 7 de julio de 2020 por existencia de diferencia de 1 céntimo de euro entre lo dispuesto en el documento y el proyecto técnico de ejecución.</w:t>
      </w:r>
    </w:p>
    <w:p>
      <w:pPr>
        <w:pStyle w:val="Prrafodelista"/>
        <w:spacing w:before="120" w:after="120"/>
        <w:ind w:left="360" w:right="0" w:hanging="361"/>
        <w:jc w:val="left"/>
        <w:rPr>
          <w:rFonts w:ascii="Verdana" w:hAnsi="Verdana" w:cs="Verdana"/>
        </w:rPr>
      </w:pPr>
      <w:r>
        <w:rPr>
          <w:rFonts w:cs="Verdana" w:ascii="Verdana" w:hAnsi="Verdana"/>
        </w:rPr>
      </w:r>
    </w:p>
    <w:p>
      <w:pPr>
        <w:pStyle w:val="Prrafodelista"/>
        <w:widowControl/>
        <w:numPr>
          <w:ilvl w:val="0"/>
          <w:numId w:val="63"/>
        </w:numPr>
        <w:autoSpaceDE w:val="true"/>
        <w:spacing w:before="120" w:after="120"/>
        <w:contextualSpacing/>
        <w:jc w:val="left"/>
        <w:rPr/>
      </w:pPr>
      <w:r>
        <w:rPr>
          <w:rFonts w:cs="Verdana" w:ascii="Verdana" w:hAnsi="Verdana"/>
        </w:rPr>
        <w:t xml:space="preserve">Se </w:t>
      </w:r>
      <w:r>
        <w:rPr>
          <w:rFonts w:cs="Verdana" w:ascii="Verdana" w:hAnsi="Verdana"/>
          <w:spacing w:val="1"/>
          <w:w w:val="109"/>
        </w:rPr>
        <w:t>p</w:t>
      </w:r>
      <w:r>
        <w:rPr>
          <w:rFonts w:cs="Verdana" w:ascii="Verdana" w:hAnsi="Verdana"/>
          <w:w w:val="109"/>
        </w:rPr>
        <w:t>r</w:t>
      </w:r>
      <w:r>
        <w:rPr>
          <w:rFonts w:cs="Verdana" w:ascii="Verdana" w:hAnsi="Verdana"/>
          <w:spacing w:val="1"/>
          <w:w w:val="109"/>
        </w:rPr>
        <w:t>opon</w:t>
      </w:r>
      <w:r>
        <w:rPr>
          <w:rFonts w:cs="Verdana" w:ascii="Verdana" w:hAnsi="Verdana"/>
          <w:w w:val="109"/>
        </w:rPr>
        <w:t>e</w:t>
      </w:r>
      <w:r>
        <w:rPr>
          <w:rFonts w:cs="Verdana" w:ascii="Verdana" w:hAnsi="Verdana"/>
          <w:spacing w:val="15"/>
          <w:w w:val="109"/>
        </w:rPr>
        <w:t xml:space="preserve"> </w:t>
      </w:r>
      <w:r>
        <w:rPr>
          <w:rFonts w:cs="Verdana" w:ascii="Verdana" w:hAnsi="Verdana"/>
          <w:spacing w:val="-1"/>
        </w:rPr>
        <w:t>l</w:t>
      </w:r>
      <w:r>
        <w:rPr>
          <w:rFonts w:cs="Verdana" w:ascii="Verdana" w:hAnsi="Verdana"/>
        </w:rPr>
        <w:t>a modificación de la siguiente a</w:t>
      </w:r>
      <w:r>
        <w:rPr>
          <w:rFonts w:cs="Verdana" w:ascii="Verdana" w:hAnsi="Verdana"/>
          <w:spacing w:val="-1"/>
        </w:rPr>
        <w:t>c</w:t>
      </w:r>
      <w:r>
        <w:rPr>
          <w:rFonts w:cs="Verdana" w:ascii="Verdana" w:hAnsi="Verdana"/>
        </w:rPr>
        <w:t>tua</w:t>
      </w:r>
      <w:r>
        <w:rPr>
          <w:rFonts w:cs="Verdana" w:ascii="Verdana" w:hAnsi="Verdana"/>
          <w:spacing w:val="-1"/>
        </w:rPr>
        <w:t>c</w:t>
      </w:r>
      <w:r>
        <w:rPr>
          <w:rFonts w:cs="Verdana" w:ascii="Verdana" w:hAnsi="Verdana"/>
        </w:rPr>
        <w:t>i</w:t>
      </w:r>
      <w:r>
        <w:rPr>
          <w:rFonts w:cs="Verdana" w:ascii="Verdana" w:hAnsi="Verdana"/>
          <w:spacing w:val="1"/>
        </w:rPr>
        <w:t>ón</w:t>
      </w:r>
      <w:r>
        <w:rPr>
          <w:rFonts w:cs="Verdana" w:ascii="Verdana" w:hAnsi="Verdana"/>
        </w:rPr>
        <w:t>, añadiendo al título la palabra “Mejoras” e incorporando financiación municipal al proyecto inicialmente presupuestado en 265.000€. Debido a las deficiencias detectadas en la instalación durante la finalización del proyecto hacen necesaria una mayor inversión.</w:t>
      </w:r>
    </w:p>
    <w:p>
      <w:pPr>
        <w:pStyle w:val="Prrafodelista"/>
        <w:spacing w:before="120" w:after="120"/>
        <w:ind w:left="360" w:right="0" w:hanging="361"/>
        <w:jc w:val="left"/>
        <w:rPr>
          <w:rFonts w:ascii="Verdana" w:hAnsi="Verdana" w:cs="Verdana"/>
          <w:w w:val="117"/>
        </w:rPr>
      </w:pPr>
      <w:r>
        <w:rPr>
          <w:rFonts w:cs="Verdana" w:ascii="Verdana" w:hAnsi="Verdana"/>
          <w:w w:val="117"/>
        </w:rPr>
      </w:r>
    </w:p>
    <w:p>
      <w:pPr>
        <w:pStyle w:val="Prrafodelista"/>
        <w:widowControl/>
        <w:numPr>
          <w:ilvl w:val="0"/>
          <w:numId w:val="63"/>
        </w:numPr>
        <w:autoSpaceDE w:val="true"/>
        <w:spacing w:before="120" w:after="120"/>
        <w:contextualSpacing/>
        <w:jc w:val="left"/>
        <w:rPr>
          <w:rFonts w:ascii="Verdana" w:hAnsi="Verdana" w:cs="Verdana"/>
        </w:rPr>
      </w:pPr>
      <w:r>
        <w:rPr>
          <w:rFonts w:cs="Verdana" w:ascii="Verdana" w:hAnsi="Verdana"/>
        </w:rPr>
        <w:t>Se propone suprimir del acuerdo de la intervención número 2, “Remodelación y ampliación del polideportivo del Polígono Residencial de Arinaga” con un importe de 430.000€ repartidos en la anualidad 2020 con un importe de 200.000€ y anualidad 2021 con un importe de 131.453€ financiados por el Cabildo de Gran Canaria y 98.547€ financiados por el Ayuntamiento de Agüimes en la anualidad 2021, debido a las complicaciones detectadas en la redacción del proyecto que hacen imposible entregarlo en plazo requerido por el Cabildo de Gran Canaria.</w:t>
      </w:r>
    </w:p>
    <w:p>
      <w:pPr>
        <w:pStyle w:val="Prrafodelista"/>
        <w:spacing w:before="120" w:after="120"/>
        <w:ind w:left="360" w:right="0" w:hanging="361"/>
        <w:jc w:val="left"/>
        <w:rPr>
          <w:rFonts w:ascii="Verdana" w:hAnsi="Verdana" w:cs="Verdana"/>
          <w:spacing w:val="-1"/>
          <w:w w:val="117"/>
        </w:rPr>
      </w:pPr>
      <w:r>
        <w:rPr>
          <w:rFonts w:cs="Verdana" w:ascii="Verdana" w:hAnsi="Verdana"/>
          <w:spacing w:val="-1"/>
          <w:w w:val="117"/>
        </w:rPr>
      </w:r>
    </w:p>
    <w:p>
      <w:pPr>
        <w:pStyle w:val="Prrafodelista"/>
        <w:spacing w:before="120" w:after="120"/>
        <w:ind w:left="360" w:right="0" w:hanging="361"/>
        <w:jc w:val="left"/>
        <w:rPr/>
      </w:pPr>
      <w:r>
        <w:rPr>
          <w:rFonts w:cs="Verdana" w:ascii="Verdana" w:hAnsi="Verdana"/>
          <w:spacing w:val="37"/>
          <w:w w:val="117"/>
        </w:rPr>
        <w:t xml:space="preserve">El </w:t>
      </w:r>
      <w:r>
        <w:rPr>
          <w:rFonts w:cs="Verdana" w:ascii="Verdana" w:hAnsi="Verdana"/>
          <w:w w:val="117"/>
        </w:rPr>
        <w:t>d</w:t>
      </w:r>
      <w:r>
        <w:rPr>
          <w:rFonts w:cs="Verdana" w:ascii="Verdana" w:hAnsi="Verdana"/>
          <w:spacing w:val="1"/>
          <w:w w:val="117"/>
        </w:rPr>
        <w:t>e</w:t>
      </w:r>
      <w:r>
        <w:rPr>
          <w:rFonts w:cs="Verdana" w:ascii="Verdana" w:hAnsi="Verdana"/>
          <w:w w:val="117"/>
        </w:rPr>
        <w:t>ta</w:t>
      </w:r>
      <w:r>
        <w:rPr>
          <w:rFonts w:cs="Verdana" w:ascii="Verdana" w:hAnsi="Verdana"/>
          <w:spacing w:val="-1"/>
          <w:w w:val="117"/>
        </w:rPr>
        <w:t>ll</w:t>
      </w:r>
      <w:r>
        <w:rPr>
          <w:rFonts w:cs="Verdana" w:ascii="Verdana" w:hAnsi="Verdana"/>
          <w:w w:val="117"/>
        </w:rPr>
        <w:t xml:space="preserve">e </w:t>
      </w:r>
      <w:r>
        <w:rPr>
          <w:rFonts w:cs="Verdana" w:ascii="Verdana" w:hAnsi="Verdana"/>
          <w:spacing w:val="1"/>
          <w:w w:val="117"/>
        </w:rPr>
        <w:t>po</w:t>
      </w:r>
      <w:r>
        <w:rPr>
          <w:rFonts w:cs="Verdana" w:ascii="Verdana" w:hAnsi="Verdana"/>
          <w:w w:val="117"/>
        </w:rPr>
        <w:t>r</w:t>
      </w:r>
      <w:r>
        <w:rPr>
          <w:rFonts w:cs="Verdana" w:ascii="Verdana" w:hAnsi="Verdana"/>
          <w:spacing w:val="27"/>
          <w:w w:val="117"/>
        </w:rPr>
        <w:t xml:space="preserve"> </w:t>
      </w:r>
      <w:r>
        <w:rPr>
          <w:rFonts w:cs="Verdana" w:ascii="Verdana" w:hAnsi="Verdana"/>
          <w:w w:val="117"/>
        </w:rPr>
        <w:t>a</w:t>
      </w:r>
      <w:r>
        <w:rPr>
          <w:rFonts w:cs="Verdana" w:ascii="Verdana" w:hAnsi="Verdana"/>
          <w:spacing w:val="1"/>
          <w:w w:val="117"/>
        </w:rPr>
        <w:t>n</w:t>
      </w:r>
      <w:r>
        <w:rPr>
          <w:rFonts w:cs="Verdana" w:ascii="Verdana" w:hAnsi="Verdana"/>
          <w:w w:val="117"/>
        </w:rPr>
        <w:t>ua</w:t>
      </w:r>
      <w:r>
        <w:rPr>
          <w:rFonts w:cs="Verdana" w:ascii="Verdana" w:hAnsi="Verdana"/>
          <w:spacing w:val="-1"/>
          <w:w w:val="117"/>
        </w:rPr>
        <w:t>l</w:t>
      </w:r>
      <w:r>
        <w:rPr>
          <w:rFonts w:cs="Verdana" w:ascii="Verdana" w:hAnsi="Verdana"/>
          <w:w w:val="117"/>
        </w:rPr>
        <w:t xml:space="preserve">idad, </w:t>
      </w:r>
      <w:r>
        <w:rPr>
          <w:rFonts w:cs="Verdana" w:ascii="Verdana" w:hAnsi="Verdana"/>
          <w:spacing w:val="-1"/>
          <w:w w:val="117"/>
        </w:rPr>
        <w:t>c</w:t>
      </w:r>
      <w:r>
        <w:rPr>
          <w:rFonts w:cs="Verdana" w:ascii="Verdana" w:hAnsi="Verdana"/>
          <w:spacing w:val="1"/>
          <w:w w:val="117"/>
        </w:rPr>
        <w:t>on</w:t>
      </w:r>
      <w:r>
        <w:rPr>
          <w:rFonts w:cs="Verdana" w:ascii="Verdana" w:hAnsi="Verdana"/>
          <w:spacing w:val="-1"/>
          <w:w w:val="117"/>
        </w:rPr>
        <w:t>c</w:t>
      </w:r>
      <w:r>
        <w:rPr>
          <w:rFonts w:cs="Verdana" w:ascii="Verdana" w:hAnsi="Verdana"/>
          <w:spacing w:val="1"/>
          <w:w w:val="117"/>
        </w:rPr>
        <w:t>ep</w:t>
      </w:r>
      <w:r>
        <w:rPr>
          <w:rFonts w:cs="Verdana" w:ascii="Verdana" w:hAnsi="Verdana"/>
          <w:w w:val="117"/>
        </w:rPr>
        <w:t>t</w:t>
      </w:r>
      <w:r>
        <w:rPr>
          <w:rFonts w:cs="Verdana" w:ascii="Verdana" w:hAnsi="Verdana"/>
          <w:spacing w:val="1"/>
          <w:w w:val="117"/>
        </w:rPr>
        <w:t>o</w:t>
      </w:r>
      <w:r>
        <w:rPr>
          <w:rFonts w:cs="Verdana" w:ascii="Verdana" w:hAnsi="Verdana"/>
          <w:w w:val="117"/>
        </w:rPr>
        <w:t>s y</w:t>
      </w:r>
      <w:r>
        <w:rPr>
          <w:rFonts w:cs="Verdana" w:ascii="Verdana" w:hAnsi="Verdana"/>
          <w:spacing w:val="-2"/>
          <w:w w:val="117"/>
        </w:rPr>
        <w:t xml:space="preserve"> </w:t>
      </w:r>
      <w:r>
        <w:rPr>
          <w:rFonts w:cs="Verdana" w:ascii="Verdana" w:hAnsi="Verdana"/>
          <w:spacing w:val="1"/>
          <w:w w:val="117"/>
        </w:rPr>
        <w:t>f</w:t>
      </w:r>
      <w:r>
        <w:rPr>
          <w:rFonts w:cs="Verdana" w:ascii="Verdana" w:hAnsi="Verdana"/>
          <w:w w:val="117"/>
        </w:rPr>
        <w:t>i</w:t>
      </w:r>
      <w:r>
        <w:rPr>
          <w:rFonts w:cs="Verdana" w:ascii="Verdana" w:hAnsi="Verdana"/>
          <w:spacing w:val="1"/>
          <w:w w:val="117"/>
        </w:rPr>
        <w:t>n</w:t>
      </w:r>
      <w:r>
        <w:rPr>
          <w:rFonts w:cs="Verdana" w:ascii="Verdana" w:hAnsi="Verdana"/>
          <w:w w:val="117"/>
        </w:rPr>
        <w:t>a</w:t>
      </w:r>
      <w:r>
        <w:rPr>
          <w:rFonts w:cs="Verdana" w:ascii="Verdana" w:hAnsi="Verdana"/>
          <w:spacing w:val="1"/>
          <w:w w:val="117"/>
        </w:rPr>
        <w:t>n</w:t>
      </w:r>
      <w:r>
        <w:rPr>
          <w:rFonts w:cs="Verdana" w:ascii="Verdana" w:hAnsi="Verdana"/>
          <w:spacing w:val="-1"/>
          <w:w w:val="117"/>
        </w:rPr>
        <w:t>c</w:t>
      </w:r>
      <w:r>
        <w:rPr>
          <w:rFonts w:cs="Verdana" w:ascii="Verdana" w:hAnsi="Verdana"/>
          <w:w w:val="117"/>
        </w:rPr>
        <w:t>ia</w:t>
      </w:r>
      <w:r>
        <w:rPr>
          <w:rFonts w:cs="Verdana" w:ascii="Verdana" w:hAnsi="Verdana"/>
          <w:spacing w:val="-1"/>
          <w:w w:val="117"/>
        </w:rPr>
        <w:t>c</w:t>
      </w:r>
      <w:r>
        <w:rPr>
          <w:rFonts w:cs="Verdana" w:ascii="Verdana" w:hAnsi="Verdana"/>
          <w:w w:val="117"/>
        </w:rPr>
        <w:t>i</w:t>
      </w:r>
      <w:r>
        <w:rPr>
          <w:rFonts w:cs="Verdana" w:ascii="Verdana" w:hAnsi="Verdana"/>
          <w:spacing w:val="1"/>
          <w:w w:val="117"/>
        </w:rPr>
        <w:t>ó</w:t>
      </w:r>
      <w:r>
        <w:rPr>
          <w:rFonts w:cs="Verdana" w:ascii="Verdana" w:hAnsi="Verdana"/>
          <w:w w:val="117"/>
        </w:rPr>
        <w:t>n</w:t>
      </w:r>
      <w:r>
        <w:rPr>
          <w:rFonts w:cs="Verdana" w:ascii="Verdana" w:hAnsi="Verdana"/>
          <w:spacing w:val="6"/>
          <w:w w:val="117"/>
        </w:rPr>
        <w:t xml:space="preserve"> </w:t>
      </w:r>
      <w:r>
        <w:rPr>
          <w:rFonts w:cs="Verdana" w:ascii="Verdana" w:hAnsi="Verdana"/>
          <w:spacing w:val="1"/>
          <w:w w:val="117"/>
        </w:rPr>
        <w:t>f</w:t>
      </w:r>
      <w:r>
        <w:rPr>
          <w:rFonts w:cs="Verdana" w:ascii="Verdana" w:hAnsi="Verdana"/>
          <w:w w:val="117"/>
        </w:rPr>
        <w:t>i</w:t>
      </w:r>
      <w:r>
        <w:rPr>
          <w:rFonts w:cs="Verdana" w:ascii="Verdana" w:hAnsi="Verdana"/>
          <w:spacing w:val="1"/>
          <w:w w:val="117"/>
        </w:rPr>
        <w:t>g</w:t>
      </w:r>
      <w:r>
        <w:rPr>
          <w:rFonts w:cs="Verdana" w:ascii="Verdana" w:hAnsi="Verdana"/>
          <w:w w:val="117"/>
        </w:rPr>
        <w:t>ura</w:t>
      </w:r>
      <w:r>
        <w:rPr>
          <w:rFonts w:cs="Verdana" w:ascii="Verdana" w:hAnsi="Verdana"/>
          <w:spacing w:val="9"/>
          <w:w w:val="117"/>
        </w:rPr>
        <w:t xml:space="preserve"> </w:t>
      </w:r>
      <w:r>
        <w:rPr>
          <w:rFonts w:cs="Verdana" w:ascii="Verdana" w:hAnsi="Verdana"/>
          <w:spacing w:val="1"/>
          <w:w w:val="117"/>
        </w:rPr>
        <w:t>a continuación</w:t>
      </w:r>
      <w:r>
        <w:rPr/>
        <w:t>:</w:t>
      </w:r>
    </w:p>
    <w:tbl>
      <w:tblPr>
        <w:tblW w:w="5000" w:type="pct"/>
        <w:jc w:val="left"/>
        <w:tblInd w:w="-5" w:type="dxa"/>
        <w:tblCellMar>
          <w:top w:w="0" w:type="dxa"/>
          <w:left w:w="70" w:type="dxa"/>
          <w:bottom w:w="0" w:type="dxa"/>
          <w:right w:w="70" w:type="dxa"/>
        </w:tblCellMar>
      </w:tblPr>
      <w:tblGrid>
        <w:gridCol w:w="268"/>
        <w:gridCol w:w="3884"/>
        <w:gridCol w:w="722"/>
        <w:gridCol w:w="574"/>
        <w:gridCol w:w="371"/>
        <w:gridCol w:w="574"/>
        <w:gridCol w:w="665"/>
        <w:gridCol w:w="514"/>
        <w:gridCol w:w="371"/>
        <w:gridCol w:w="514"/>
        <w:gridCol w:w="381"/>
      </w:tblGrid>
      <w:tr>
        <w:trPr>
          <w:tblHeader w:val="true"/>
          <w:trHeight w:val="204" w:hRule="atLeast"/>
        </w:trPr>
        <w:tc>
          <w:tcPr>
            <w:tcW w:w="268" w:type="dxa"/>
            <w:vMerge w:val="restart"/>
            <w:tcBorders>
              <w:top w:val="single" w:sz="4" w:space="0" w:color="000000"/>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Nº</w:t>
            </w:r>
          </w:p>
        </w:tc>
        <w:tc>
          <w:tcPr>
            <w:tcW w:w="3884" w:type="dxa"/>
            <w:vMerge w:val="restart"/>
            <w:tcBorders>
              <w:top w:val="single" w:sz="4" w:space="0" w:color="000000"/>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Denominación actuación</w:t>
            </w:r>
          </w:p>
        </w:tc>
        <w:tc>
          <w:tcPr>
            <w:tcW w:w="722" w:type="dxa"/>
            <w:vMerge w:val="restart"/>
            <w:tcBorders>
              <w:top w:val="single" w:sz="4" w:space="0" w:color="000000"/>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Ppto.</w:t>
            </w:r>
          </w:p>
        </w:tc>
        <w:tc>
          <w:tcPr>
            <w:tcW w:w="3964" w:type="dxa"/>
            <w:gridSpan w:val="8"/>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Distribución de la financiación</w:t>
            </w:r>
          </w:p>
        </w:tc>
      </w:tr>
      <w:tr>
        <w:trPr>
          <w:tblHeader w:val="true"/>
          <w:trHeight w:val="204" w:hRule="atLeast"/>
        </w:trPr>
        <w:tc>
          <w:tcPr>
            <w:tcW w:w="268" w:type="dxa"/>
            <w:vMerge w:val="continue"/>
            <w:tcBorders>
              <w:top w:val="single" w:sz="4" w:space="0" w:color="000000"/>
              <w:left w:val="single" w:sz="4" w:space="0" w:color="000000"/>
              <w:bottom w:val="single" w:sz="4" w:space="0" w:color="000000"/>
            </w:tcBorders>
            <w:vAlign w:val="center"/>
          </w:tcPr>
          <w:p>
            <w:pPr>
              <w:pStyle w:val="Normal"/>
              <w:rPr/>
            </w:pPr>
            <w:r>
              <w:rPr/>
            </w:r>
          </w:p>
        </w:tc>
        <w:tc>
          <w:tcPr>
            <w:tcW w:w="3884" w:type="dxa"/>
            <w:vMerge w:val="continue"/>
            <w:tcBorders>
              <w:top w:val="single" w:sz="4" w:space="0" w:color="000000"/>
              <w:left w:val="single" w:sz="4" w:space="0" w:color="000000"/>
              <w:bottom w:val="single" w:sz="4" w:space="0" w:color="000000"/>
            </w:tcBorders>
            <w:vAlign w:val="center"/>
          </w:tcPr>
          <w:p>
            <w:pPr>
              <w:pStyle w:val="Normal"/>
              <w:rPr/>
            </w:pPr>
            <w:r>
              <w:rPr/>
            </w:r>
          </w:p>
        </w:tc>
        <w:tc>
          <w:tcPr>
            <w:tcW w:w="722" w:type="dxa"/>
            <w:vMerge w:val="continue"/>
            <w:tcBorders>
              <w:top w:val="single" w:sz="4" w:space="0" w:color="000000"/>
              <w:left w:val="single" w:sz="4" w:space="0" w:color="000000"/>
              <w:bottom w:val="single" w:sz="4" w:space="0" w:color="000000"/>
            </w:tcBorders>
            <w:vAlign w:val="center"/>
          </w:tcPr>
          <w:p>
            <w:pPr>
              <w:pStyle w:val="Normal"/>
              <w:rPr/>
            </w:pPr>
            <w:r>
              <w:rPr/>
            </w:r>
          </w:p>
        </w:tc>
        <w:tc>
          <w:tcPr>
            <w:tcW w:w="945" w:type="dxa"/>
            <w:gridSpan w:val="2"/>
            <w:tcBorders>
              <w:top w:val="single" w:sz="4" w:space="0" w:color="000000"/>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2020</w:t>
            </w:r>
          </w:p>
        </w:tc>
        <w:tc>
          <w:tcPr>
            <w:tcW w:w="1239" w:type="dxa"/>
            <w:gridSpan w:val="2"/>
            <w:tcBorders>
              <w:top w:val="single" w:sz="4" w:space="0" w:color="000000"/>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2021</w:t>
            </w:r>
          </w:p>
        </w:tc>
        <w:tc>
          <w:tcPr>
            <w:tcW w:w="885" w:type="dxa"/>
            <w:gridSpan w:val="2"/>
            <w:tcBorders>
              <w:top w:val="single" w:sz="4" w:space="0" w:color="000000"/>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2022</w:t>
            </w:r>
          </w:p>
        </w:tc>
        <w:tc>
          <w:tcPr>
            <w:tcW w:w="895"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2023</w:t>
            </w:r>
          </w:p>
        </w:tc>
      </w:tr>
      <w:tr>
        <w:trPr>
          <w:tblHeader w:val="true"/>
          <w:trHeight w:val="204" w:hRule="atLeast"/>
        </w:trPr>
        <w:tc>
          <w:tcPr>
            <w:tcW w:w="268" w:type="dxa"/>
            <w:vMerge w:val="continue"/>
            <w:tcBorders>
              <w:top w:val="single" w:sz="4" w:space="0" w:color="000000"/>
              <w:left w:val="single" w:sz="4" w:space="0" w:color="000000"/>
              <w:bottom w:val="single" w:sz="4" w:space="0" w:color="000000"/>
            </w:tcBorders>
            <w:vAlign w:val="center"/>
          </w:tcPr>
          <w:p>
            <w:pPr>
              <w:pStyle w:val="Normal"/>
              <w:rPr/>
            </w:pPr>
            <w:r>
              <w:rPr/>
            </w:r>
          </w:p>
        </w:tc>
        <w:tc>
          <w:tcPr>
            <w:tcW w:w="3884" w:type="dxa"/>
            <w:vMerge w:val="continue"/>
            <w:tcBorders>
              <w:top w:val="single" w:sz="4" w:space="0" w:color="000000"/>
              <w:left w:val="single" w:sz="4" w:space="0" w:color="000000"/>
              <w:bottom w:val="single" w:sz="4" w:space="0" w:color="000000"/>
            </w:tcBorders>
            <w:vAlign w:val="center"/>
          </w:tcPr>
          <w:p>
            <w:pPr>
              <w:pStyle w:val="Normal"/>
              <w:rPr/>
            </w:pPr>
            <w:r>
              <w:rPr/>
            </w:r>
          </w:p>
        </w:tc>
        <w:tc>
          <w:tcPr>
            <w:tcW w:w="722" w:type="dxa"/>
            <w:vMerge w:val="continue"/>
            <w:tcBorders>
              <w:top w:val="single" w:sz="4" w:space="0" w:color="000000"/>
              <w:left w:val="single" w:sz="4" w:space="0" w:color="000000"/>
              <w:bottom w:val="single" w:sz="4" w:space="0" w:color="000000"/>
            </w:tcBorders>
            <w:vAlign w:val="center"/>
          </w:tcPr>
          <w:p>
            <w:pPr>
              <w:pStyle w:val="Normal"/>
              <w:rPr/>
            </w:pPr>
            <w:r>
              <w:rPr/>
            </w:r>
          </w:p>
        </w:tc>
        <w:tc>
          <w:tcPr>
            <w:tcW w:w="574" w:type="dxa"/>
            <w:tcBorders>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371" w:type="dxa"/>
            <w:tcBorders>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Ayto</w:t>
            </w:r>
          </w:p>
        </w:tc>
        <w:tc>
          <w:tcPr>
            <w:tcW w:w="574" w:type="dxa"/>
            <w:tcBorders>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665" w:type="dxa"/>
            <w:tcBorders>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Ayto</w:t>
            </w:r>
          </w:p>
        </w:tc>
        <w:tc>
          <w:tcPr>
            <w:tcW w:w="514" w:type="dxa"/>
            <w:tcBorders>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371" w:type="dxa"/>
            <w:tcBorders>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Ayto</w:t>
            </w:r>
          </w:p>
        </w:tc>
        <w:tc>
          <w:tcPr>
            <w:tcW w:w="514" w:type="dxa"/>
            <w:tcBorders>
              <w:left w:val="single" w:sz="4" w:space="0" w:color="000000"/>
              <w:bottom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381" w:type="dxa"/>
            <w:tcBorders>
              <w:left w:val="single" w:sz="4" w:space="0" w:color="000000"/>
              <w:bottom w:val="single" w:sz="4" w:space="0" w:color="000000"/>
              <w:right w:val="single" w:sz="4"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Ayto</w:t>
            </w:r>
          </w:p>
        </w:tc>
      </w:tr>
      <w:tr>
        <w:trPr>
          <w:trHeight w:val="465" w:hRule="atLeast"/>
        </w:trPr>
        <w:tc>
          <w:tcPr>
            <w:tcW w:w="8838" w:type="dxa"/>
            <w:gridSpan w:val="11"/>
            <w:tcBorders>
              <w:top w:val="single" w:sz="4" w:space="0" w:color="000000"/>
              <w:left w:val="single" w:sz="4" w:space="0" w:color="000000"/>
              <w:bottom w:val="single" w:sz="4" w:space="0" w:color="000000"/>
              <w:right w:val="single" w:sz="4" w:space="0" w:color="000000"/>
            </w:tcBorders>
            <w:shd w:fill="C0C0C0" w:val="clear"/>
            <w:vAlign w:val="center"/>
          </w:tcPr>
          <w:p>
            <w:pPr>
              <w:pStyle w:val="Normal"/>
              <w:jc w:val="left"/>
              <w:rPr>
                <w:rFonts w:ascii="Verdana" w:hAnsi="Verdana" w:cs="Arial"/>
                <w:b/>
                <w:b/>
                <w:bCs/>
                <w:sz w:val="18"/>
                <w:szCs w:val="18"/>
              </w:rPr>
            </w:pPr>
            <w:r>
              <w:rPr>
                <w:rFonts w:cs="Arial" w:ascii="Verdana" w:hAnsi="Verdana"/>
                <w:b/>
                <w:bCs/>
                <w:sz w:val="18"/>
                <w:szCs w:val="18"/>
              </w:rPr>
              <w:t>2.- Sección: Cooperación económica a programas de desarrollo sostenible en el ámbito local.</w:t>
            </w:r>
          </w:p>
        </w:tc>
      </w:tr>
      <w:tr>
        <w:trPr>
          <w:trHeight w:val="402" w:hRule="atLeast"/>
        </w:trPr>
        <w:tc>
          <w:tcPr>
            <w:tcW w:w="268" w:type="dxa"/>
            <w:tcBorders>
              <w:left w:val="single" w:sz="4" w:space="0" w:color="000000"/>
              <w:bottom w:val="single" w:sz="4" w:space="0" w:color="000000"/>
            </w:tcBorders>
            <w:vAlign w:val="center"/>
          </w:tcPr>
          <w:p>
            <w:pPr>
              <w:pStyle w:val="Normal"/>
              <w:jc w:val="left"/>
              <w:rPr>
                <w:rFonts w:ascii="Verdana" w:hAnsi="Verdana" w:cs="Arial"/>
                <w:sz w:val="18"/>
                <w:szCs w:val="18"/>
              </w:rPr>
            </w:pPr>
            <w:r>
              <w:rPr>
                <w:rFonts w:cs="Arial" w:ascii="Verdana" w:hAnsi="Verdana"/>
                <w:sz w:val="18"/>
                <w:szCs w:val="18"/>
              </w:rPr>
              <w:t>1</w:t>
            </w:r>
          </w:p>
        </w:tc>
        <w:tc>
          <w:tcPr>
            <w:tcW w:w="3884" w:type="dxa"/>
            <w:tcBorders>
              <w:left w:val="single" w:sz="4" w:space="0" w:color="000000"/>
              <w:bottom w:val="single" w:sz="4" w:space="0" w:color="000000"/>
            </w:tcBorders>
            <w:vAlign w:val="center"/>
          </w:tcPr>
          <w:p>
            <w:pPr>
              <w:pStyle w:val="Normal"/>
              <w:jc w:val="left"/>
              <w:rPr>
                <w:rFonts w:ascii="Verdana" w:hAnsi="Verdana" w:cs="Arial"/>
                <w:sz w:val="18"/>
                <w:szCs w:val="18"/>
                <w:lang w:val="es-ES_tradnl"/>
              </w:rPr>
            </w:pPr>
            <w:r>
              <w:rPr>
                <w:rFonts w:cs="Arial" w:ascii="Verdana" w:hAnsi="Verdana"/>
                <w:sz w:val="18"/>
                <w:szCs w:val="18"/>
                <w:lang w:val="es-ES_tradnl"/>
              </w:rPr>
              <w:t>MEJORAS, AHORRO Y EFICIENCIA ENERGÉTICA EN POLIDEPORTIVO DE AGÜIMES</w:t>
            </w:r>
          </w:p>
        </w:tc>
        <w:tc>
          <w:tcPr>
            <w:tcW w:w="722" w:type="dxa"/>
            <w:tcBorders>
              <w:left w:val="single" w:sz="4" w:space="0" w:color="000000"/>
              <w:bottom w:val="single" w:sz="4" w:space="0" w:color="000000"/>
            </w:tcBorders>
            <w:vAlign w:val="center"/>
          </w:tcPr>
          <w:p>
            <w:pPr>
              <w:pStyle w:val="Normal"/>
              <w:jc w:val="left"/>
              <w:rPr>
                <w:rFonts w:ascii="Verdana" w:hAnsi="Verdana" w:cs="Arial"/>
                <w:sz w:val="18"/>
                <w:szCs w:val="18"/>
                <w:lang w:val="es-ES_tradnl"/>
              </w:rPr>
            </w:pPr>
            <w:r>
              <w:rPr>
                <w:rFonts w:cs="Arial" w:ascii="Verdana" w:hAnsi="Verdana"/>
                <w:sz w:val="18"/>
                <w:szCs w:val="18"/>
                <w:lang w:val="es-ES_tradnl"/>
              </w:rPr>
              <w:t>614.743,47€</w:t>
            </w:r>
          </w:p>
        </w:tc>
        <w:tc>
          <w:tcPr>
            <w:tcW w:w="574" w:type="dxa"/>
            <w:tcBorders>
              <w:left w:val="single" w:sz="4" w:space="0" w:color="000000"/>
              <w:bottom w:val="single" w:sz="4" w:space="0" w:color="000000"/>
            </w:tcBorders>
            <w:vAlign w:val="center"/>
          </w:tcPr>
          <w:p>
            <w:pPr>
              <w:pStyle w:val="Normal"/>
              <w:jc w:val="left"/>
              <w:rPr>
                <w:rFonts w:ascii="Verdana" w:hAnsi="Verdana" w:cs="Arial"/>
                <w:sz w:val="18"/>
                <w:szCs w:val="18"/>
                <w:lang w:val="es-ES_tradnl"/>
              </w:rPr>
            </w:pPr>
            <w:r>
              <w:rPr>
                <w:rFonts w:cs="Arial" w:ascii="Verdana" w:hAnsi="Verdana"/>
                <w:sz w:val="18"/>
                <w:szCs w:val="18"/>
                <w:lang w:val="es-ES_tradnl"/>
              </w:rPr>
              <w:t>380.000€</w:t>
            </w:r>
          </w:p>
        </w:tc>
        <w:tc>
          <w:tcPr>
            <w:tcW w:w="371" w:type="dxa"/>
            <w:tcBorders>
              <w:left w:val="single" w:sz="4" w:space="0" w:color="000000"/>
              <w:bottom w:val="single" w:sz="4" w:space="0" w:color="000000"/>
            </w:tcBorders>
            <w:shd w:fill="D9D9D9" w:val="clear"/>
            <w:vAlign w:val="center"/>
          </w:tcPr>
          <w:p>
            <w:pPr>
              <w:pStyle w:val="Normal"/>
              <w:jc w:val="left"/>
              <w:rPr>
                <w:rFonts w:ascii="Verdana" w:hAnsi="Verdana" w:cs="Arial"/>
                <w:sz w:val="18"/>
                <w:szCs w:val="18"/>
                <w:lang w:val="es-ES_tradnl"/>
              </w:rPr>
            </w:pPr>
            <w:r>
              <w:rPr>
                <w:rFonts w:cs="Arial" w:ascii="Verdana" w:hAnsi="Verdana"/>
                <w:sz w:val="18"/>
                <w:szCs w:val="18"/>
                <w:lang w:val="es-ES_tradnl"/>
              </w:rPr>
              <w:t>-----</w:t>
            </w:r>
          </w:p>
        </w:tc>
        <w:tc>
          <w:tcPr>
            <w:tcW w:w="574" w:type="dxa"/>
            <w:tcBorders>
              <w:left w:val="single" w:sz="4" w:space="0" w:color="000000"/>
              <w:bottom w:val="single" w:sz="4" w:space="0" w:color="000000"/>
            </w:tcBorders>
            <w:vAlign w:val="center"/>
          </w:tcPr>
          <w:p>
            <w:pPr>
              <w:pStyle w:val="Normal"/>
              <w:jc w:val="left"/>
              <w:rPr>
                <w:rFonts w:ascii="Verdana" w:hAnsi="Verdana" w:cs="Arial"/>
                <w:sz w:val="18"/>
                <w:szCs w:val="18"/>
                <w:lang w:val="es-ES_tradnl"/>
              </w:rPr>
            </w:pPr>
            <w:r>
              <w:rPr>
                <w:rFonts w:cs="Arial" w:ascii="Verdana" w:hAnsi="Verdana"/>
                <w:sz w:val="18"/>
                <w:szCs w:val="18"/>
                <w:lang w:val="es-ES_tradnl"/>
              </w:rPr>
              <w:t>216.453€</w:t>
            </w:r>
          </w:p>
        </w:tc>
        <w:tc>
          <w:tcPr>
            <w:tcW w:w="665" w:type="dxa"/>
            <w:tcBorders>
              <w:left w:val="single" w:sz="4" w:space="0" w:color="000000"/>
              <w:bottom w:val="single" w:sz="4" w:space="0" w:color="000000"/>
            </w:tcBorders>
            <w:shd w:fill="D9D9D9" w:val="clear"/>
            <w:vAlign w:val="center"/>
          </w:tcPr>
          <w:p>
            <w:pPr>
              <w:pStyle w:val="Normal"/>
              <w:jc w:val="left"/>
              <w:rPr>
                <w:rFonts w:ascii="Verdana" w:hAnsi="Verdana" w:cs="Arial"/>
                <w:sz w:val="18"/>
                <w:szCs w:val="18"/>
                <w:lang w:val="es-ES_tradnl"/>
              </w:rPr>
            </w:pPr>
            <w:r>
              <w:rPr>
                <w:rFonts w:cs="Arial" w:ascii="Verdana" w:hAnsi="Verdana"/>
                <w:sz w:val="18"/>
                <w:szCs w:val="18"/>
                <w:lang w:val="es-ES_tradnl"/>
              </w:rPr>
              <w:t>18.290,47€</w:t>
            </w:r>
          </w:p>
        </w:tc>
        <w:tc>
          <w:tcPr>
            <w:tcW w:w="514" w:type="dxa"/>
            <w:tcBorders>
              <w:left w:val="single" w:sz="4" w:space="0" w:color="000000"/>
              <w:bottom w:val="single" w:sz="4" w:space="0" w:color="000000"/>
            </w:tcBorders>
            <w:vAlign w:val="center"/>
          </w:tcPr>
          <w:p>
            <w:pPr>
              <w:pStyle w:val="Normal"/>
              <w:jc w:val="left"/>
              <w:rPr>
                <w:rFonts w:ascii="Verdana" w:hAnsi="Verdana" w:cs="Arial"/>
                <w:sz w:val="18"/>
                <w:szCs w:val="18"/>
                <w:lang w:val="es-ES_tradnl"/>
              </w:rPr>
            </w:pPr>
            <w:r>
              <w:rPr>
                <w:rFonts w:cs="Arial" w:ascii="Verdana" w:hAnsi="Verdana"/>
                <w:sz w:val="18"/>
                <w:szCs w:val="18"/>
                <w:lang w:val="es-ES_tradnl"/>
              </w:rPr>
              <w:t>-----</w:t>
            </w:r>
          </w:p>
        </w:tc>
        <w:tc>
          <w:tcPr>
            <w:tcW w:w="371" w:type="dxa"/>
            <w:tcBorders>
              <w:left w:val="single" w:sz="4" w:space="0" w:color="000000"/>
              <w:bottom w:val="single" w:sz="4" w:space="0" w:color="000000"/>
            </w:tcBorders>
            <w:shd w:fill="D9D9D9" w:val="clear"/>
            <w:vAlign w:val="center"/>
          </w:tcPr>
          <w:p>
            <w:pPr>
              <w:pStyle w:val="Normal"/>
              <w:jc w:val="left"/>
              <w:rPr>
                <w:rFonts w:ascii="Verdana" w:hAnsi="Verdana" w:cs="Arial"/>
                <w:sz w:val="18"/>
                <w:szCs w:val="18"/>
                <w:lang w:val="es-ES_tradnl"/>
              </w:rPr>
            </w:pPr>
            <w:r>
              <w:rPr>
                <w:rFonts w:cs="Arial" w:ascii="Verdana" w:hAnsi="Verdana"/>
                <w:sz w:val="18"/>
                <w:szCs w:val="18"/>
                <w:lang w:val="es-ES_tradnl"/>
              </w:rPr>
              <w:t>-----</w:t>
            </w:r>
          </w:p>
        </w:tc>
        <w:tc>
          <w:tcPr>
            <w:tcW w:w="514" w:type="dxa"/>
            <w:tcBorders>
              <w:left w:val="single" w:sz="4" w:space="0" w:color="000000"/>
              <w:bottom w:val="single" w:sz="4" w:space="0" w:color="000000"/>
            </w:tcBorders>
            <w:vAlign w:val="center"/>
          </w:tcPr>
          <w:p>
            <w:pPr>
              <w:pStyle w:val="Normal"/>
              <w:jc w:val="left"/>
              <w:rPr>
                <w:rFonts w:ascii="Verdana" w:hAnsi="Verdana" w:cs="Arial"/>
                <w:sz w:val="18"/>
                <w:szCs w:val="18"/>
                <w:lang w:val="es-ES_tradnl"/>
              </w:rPr>
            </w:pPr>
            <w:r>
              <w:rPr>
                <w:rFonts w:cs="Arial" w:ascii="Verdana" w:hAnsi="Verdana"/>
                <w:sz w:val="18"/>
                <w:szCs w:val="18"/>
                <w:lang w:val="es-ES_tradnl"/>
              </w:rPr>
              <w:t>-----</w:t>
            </w:r>
          </w:p>
        </w:tc>
        <w:tc>
          <w:tcPr>
            <w:tcW w:w="381" w:type="dxa"/>
            <w:tcBorders>
              <w:left w:val="single" w:sz="4" w:space="0" w:color="000000"/>
              <w:bottom w:val="single" w:sz="4" w:space="0" w:color="000000"/>
              <w:right w:val="single" w:sz="4" w:space="0" w:color="000000"/>
            </w:tcBorders>
            <w:shd w:fill="D9D9D9" w:val="clear"/>
            <w:vAlign w:val="center"/>
          </w:tcPr>
          <w:p>
            <w:pPr>
              <w:pStyle w:val="Normal"/>
              <w:jc w:val="left"/>
              <w:rPr>
                <w:rFonts w:ascii="Verdana" w:hAnsi="Verdana" w:cs="Arial"/>
                <w:sz w:val="18"/>
                <w:szCs w:val="18"/>
                <w:lang w:val="es-ES_tradnl"/>
              </w:rPr>
            </w:pPr>
            <w:r>
              <w:rPr>
                <w:rFonts w:cs="Arial" w:ascii="Verdana" w:hAnsi="Verdana"/>
                <w:sz w:val="18"/>
                <w:szCs w:val="18"/>
                <w:lang w:val="es-ES_tradnl"/>
              </w:rPr>
              <w:t>-----</w:t>
            </w:r>
          </w:p>
        </w:tc>
      </w:tr>
    </w:tbl>
    <w:p>
      <w:pPr>
        <w:pStyle w:val="Prrafodelista"/>
        <w:widowControl/>
        <w:numPr>
          <w:ilvl w:val="0"/>
          <w:numId w:val="63"/>
        </w:numPr>
        <w:autoSpaceDE w:val="true"/>
        <w:spacing w:before="120" w:after="120"/>
        <w:contextualSpacing/>
        <w:jc w:val="left"/>
        <w:rPr/>
      </w:pPr>
      <w:r>
        <w:rPr>
          <w:rFonts w:cs="Verdana" w:ascii="Verdana" w:hAnsi="Verdana"/>
          <w:spacing w:val="1"/>
        </w:rPr>
        <w:t>De esta manera, c</w:t>
      </w:r>
      <w:r>
        <w:rPr>
          <w:rFonts w:cs="Verdana" w:ascii="Verdana" w:hAnsi="Verdana"/>
        </w:rPr>
        <w:t>u</w:t>
      </w:r>
      <w:r>
        <w:rPr>
          <w:rFonts w:cs="Verdana" w:ascii="Verdana" w:hAnsi="Verdana"/>
          <w:spacing w:val="1"/>
        </w:rPr>
        <w:t>mp</w:t>
      </w:r>
      <w:r>
        <w:rPr>
          <w:rFonts w:cs="Verdana" w:ascii="Verdana" w:hAnsi="Verdana"/>
          <w:spacing w:val="-1"/>
        </w:rPr>
        <w:t>l</w:t>
      </w:r>
      <w:r>
        <w:rPr>
          <w:rFonts w:cs="Verdana" w:ascii="Verdana" w:hAnsi="Verdana"/>
        </w:rPr>
        <w:t>i</w:t>
      </w:r>
      <w:r>
        <w:rPr>
          <w:rFonts w:cs="Verdana" w:ascii="Verdana" w:hAnsi="Verdana"/>
          <w:spacing w:val="1"/>
        </w:rPr>
        <w:t>en</w:t>
      </w:r>
      <w:r>
        <w:rPr>
          <w:rFonts w:cs="Verdana" w:ascii="Verdana" w:hAnsi="Verdana"/>
        </w:rPr>
        <w:t xml:space="preserve">do </w:t>
      </w:r>
      <w:r>
        <w:rPr>
          <w:rFonts w:cs="Verdana" w:ascii="Verdana" w:hAnsi="Verdana"/>
          <w:spacing w:val="-1"/>
        </w:rPr>
        <w:t>c</w:t>
      </w:r>
      <w:r>
        <w:rPr>
          <w:rFonts w:cs="Verdana" w:ascii="Verdana" w:hAnsi="Verdana"/>
          <w:spacing w:val="1"/>
        </w:rPr>
        <w:t>o</w:t>
      </w:r>
      <w:r>
        <w:rPr>
          <w:rFonts w:cs="Verdana" w:ascii="Verdana" w:hAnsi="Verdana"/>
        </w:rPr>
        <w:t>n</w:t>
      </w:r>
      <w:r>
        <w:rPr>
          <w:rFonts w:cs="Verdana" w:ascii="Verdana" w:hAnsi="Verdana"/>
          <w:spacing w:val="49"/>
        </w:rPr>
        <w:t xml:space="preserve"> </w:t>
      </w:r>
      <w:r>
        <w:rPr>
          <w:rFonts w:cs="Verdana" w:ascii="Verdana" w:hAnsi="Verdana"/>
          <w:spacing w:val="-1"/>
        </w:rPr>
        <w:t>l</w:t>
      </w:r>
      <w:r>
        <w:rPr>
          <w:rFonts w:cs="Verdana" w:ascii="Verdana" w:hAnsi="Verdana"/>
        </w:rPr>
        <w:t>o</w:t>
      </w:r>
      <w:r>
        <w:rPr>
          <w:rFonts w:cs="Verdana" w:ascii="Verdana" w:hAnsi="Verdana"/>
          <w:spacing w:val="21"/>
        </w:rPr>
        <w:t xml:space="preserve"> </w:t>
      </w:r>
      <w:r>
        <w:rPr>
          <w:rFonts w:cs="Verdana" w:ascii="Verdana" w:hAnsi="Verdana"/>
          <w:spacing w:val="1"/>
        </w:rPr>
        <w:t>es</w:t>
      </w:r>
      <w:r>
        <w:rPr>
          <w:rFonts w:cs="Verdana" w:ascii="Verdana" w:hAnsi="Verdana"/>
        </w:rPr>
        <w:t>tab</w:t>
      </w:r>
      <w:r>
        <w:rPr>
          <w:rFonts w:cs="Verdana" w:ascii="Verdana" w:hAnsi="Verdana"/>
          <w:spacing w:val="-1"/>
        </w:rPr>
        <w:t>l</w:t>
      </w:r>
      <w:r>
        <w:rPr>
          <w:rFonts w:cs="Verdana" w:ascii="Verdana" w:hAnsi="Verdana"/>
          <w:spacing w:val="1"/>
        </w:rPr>
        <w:t>e</w:t>
      </w:r>
      <w:r>
        <w:rPr>
          <w:rFonts w:cs="Verdana" w:ascii="Verdana" w:hAnsi="Verdana"/>
          <w:spacing w:val="-1"/>
        </w:rPr>
        <w:t>c</w:t>
      </w:r>
      <w:r>
        <w:rPr>
          <w:rFonts w:cs="Verdana" w:ascii="Verdana" w:hAnsi="Verdana"/>
        </w:rPr>
        <w:t xml:space="preserve">ido </w:t>
      </w:r>
      <w:r>
        <w:rPr>
          <w:rFonts w:cs="Verdana" w:ascii="Verdana" w:hAnsi="Verdana"/>
          <w:spacing w:val="1"/>
        </w:rPr>
        <w:t>e</w:t>
      </w:r>
      <w:r>
        <w:rPr>
          <w:rFonts w:cs="Verdana" w:ascii="Verdana" w:hAnsi="Verdana"/>
        </w:rPr>
        <w:t>n</w:t>
      </w:r>
      <w:r>
        <w:rPr>
          <w:rFonts w:cs="Verdana" w:ascii="Verdana" w:hAnsi="Verdana"/>
          <w:spacing w:val="47"/>
        </w:rPr>
        <w:t xml:space="preserve"> </w:t>
      </w:r>
      <w:r>
        <w:rPr>
          <w:rFonts w:cs="Verdana" w:ascii="Verdana" w:hAnsi="Verdana"/>
          <w:spacing w:val="-1"/>
        </w:rPr>
        <w:t>l</w:t>
      </w:r>
      <w:r>
        <w:rPr>
          <w:rFonts w:cs="Verdana" w:ascii="Verdana" w:hAnsi="Verdana"/>
        </w:rPr>
        <w:t>a</w:t>
      </w:r>
      <w:r>
        <w:rPr>
          <w:rFonts w:cs="Verdana" w:ascii="Verdana" w:hAnsi="Verdana"/>
          <w:spacing w:val="18"/>
        </w:rPr>
        <w:t xml:space="preserve"> </w:t>
      </w:r>
      <w:r>
        <w:rPr>
          <w:rFonts w:cs="Verdana" w:ascii="Verdana" w:hAnsi="Verdana"/>
          <w:spacing w:val="1"/>
        </w:rPr>
        <w:t>B</w:t>
      </w:r>
      <w:r>
        <w:rPr>
          <w:rFonts w:cs="Verdana" w:ascii="Verdana" w:hAnsi="Verdana"/>
        </w:rPr>
        <w:t>a</w:t>
      </w:r>
      <w:r>
        <w:rPr>
          <w:rFonts w:cs="Verdana" w:ascii="Verdana" w:hAnsi="Verdana"/>
          <w:spacing w:val="1"/>
        </w:rPr>
        <w:t>s</w:t>
      </w:r>
      <w:r>
        <w:rPr>
          <w:rFonts w:cs="Verdana" w:ascii="Verdana" w:hAnsi="Verdana"/>
        </w:rPr>
        <w:t>e</w:t>
      </w:r>
      <w:r>
        <w:rPr>
          <w:rFonts w:cs="Verdana" w:ascii="Verdana" w:hAnsi="Verdana"/>
          <w:spacing w:val="19"/>
        </w:rPr>
        <w:t xml:space="preserve"> </w:t>
      </w:r>
      <w:r>
        <w:rPr>
          <w:rFonts w:cs="Verdana" w:ascii="Verdana" w:hAnsi="Verdana"/>
        </w:rPr>
        <w:t>11</w:t>
      </w:r>
      <w:r>
        <w:rPr>
          <w:rFonts w:cs="Verdana" w:ascii="Verdana" w:hAnsi="Verdana"/>
          <w:spacing w:val="31"/>
        </w:rPr>
        <w:t xml:space="preserve"> </w:t>
      </w:r>
      <w:r>
        <w:rPr>
          <w:rFonts w:cs="Verdana" w:ascii="Verdana" w:hAnsi="Verdana"/>
        </w:rPr>
        <w:t>de</w:t>
      </w:r>
      <w:r>
        <w:rPr>
          <w:rFonts w:cs="Verdana" w:ascii="Verdana" w:hAnsi="Verdana"/>
          <w:spacing w:val="49"/>
        </w:rPr>
        <w:t xml:space="preserve"> </w:t>
      </w:r>
      <w:r>
        <w:rPr>
          <w:rFonts w:cs="Verdana" w:ascii="Verdana" w:hAnsi="Verdana"/>
          <w:spacing w:val="-1"/>
        </w:rPr>
        <w:t>la</w:t>
      </w:r>
      <w:r>
        <w:rPr>
          <w:rFonts w:cs="Verdana" w:ascii="Verdana" w:hAnsi="Verdana"/>
        </w:rPr>
        <w:t>s</w:t>
      </w:r>
      <w:r>
        <w:rPr>
          <w:rFonts w:cs="Verdana" w:ascii="Verdana" w:hAnsi="Verdana"/>
          <w:spacing w:val="11"/>
        </w:rPr>
        <w:t xml:space="preserve"> </w:t>
      </w:r>
      <w:r>
        <w:rPr>
          <w:rFonts w:cs="Verdana" w:ascii="Verdana" w:hAnsi="Verdana"/>
          <w:spacing w:val="1"/>
        </w:rPr>
        <w:t>q</w:t>
      </w:r>
      <w:r>
        <w:rPr>
          <w:rFonts w:cs="Verdana" w:ascii="Verdana" w:hAnsi="Verdana"/>
        </w:rPr>
        <w:t>ue r</w:t>
      </w:r>
      <w:r>
        <w:rPr>
          <w:rFonts w:cs="Verdana" w:ascii="Verdana" w:hAnsi="Verdana"/>
          <w:spacing w:val="1"/>
        </w:rPr>
        <w:t>eg</w:t>
      </w:r>
      <w:r>
        <w:rPr>
          <w:rFonts w:cs="Verdana" w:ascii="Verdana" w:hAnsi="Verdana"/>
        </w:rPr>
        <w:t>u</w:t>
      </w:r>
      <w:r>
        <w:rPr>
          <w:rFonts w:cs="Verdana" w:ascii="Verdana" w:hAnsi="Verdana"/>
          <w:spacing w:val="-1"/>
        </w:rPr>
        <w:t>l</w:t>
      </w:r>
      <w:r>
        <w:rPr>
          <w:rFonts w:cs="Verdana" w:ascii="Verdana" w:hAnsi="Verdana"/>
        </w:rPr>
        <w:t>an</w:t>
      </w:r>
      <w:r>
        <w:rPr>
          <w:rFonts w:cs="Verdana" w:ascii="Verdana" w:hAnsi="Verdana"/>
          <w:spacing w:val="43"/>
        </w:rPr>
        <w:t xml:space="preserve"> </w:t>
      </w:r>
      <w:r>
        <w:rPr>
          <w:rFonts w:cs="Verdana" w:ascii="Verdana" w:hAnsi="Verdana"/>
          <w:spacing w:val="-1"/>
        </w:rPr>
        <w:t>l</w:t>
      </w:r>
      <w:r>
        <w:rPr>
          <w:rFonts w:cs="Verdana" w:ascii="Verdana" w:hAnsi="Verdana"/>
        </w:rPr>
        <w:t>a</w:t>
      </w:r>
      <w:r>
        <w:rPr>
          <w:rFonts w:cs="Verdana" w:ascii="Verdana" w:hAnsi="Verdana"/>
          <w:spacing w:val="18"/>
        </w:rPr>
        <w:t xml:space="preserve"> </w:t>
      </w:r>
      <w:r>
        <w:rPr>
          <w:rFonts w:cs="Verdana" w:ascii="Verdana" w:hAnsi="Verdana"/>
          <w:spacing w:val="1"/>
          <w:w w:val="114"/>
        </w:rPr>
        <w:t>e</w:t>
      </w:r>
      <w:r>
        <w:rPr>
          <w:rFonts w:cs="Verdana" w:ascii="Verdana" w:hAnsi="Verdana"/>
          <w:spacing w:val="-1"/>
          <w:w w:val="84"/>
        </w:rPr>
        <w:t>l</w:t>
      </w:r>
      <w:r>
        <w:rPr>
          <w:rFonts w:cs="Verdana" w:ascii="Verdana" w:hAnsi="Verdana"/>
          <w:w w:val="108"/>
        </w:rPr>
        <w:t>a</w:t>
      </w:r>
      <w:r>
        <w:rPr>
          <w:rFonts w:cs="Verdana" w:ascii="Verdana" w:hAnsi="Verdana"/>
          <w:w w:val="109"/>
        </w:rPr>
        <w:t>b</w:t>
      </w:r>
      <w:r>
        <w:rPr>
          <w:rFonts w:cs="Verdana" w:ascii="Verdana" w:hAnsi="Verdana"/>
          <w:spacing w:val="1"/>
          <w:w w:val="109"/>
        </w:rPr>
        <w:t>o</w:t>
      </w:r>
      <w:r>
        <w:rPr>
          <w:rFonts w:cs="Verdana" w:ascii="Verdana" w:hAnsi="Verdana"/>
          <w:w w:val="98"/>
        </w:rPr>
        <w:t>r</w:t>
      </w:r>
      <w:r>
        <w:rPr>
          <w:rFonts w:cs="Verdana" w:ascii="Verdana" w:hAnsi="Verdana"/>
          <w:w w:val="108"/>
        </w:rPr>
        <w:t>a</w:t>
      </w:r>
      <w:r>
        <w:rPr>
          <w:rFonts w:cs="Verdana" w:ascii="Verdana" w:hAnsi="Verdana"/>
          <w:spacing w:val="-1"/>
          <w:w w:val="104"/>
        </w:rPr>
        <w:t>c</w:t>
      </w:r>
      <w:r>
        <w:rPr>
          <w:rFonts w:cs="Verdana" w:ascii="Verdana" w:hAnsi="Verdana"/>
          <w:w w:val="89"/>
        </w:rPr>
        <w:t>i</w:t>
      </w:r>
      <w:r>
        <w:rPr>
          <w:rFonts w:cs="Verdana" w:ascii="Verdana" w:hAnsi="Verdana"/>
          <w:spacing w:val="1"/>
          <w:w w:val="109"/>
        </w:rPr>
        <w:t>ón</w:t>
      </w:r>
      <w:r>
        <w:rPr>
          <w:rFonts w:cs="Verdana" w:ascii="Verdana" w:hAnsi="Verdana"/>
          <w:w w:val="109"/>
        </w:rPr>
        <w:t xml:space="preserve">, </w:t>
      </w:r>
      <w:r>
        <w:rPr>
          <w:rFonts w:cs="Verdana" w:ascii="Verdana" w:hAnsi="Verdana"/>
          <w:w w:val="106"/>
        </w:rPr>
        <w:t>a</w:t>
      </w:r>
      <w:r>
        <w:rPr>
          <w:rFonts w:cs="Verdana" w:ascii="Verdana" w:hAnsi="Verdana"/>
          <w:spacing w:val="1"/>
          <w:w w:val="106"/>
        </w:rPr>
        <w:t>p</w:t>
      </w:r>
      <w:r>
        <w:rPr>
          <w:rFonts w:cs="Verdana" w:ascii="Verdana" w:hAnsi="Verdana"/>
          <w:w w:val="106"/>
        </w:rPr>
        <w:t>r</w:t>
      </w:r>
      <w:r>
        <w:rPr>
          <w:rFonts w:cs="Verdana" w:ascii="Verdana" w:hAnsi="Verdana"/>
          <w:spacing w:val="1"/>
          <w:w w:val="106"/>
        </w:rPr>
        <w:t>o</w:t>
      </w:r>
      <w:r>
        <w:rPr>
          <w:rFonts w:cs="Verdana" w:ascii="Verdana" w:hAnsi="Verdana"/>
          <w:w w:val="106"/>
        </w:rPr>
        <w:t>ba</w:t>
      </w:r>
      <w:r>
        <w:rPr>
          <w:rFonts w:cs="Verdana" w:ascii="Verdana" w:hAnsi="Verdana"/>
          <w:spacing w:val="-1"/>
          <w:w w:val="106"/>
        </w:rPr>
        <w:t>c</w:t>
      </w:r>
      <w:r>
        <w:rPr>
          <w:rFonts w:cs="Verdana" w:ascii="Verdana" w:hAnsi="Verdana"/>
          <w:w w:val="106"/>
        </w:rPr>
        <w:t>i</w:t>
      </w:r>
      <w:r>
        <w:rPr>
          <w:rFonts w:cs="Verdana" w:ascii="Verdana" w:hAnsi="Verdana"/>
          <w:spacing w:val="1"/>
          <w:w w:val="106"/>
        </w:rPr>
        <w:t>ón</w:t>
      </w:r>
      <w:r>
        <w:rPr>
          <w:rFonts w:cs="Verdana" w:ascii="Verdana" w:hAnsi="Verdana"/>
          <w:w w:val="106"/>
        </w:rPr>
        <w:t>,</w:t>
      </w:r>
      <w:r>
        <w:rPr>
          <w:rFonts w:cs="Verdana" w:ascii="Verdana" w:hAnsi="Verdana"/>
          <w:spacing w:val="9"/>
          <w:w w:val="106"/>
        </w:rPr>
        <w:t xml:space="preserve"> </w:t>
      </w:r>
      <w:r>
        <w:rPr>
          <w:rFonts w:cs="Verdana" w:ascii="Verdana" w:hAnsi="Verdana"/>
          <w:spacing w:val="-1"/>
        </w:rPr>
        <w:t>c</w:t>
      </w:r>
      <w:r>
        <w:rPr>
          <w:rFonts w:cs="Verdana" w:ascii="Verdana" w:hAnsi="Verdana"/>
          <w:spacing w:val="1"/>
        </w:rPr>
        <w:t>on</w:t>
      </w:r>
      <w:r>
        <w:rPr>
          <w:rFonts w:cs="Verdana" w:ascii="Verdana" w:hAnsi="Verdana"/>
        </w:rPr>
        <w:t>trata</w:t>
      </w:r>
      <w:r>
        <w:rPr>
          <w:rFonts w:cs="Verdana" w:ascii="Verdana" w:hAnsi="Verdana"/>
          <w:spacing w:val="-1"/>
        </w:rPr>
        <w:t>c</w:t>
      </w:r>
      <w:r>
        <w:rPr>
          <w:rFonts w:cs="Verdana" w:ascii="Verdana" w:hAnsi="Verdana"/>
        </w:rPr>
        <w:t>i</w:t>
      </w:r>
      <w:r>
        <w:rPr>
          <w:rFonts w:cs="Verdana" w:ascii="Verdana" w:hAnsi="Verdana"/>
          <w:spacing w:val="1"/>
        </w:rPr>
        <w:t>ón</w:t>
      </w:r>
      <w:r>
        <w:rPr>
          <w:rFonts w:cs="Verdana" w:ascii="Verdana" w:hAnsi="Verdana"/>
        </w:rPr>
        <w:t xml:space="preserve">, </w:t>
      </w:r>
      <w:r>
        <w:rPr>
          <w:rFonts w:cs="Verdana" w:ascii="Verdana" w:hAnsi="Verdana"/>
          <w:spacing w:val="1"/>
        </w:rPr>
        <w:t>eje</w:t>
      </w:r>
      <w:r>
        <w:rPr>
          <w:rFonts w:cs="Verdana" w:ascii="Verdana" w:hAnsi="Verdana"/>
          <w:spacing w:val="-1"/>
        </w:rPr>
        <w:t>c</w:t>
      </w:r>
      <w:r>
        <w:rPr>
          <w:rFonts w:cs="Verdana" w:ascii="Verdana" w:hAnsi="Verdana"/>
        </w:rPr>
        <w:t>u</w:t>
      </w:r>
      <w:r>
        <w:rPr>
          <w:rFonts w:cs="Verdana" w:ascii="Verdana" w:hAnsi="Verdana"/>
          <w:spacing w:val="-1"/>
        </w:rPr>
        <w:t>c</w:t>
      </w:r>
      <w:r>
        <w:rPr>
          <w:rFonts w:cs="Verdana" w:ascii="Verdana" w:hAnsi="Verdana"/>
        </w:rPr>
        <w:t>i</w:t>
      </w:r>
      <w:r>
        <w:rPr>
          <w:rFonts w:cs="Verdana" w:ascii="Verdana" w:hAnsi="Verdana"/>
          <w:spacing w:val="1"/>
        </w:rPr>
        <w:t>ó</w:t>
      </w:r>
      <w:r>
        <w:rPr>
          <w:rFonts w:cs="Verdana" w:ascii="Verdana" w:hAnsi="Verdana"/>
        </w:rPr>
        <w:t xml:space="preserve">n y </w:t>
      </w:r>
      <w:r>
        <w:rPr>
          <w:rFonts w:cs="Verdana" w:ascii="Verdana" w:hAnsi="Verdana"/>
          <w:spacing w:val="1"/>
        </w:rPr>
        <w:t>seg</w:t>
      </w:r>
      <w:r>
        <w:rPr>
          <w:rFonts w:cs="Verdana" w:ascii="Verdana" w:hAnsi="Verdana"/>
        </w:rPr>
        <w:t>ui</w:t>
      </w:r>
      <w:r>
        <w:rPr>
          <w:rFonts w:cs="Verdana" w:ascii="Verdana" w:hAnsi="Verdana"/>
          <w:spacing w:val="1"/>
        </w:rPr>
        <w:t>m</w:t>
      </w:r>
      <w:r>
        <w:rPr>
          <w:rFonts w:cs="Verdana" w:ascii="Verdana" w:hAnsi="Verdana"/>
        </w:rPr>
        <w:t>i</w:t>
      </w:r>
      <w:r>
        <w:rPr>
          <w:rFonts w:cs="Verdana" w:ascii="Verdana" w:hAnsi="Verdana"/>
          <w:spacing w:val="1"/>
        </w:rPr>
        <w:t>en</w:t>
      </w:r>
      <w:r>
        <w:rPr>
          <w:rFonts w:cs="Verdana" w:ascii="Verdana" w:hAnsi="Verdana"/>
        </w:rPr>
        <w:t>to</w:t>
      </w:r>
      <w:r>
        <w:rPr>
          <w:rFonts w:cs="Verdana" w:ascii="Verdana" w:hAnsi="Verdana"/>
          <w:spacing w:val="51"/>
        </w:rPr>
        <w:t xml:space="preserve"> </w:t>
      </w:r>
      <w:r>
        <w:rPr>
          <w:rFonts w:cs="Verdana" w:ascii="Verdana" w:hAnsi="Verdana"/>
          <w:spacing w:val="-1"/>
        </w:rPr>
        <w:t>d</w:t>
      </w:r>
      <w:r>
        <w:rPr>
          <w:rFonts w:cs="Verdana" w:ascii="Verdana" w:hAnsi="Verdana"/>
          <w:spacing w:val="1"/>
        </w:rPr>
        <w:t>e</w:t>
      </w:r>
      <w:r>
        <w:rPr>
          <w:rFonts w:cs="Verdana" w:ascii="Verdana" w:hAnsi="Verdana"/>
        </w:rPr>
        <w:t>l</w:t>
      </w:r>
      <w:r>
        <w:rPr>
          <w:rFonts w:cs="Verdana" w:ascii="Verdana" w:hAnsi="Verdana"/>
          <w:spacing w:val="24"/>
        </w:rPr>
        <w:t xml:space="preserve"> </w:t>
      </w:r>
      <w:r>
        <w:rPr>
          <w:rFonts w:cs="Verdana" w:ascii="Verdana" w:hAnsi="Verdana"/>
        </w:rPr>
        <w:t>P</w:t>
      </w:r>
      <w:r>
        <w:rPr>
          <w:rFonts w:cs="Verdana" w:ascii="Verdana" w:hAnsi="Verdana"/>
          <w:spacing w:val="-1"/>
        </w:rPr>
        <w:t>l</w:t>
      </w:r>
      <w:r>
        <w:rPr>
          <w:rFonts w:cs="Verdana" w:ascii="Verdana" w:hAnsi="Verdana"/>
        </w:rPr>
        <w:t>an</w:t>
      </w:r>
      <w:r>
        <w:rPr>
          <w:rFonts w:cs="Verdana" w:ascii="Verdana" w:hAnsi="Verdana"/>
          <w:spacing w:val="13"/>
        </w:rPr>
        <w:t xml:space="preserve"> </w:t>
      </w:r>
      <w:r>
        <w:rPr>
          <w:rFonts w:cs="Verdana" w:ascii="Verdana" w:hAnsi="Verdana"/>
        </w:rPr>
        <w:t>de</w:t>
      </w:r>
      <w:r>
        <w:rPr>
          <w:rFonts w:cs="Verdana" w:ascii="Verdana" w:hAnsi="Verdana"/>
          <w:spacing w:val="36"/>
        </w:rPr>
        <w:t xml:space="preserve"> </w:t>
      </w:r>
      <w:r>
        <w:rPr>
          <w:rFonts w:cs="Verdana" w:ascii="Verdana" w:hAnsi="Verdana"/>
          <w:spacing w:val="1"/>
        </w:rPr>
        <w:t>Coope</w:t>
      </w:r>
      <w:r>
        <w:rPr>
          <w:rFonts w:cs="Verdana" w:ascii="Verdana" w:hAnsi="Verdana"/>
        </w:rPr>
        <w:t>ra</w:t>
      </w:r>
      <w:r>
        <w:rPr>
          <w:rFonts w:cs="Verdana" w:ascii="Verdana" w:hAnsi="Verdana"/>
          <w:spacing w:val="-1"/>
        </w:rPr>
        <w:t>c</w:t>
      </w:r>
      <w:r>
        <w:rPr>
          <w:rFonts w:cs="Verdana" w:ascii="Verdana" w:hAnsi="Verdana"/>
        </w:rPr>
        <w:t>i</w:t>
      </w:r>
      <w:r>
        <w:rPr>
          <w:rFonts w:cs="Verdana" w:ascii="Verdana" w:hAnsi="Verdana"/>
          <w:spacing w:val="1"/>
        </w:rPr>
        <w:t>ó</w:t>
      </w:r>
      <w:r>
        <w:rPr>
          <w:rFonts w:cs="Verdana" w:ascii="Verdana" w:hAnsi="Verdana"/>
        </w:rPr>
        <w:t xml:space="preserve">n </w:t>
      </w:r>
      <w:r>
        <w:rPr>
          <w:rFonts w:cs="Verdana" w:ascii="Verdana" w:hAnsi="Verdana"/>
          <w:spacing w:val="-1"/>
        </w:rPr>
        <w:t>c</w:t>
      </w:r>
      <w:r>
        <w:rPr>
          <w:rFonts w:cs="Verdana" w:ascii="Verdana" w:hAnsi="Verdana"/>
          <w:spacing w:val="1"/>
        </w:rPr>
        <w:t>o</w:t>
      </w:r>
      <w:r>
        <w:rPr>
          <w:rFonts w:cs="Verdana" w:ascii="Verdana" w:hAnsi="Verdana"/>
        </w:rPr>
        <w:t>n</w:t>
      </w:r>
      <w:r>
        <w:rPr>
          <w:rFonts w:cs="Verdana" w:ascii="Verdana" w:hAnsi="Verdana"/>
          <w:spacing w:val="31"/>
        </w:rPr>
        <w:t xml:space="preserve"> </w:t>
      </w:r>
      <w:r>
        <w:rPr>
          <w:rFonts w:cs="Verdana" w:ascii="Verdana" w:hAnsi="Verdana"/>
          <w:spacing w:val="-1"/>
        </w:rPr>
        <w:t>l</w:t>
      </w:r>
      <w:r>
        <w:rPr>
          <w:rFonts w:cs="Verdana" w:ascii="Verdana" w:hAnsi="Verdana"/>
          <w:spacing w:val="1"/>
        </w:rPr>
        <w:t>o</w:t>
      </w:r>
      <w:r>
        <w:rPr>
          <w:rFonts w:cs="Verdana" w:ascii="Verdana" w:hAnsi="Verdana"/>
        </w:rPr>
        <w:t>s A</w:t>
      </w:r>
      <w:r>
        <w:rPr>
          <w:rFonts w:cs="Verdana" w:ascii="Verdana" w:hAnsi="Verdana"/>
          <w:spacing w:val="1"/>
        </w:rPr>
        <w:t>y</w:t>
      </w:r>
      <w:r>
        <w:rPr>
          <w:rFonts w:cs="Verdana" w:ascii="Verdana" w:hAnsi="Verdana"/>
        </w:rPr>
        <w:t>u</w:t>
      </w:r>
      <w:r>
        <w:rPr>
          <w:rFonts w:cs="Verdana" w:ascii="Verdana" w:hAnsi="Verdana"/>
          <w:spacing w:val="1"/>
        </w:rPr>
        <w:t>n</w:t>
      </w:r>
      <w:r>
        <w:rPr>
          <w:rFonts w:cs="Verdana" w:ascii="Verdana" w:hAnsi="Verdana"/>
        </w:rPr>
        <w:t>ta</w:t>
      </w:r>
      <w:r>
        <w:rPr>
          <w:rFonts w:cs="Verdana" w:ascii="Verdana" w:hAnsi="Verdana"/>
          <w:spacing w:val="1"/>
        </w:rPr>
        <w:t>m</w:t>
      </w:r>
      <w:r>
        <w:rPr>
          <w:rFonts w:cs="Verdana" w:ascii="Verdana" w:hAnsi="Verdana"/>
        </w:rPr>
        <w:t>i</w:t>
      </w:r>
      <w:r>
        <w:rPr>
          <w:rFonts w:cs="Verdana" w:ascii="Verdana" w:hAnsi="Verdana"/>
          <w:spacing w:val="1"/>
        </w:rPr>
        <w:t>en</w:t>
      </w:r>
      <w:r>
        <w:rPr>
          <w:rFonts w:cs="Verdana" w:ascii="Verdana" w:hAnsi="Verdana"/>
        </w:rPr>
        <w:t>t</w:t>
      </w:r>
      <w:r>
        <w:rPr>
          <w:rFonts w:cs="Verdana" w:ascii="Verdana" w:hAnsi="Verdana"/>
          <w:spacing w:val="1"/>
        </w:rPr>
        <w:t>os</w:t>
      </w:r>
      <w:r>
        <w:rPr>
          <w:rFonts w:cs="Verdana" w:ascii="Verdana" w:hAnsi="Verdana"/>
        </w:rPr>
        <w:t>,</w:t>
      </w:r>
      <w:r>
        <w:rPr>
          <w:rFonts w:cs="Verdana" w:ascii="Verdana" w:hAnsi="Verdana"/>
          <w:spacing w:val="59"/>
        </w:rPr>
        <w:t xml:space="preserve"> </w:t>
      </w:r>
      <w:r>
        <w:rPr>
          <w:rFonts w:cs="Verdana" w:ascii="Verdana" w:hAnsi="Verdana"/>
          <w:spacing w:val="1"/>
        </w:rPr>
        <w:t>s</w:t>
      </w:r>
      <w:r>
        <w:rPr>
          <w:rFonts w:cs="Verdana" w:ascii="Verdana" w:hAnsi="Verdana"/>
        </w:rPr>
        <w:t xml:space="preserve">e </w:t>
      </w:r>
      <w:r>
        <w:rPr>
          <w:rFonts w:cs="Verdana" w:ascii="Verdana" w:hAnsi="Verdana"/>
          <w:spacing w:val="1"/>
          <w:w w:val="109"/>
        </w:rPr>
        <w:t>p</w:t>
      </w:r>
      <w:r>
        <w:rPr>
          <w:rFonts w:cs="Verdana" w:ascii="Verdana" w:hAnsi="Verdana"/>
          <w:w w:val="109"/>
        </w:rPr>
        <w:t>r</w:t>
      </w:r>
      <w:r>
        <w:rPr>
          <w:rFonts w:cs="Verdana" w:ascii="Verdana" w:hAnsi="Verdana"/>
          <w:spacing w:val="1"/>
          <w:w w:val="109"/>
        </w:rPr>
        <w:t>opon</w:t>
      </w:r>
      <w:r>
        <w:rPr>
          <w:rFonts w:cs="Verdana" w:ascii="Verdana" w:hAnsi="Verdana"/>
          <w:w w:val="109"/>
        </w:rPr>
        <w:t>e</w:t>
      </w:r>
      <w:r>
        <w:rPr>
          <w:rFonts w:cs="Verdana" w:ascii="Verdana" w:hAnsi="Verdana"/>
          <w:spacing w:val="15"/>
          <w:w w:val="109"/>
        </w:rPr>
        <w:t xml:space="preserve"> </w:t>
      </w:r>
      <w:r>
        <w:rPr>
          <w:rFonts w:cs="Verdana" w:ascii="Verdana" w:hAnsi="Verdana"/>
          <w:b/>
          <w:spacing w:val="-1"/>
        </w:rPr>
        <w:t>l</w:t>
      </w:r>
      <w:r>
        <w:rPr>
          <w:rFonts w:cs="Verdana" w:ascii="Verdana" w:hAnsi="Verdana"/>
          <w:b/>
        </w:rPr>
        <w:t>a modificación</w:t>
      </w:r>
      <w:r>
        <w:rPr>
          <w:rFonts w:cs="Verdana" w:ascii="Verdana" w:hAnsi="Verdana"/>
        </w:rPr>
        <w:t xml:space="preserve"> de las a</w:t>
      </w:r>
      <w:r>
        <w:rPr>
          <w:rFonts w:cs="Verdana" w:ascii="Verdana" w:hAnsi="Verdana"/>
          <w:spacing w:val="-1"/>
        </w:rPr>
        <w:t>c</w:t>
      </w:r>
      <w:r>
        <w:rPr>
          <w:rFonts w:cs="Verdana" w:ascii="Verdana" w:hAnsi="Verdana"/>
        </w:rPr>
        <w:t>tua</w:t>
      </w:r>
      <w:r>
        <w:rPr>
          <w:rFonts w:cs="Verdana" w:ascii="Verdana" w:hAnsi="Verdana"/>
          <w:spacing w:val="-1"/>
        </w:rPr>
        <w:t>c</w:t>
      </w:r>
      <w:r>
        <w:rPr>
          <w:rFonts w:cs="Verdana" w:ascii="Verdana" w:hAnsi="Verdana"/>
        </w:rPr>
        <w:t>i</w:t>
      </w:r>
      <w:r>
        <w:rPr>
          <w:rFonts w:cs="Verdana" w:ascii="Verdana" w:hAnsi="Verdana"/>
          <w:spacing w:val="1"/>
        </w:rPr>
        <w:t>ones propuestas por el Pleno municipal de fecha 25 de mayo de 2020</w:t>
      </w:r>
      <w:r>
        <w:rPr>
          <w:rFonts w:cs="Verdana" w:ascii="Verdana" w:hAnsi="Verdana"/>
        </w:rPr>
        <w:t>, quedando definitivamente como</w:t>
      </w:r>
      <w:r>
        <w:rPr>
          <w:rFonts w:cs="Verdana" w:ascii="Verdana" w:hAnsi="Verdana"/>
          <w:spacing w:val="6"/>
        </w:rPr>
        <w:t xml:space="preserve"> </w:t>
      </w:r>
      <w:r>
        <w:rPr>
          <w:rFonts w:cs="Verdana" w:ascii="Verdana" w:hAnsi="Verdana"/>
          <w:spacing w:val="1"/>
          <w:w w:val="97"/>
        </w:rPr>
        <w:t>f</w:t>
      </w:r>
      <w:r>
        <w:rPr>
          <w:rFonts w:cs="Verdana" w:ascii="Verdana" w:hAnsi="Verdana"/>
          <w:w w:val="97"/>
        </w:rPr>
        <w:t>i</w:t>
      </w:r>
      <w:r>
        <w:rPr>
          <w:rFonts w:cs="Verdana" w:ascii="Verdana" w:hAnsi="Verdana"/>
          <w:spacing w:val="1"/>
          <w:w w:val="97"/>
        </w:rPr>
        <w:t>g</w:t>
      </w:r>
      <w:r>
        <w:rPr>
          <w:rFonts w:cs="Verdana" w:ascii="Verdana" w:hAnsi="Verdana"/>
          <w:w w:val="97"/>
        </w:rPr>
        <w:t>ura</w:t>
      </w:r>
      <w:r>
        <w:rPr>
          <w:rFonts w:cs="Verdana" w:ascii="Verdana" w:hAnsi="Verdana"/>
          <w:spacing w:val="9"/>
          <w:w w:val="97"/>
        </w:rPr>
        <w:t xml:space="preserve"> </w:t>
      </w:r>
      <w:r>
        <w:rPr>
          <w:rFonts w:cs="Verdana" w:ascii="Verdana" w:hAnsi="Verdana"/>
          <w:spacing w:val="1"/>
        </w:rPr>
        <w:t>a continuación</w:t>
      </w:r>
      <w:r>
        <w:rPr>
          <w:rFonts w:cs="Verdana" w:ascii="Verdana" w:hAnsi="Verdana"/>
          <w:w w:val="117"/>
        </w:rPr>
        <w:t>:</w:t>
      </w:r>
    </w:p>
    <w:p>
      <w:pPr>
        <w:pStyle w:val="Prrafodelista"/>
        <w:widowControl/>
        <w:numPr>
          <w:ilvl w:val="0"/>
          <w:numId w:val="63"/>
        </w:numPr>
        <w:autoSpaceDE w:val="true"/>
        <w:spacing w:before="120" w:after="120"/>
        <w:contextualSpacing/>
        <w:jc w:val="left"/>
        <w:rPr>
          <w:rFonts w:ascii="Verdana" w:hAnsi="Verdana" w:cs="Verdana"/>
          <w:w w:val="117"/>
        </w:rPr>
      </w:pPr>
      <w:r>
        <w:rPr>
          <w:rFonts w:cs="Verdana" w:ascii="Verdana" w:hAnsi="Verdana"/>
          <w:w w:val="117"/>
        </w:rPr>
      </w:r>
    </w:p>
    <w:tbl>
      <w:tblPr>
        <w:tblW w:w="5000" w:type="pct"/>
        <w:jc w:val="left"/>
        <w:tblInd w:w="-10" w:type="dxa"/>
        <w:tblCellMar>
          <w:top w:w="0" w:type="dxa"/>
          <w:left w:w="70" w:type="dxa"/>
          <w:bottom w:w="0" w:type="dxa"/>
          <w:right w:w="70" w:type="dxa"/>
        </w:tblCellMar>
      </w:tblPr>
      <w:tblGrid>
        <w:gridCol w:w="302"/>
        <w:gridCol w:w="1202"/>
        <w:gridCol w:w="996"/>
        <w:gridCol w:w="873"/>
        <w:gridCol w:w="621"/>
        <w:gridCol w:w="873"/>
        <w:gridCol w:w="792"/>
        <w:gridCol w:w="873"/>
        <w:gridCol w:w="621"/>
        <w:gridCol w:w="873"/>
        <w:gridCol w:w="812"/>
      </w:tblGrid>
      <w:tr>
        <w:trPr>
          <w:trHeight w:val="259" w:hRule="atLeast"/>
        </w:trPr>
        <w:tc>
          <w:tcPr>
            <w:tcW w:w="302" w:type="dxa"/>
            <w:vMerge w:val="restart"/>
            <w:tcBorders>
              <w:top w:val="single" w:sz="8" w:space="0" w:color="000000"/>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Nº</w:t>
            </w:r>
          </w:p>
        </w:tc>
        <w:tc>
          <w:tcPr>
            <w:tcW w:w="1202" w:type="dxa"/>
            <w:vMerge w:val="restart"/>
            <w:tcBorders>
              <w:top w:val="single" w:sz="8" w:space="0" w:color="000000"/>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DENOMINACIÓN DE LA ACTUACIÓN</w:t>
            </w:r>
          </w:p>
        </w:tc>
        <w:tc>
          <w:tcPr>
            <w:tcW w:w="996" w:type="dxa"/>
            <w:vMerge w:val="restart"/>
            <w:tcBorders>
              <w:top w:val="single" w:sz="8" w:space="0" w:color="000000"/>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PPTO</w:t>
            </w:r>
          </w:p>
        </w:tc>
        <w:tc>
          <w:tcPr>
            <w:tcW w:w="6338" w:type="dxa"/>
            <w:gridSpan w:val="8"/>
            <w:tcBorders>
              <w:top w:val="single" w:sz="8" w:space="0" w:color="000000"/>
              <w:left w:val="single" w:sz="8" w:space="0" w:color="000000"/>
              <w:bottom w:val="single" w:sz="8" w:space="0" w:color="000000"/>
              <w:right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DISTRIBUCIÓN DE LA FINANCIACIÓN</w:t>
            </w:r>
          </w:p>
        </w:tc>
      </w:tr>
      <w:tr>
        <w:trPr>
          <w:trHeight w:val="270" w:hRule="atLeast"/>
        </w:trPr>
        <w:tc>
          <w:tcPr>
            <w:tcW w:w="302" w:type="dxa"/>
            <w:vMerge w:val="continue"/>
            <w:tcBorders>
              <w:top w:val="single" w:sz="8" w:space="0" w:color="000000"/>
              <w:left w:val="single" w:sz="8" w:space="0" w:color="000000"/>
              <w:bottom w:val="single" w:sz="8" w:space="0" w:color="000000"/>
            </w:tcBorders>
            <w:vAlign w:val="center"/>
          </w:tcPr>
          <w:p>
            <w:pPr>
              <w:pStyle w:val="Normal"/>
              <w:rPr/>
            </w:pPr>
            <w:r>
              <w:rPr/>
            </w:r>
          </w:p>
        </w:tc>
        <w:tc>
          <w:tcPr>
            <w:tcW w:w="1202" w:type="dxa"/>
            <w:vMerge w:val="continue"/>
            <w:tcBorders>
              <w:top w:val="single" w:sz="8" w:space="0" w:color="000000"/>
              <w:left w:val="single" w:sz="8" w:space="0" w:color="000000"/>
              <w:bottom w:val="single" w:sz="8" w:space="0" w:color="000000"/>
            </w:tcBorders>
            <w:vAlign w:val="center"/>
          </w:tcPr>
          <w:p>
            <w:pPr>
              <w:pStyle w:val="Normal"/>
              <w:rPr/>
            </w:pPr>
            <w:r>
              <w:rPr/>
            </w:r>
          </w:p>
        </w:tc>
        <w:tc>
          <w:tcPr>
            <w:tcW w:w="996" w:type="dxa"/>
            <w:vMerge w:val="continue"/>
            <w:tcBorders>
              <w:top w:val="single" w:sz="8" w:space="0" w:color="000000"/>
              <w:left w:val="single" w:sz="8" w:space="0" w:color="000000"/>
              <w:bottom w:val="single" w:sz="8" w:space="0" w:color="000000"/>
            </w:tcBorders>
            <w:vAlign w:val="center"/>
          </w:tcPr>
          <w:p>
            <w:pPr>
              <w:pStyle w:val="Normal"/>
              <w:rPr/>
            </w:pPr>
            <w:r>
              <w:rPr/>
            </w:r>
          </w:p>
        </w:tc>
        <w:tc>
          <w:tcPr>
            <w:tcW w:w="1494" w:type="dxa"/>
            <w:gridSpan w:val="2"/>
            <w:tcBorders>
              <w:top w:val="single" w:sz="8" w:space="0" w:color="000000"/>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2020</w:t>
            </w:r>
          </w:p>
        </w:tc>
        <w:tc>
          <w:tcPr>
            <w:tcW w:w="1665" w:type="dxa"/>
            <w:gridSpan w:val="2"/>
            <w:tcBorders>
              <w:top w:val="single" w:sz="8" w:space="0" w:color="000000"/>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2021</w:t>
            </w:r>
          </w:p>
        </w:tc>
        <w:tc>
          <w:tcPr>
            <w:tcW w:w="1494" w:type="dxa"/>
            <w:gridSpan w:val="2"/>
            <w:tcBorders>
              <w:top w:val="single" w:sz="8" w:space="0" w:color="000000"/>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2022</w:t>
            </w:r>
          </w:p>
        </w:tc>
        <w:tc>
          <w:tcPr>
            <w:tcW w:w="1685" w:type="dxa"/>
            <w:gridSpan w:val="2"/>
            <w:tcBorders>
              <w:top w:val="single" w:sz="8" w:space="0" w:color="000000"/>
              <w:left w:val="single" w:sz="8" w:space="0" w:color="000000"/>
              <w:bottom w:val="single" w:sz="8" w:space="0" w:color="000000"/>
              <w:right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2023</w:t>
            </w:r>
          </w:p>
        </w:tc>
      </w:tr>
      <w:tr>
        <w:trPr>
          <w:trHeight w:val="375" w:hRule="atLeast"/>
        </w:trPr>
        <w:tc>
          <w:tcPr>
            <w:tcW w:w="302" w:type="dxa"/>
            <w:vMerge w:val="continue"/>
            <w:tcBorders>
              <w:top w:val="single" w:sz="8" w:space="0" w:color="000000"/>
              <w:left w:val="single" w:sz="8" w:space="0" w:color="000000"/>
              <w:bottom w:val="single" w:sz="8" w:space="0" w:color="000000"/>
            </w:tcBorders>
            <w:vAlign w:val="center"/>
          </w:tcPr>
          <w:p>
            <w:pPr>
              <w:pStyle w:val="Normal"/>
              <w:rPr/>
            </w:pPr>
            <w:r>
              <w:rPr/>
            </w:r>
          </w:p>
        </w:tc>
        <w:tc>
          <w:tcPr>
            <w:tcW w:w="1202" w:type="dxa"/>
            <w:vMerge w:val="continue"/>
            <w:tcBorders>
              <w:top w:val="single" w:sz="8" w:space="0" w:color="000000"/>
              <w:left w:val="single" w:sz="8" w:space="0" w:color="000000"/>
              <w:bottom w:val="single" w:sz="8" w:space="0" w:color="000000"/>
            </w:tcBorders>
            <w:vAlign w:val="center"/>
          </w:tcPr>
          <w:p>
            <w:pPr>
              <w:pStyle w:val="Normal"/>
              <w:rPr/>
            </w:pPr>
            <w:r>
              <w:rPr/>
            </w:r>
          </w:p>
        </w:tc>
        <w:tc>
          <w:tcPr>
            <w:tcW w:w="996" w:type="dxa"/>
            <w:vMerge w:val="continue"/>
            <w:tcBorders>
              <w:top w:val="single" w:sz="8" w:space="0" w:color="000000"/>
              <w:left w:val="single" w:sz="8" w:space="0" w:color="000000"/>
              <w:bottom w:val="single" w:sz="8" w:space="0" w:color="000000"/>
            </w:tcBorders>
            <w:vAlign w:val="center"/>
          </w:tcPr>
          <w:p>
            <w:pPr>
              <w:pStyle w:val="Normal"/>
              <w:rPr/>
            </w:pPr>
            <w:r>
              <w:rPr/>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621"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AYUNT.</w:t>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792"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AYUNT.</w:t>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621"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AYUNT.</w:t>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CABILDO</w:t>
            </w:r>
          </w:p>
        </w:tc>
        <w:tc>
          <w:tcPr>
            <w:tcW w:w="812" w:type="dxa"/>
            <w:tcBorders>
              <w:left w:val="single" w:sz="8" w:space="0" w:color="000000"/>
              <w:bottom w:val="single" w:sz="8" w:space="0" w:color="000000"/>
              <w:right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AYUNT.</w:t>
            </w:r>
          </w:p>
        </w:tc>
      </w:tr>
      <w:tr>
        <w:trPr>
          <w:trHeight w:val="507" w:hRule="atLeast"/>
        </w:trPr>
        <w:tc>
          <w:tcPr>
            <w:tcW w:w="8838" w:type="dxa"/>
            <w:gridSpan w:val="11"/>
            <w:vMerge w:val="restart"/>
            <w:tcBorders>
              <w:top w:val="single" w:sz="8" w:space="0" w:color="000000"/>
              <w:left w:val="single" w:sz="8" w:space="0" w:color="000000"/>
              <w:bottom w:val="single" w:sz="8" w:space="0" w:color="000000"/>
              <w:right w:val="single" w:sz="8" w:space="0" w:color="000000"/>
            </w:tcBorders>
            <w:shd w:fill="A8A8A8" w:val="clear"/>
            <w:vAlign w:val="center"/>
          </w:tcPr>
          <w:p>
            <w:pPr>
              <w:pStyle w:val="Normal"/>
              <w:jc w:val="left"/>
              <w:rPr>
                <w:rFonts w:ascii="Verdana" w:hAnsi="Verdana" w:cs="Arial"/>
                <w:b/>
                <w:b/>
                <w:bCs/>
                <w:sz w:val="18"/>
                <w:szCs w:val="18"/>
              </w:rPr>
            </w:pPr>
            <w:r>
              <w:rPr>
                <w:rFonts w:cs="Arial" w:ascii="Verdana" w:hAnsi="Verdana"/>
                <w:b/>
                <w:bCs/>
                <w:sz w:val="18"/>
                <w:szCs w:val="18"/>
              </w:rPr>
              <w:t>1.- Sección: Cooperación económica al establecimiento y adecuada prestación de los servicios mínimos obligatorios de competencia municipal.</w:t>
            </w:r>
          </w:p>
        </w:tc>
      </w:tr>
      <w:tr>
        <w:trPr>
          <w:trHeight w:val="507" w:hRule="atLeast"/>
        </w:trPr>
        <w:tc>
          <w:tcPr>
            <w:tcW w:w="8838" w:type="dxa"/>
            <w:gridSpan w:val="11"/>
            <w:vMerge w:val="continue"/>
            <w:tcBorders>
              <w:top w:val="single" w:sz="8" w:space="0" w:color="000000"/>
              <w:left w:val="single" w:sz="8" w:space="0" w:color="000000"/>
              <w:bottom w:val="single" w:sz="8" w:space="0" w:color="000000"/>
              <w:right w:val="single" w:sz="8" w:space="0" w:color="000000"/>
            </w:tcBorders>
            <w:shd w:fill="A8A8A8" w:val="clear"/>
            <w:vAlign w:val="center"/>
          </w:tcPr>
          <w:p>
            <w:pPr>
              <w:pStyle w:val="Normal"/>
              <w:rPr/>
            </w:pPr>
            <w:r>
              <w:rPr/>
            </w:r>
          </w:p>
        </w:tc>
      </w:tr>
      <w:tr>
        <w:trPr>
          <w:trHeight w:val="990" w:hRule="atLeast"/>
        </w:trPr>
        <w:tc>
          <w:tcPr>
            <w:tcW w:w="30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1</w:t>
            </w:r>
          </w:p>
        </w:tc>
        <w:tc>
          <w:tcPr>
            <w:tcW w:w="1202" w:type="dxa"/>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MEJORA Y OPTIMIZACIÓN DE REDES DE AGUA DE ABASTO EN ARINAGA FASE I</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596.453,00 €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216.453,00 €</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380.000,00 €</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r>
      <w:tr>
        <w:trPr>
          <w:trHeight w:val="619" w:hRule="atLeast"/>
        </w:trPr>
        <w:tc>
          <w:tcPr>
            <w:tcW w:w="1504" w:type="dxa"/>
            <w:gridSpan w:val="2"/>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TOTAL SECCIÓN</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596.453,00 €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216.453,00 €</w:t>
            </w:r>
          </w:p>
        </w:tc>
        <w:tc>
          <w:tcPr>
            <w:tcW w:w="621"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380.000,00 €</w:t>
            </w:r>
          </w:p>
        </w:tc>
        <w:tc>
          <w:tcPr>
            <w:tcW w:w="79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c>
          <w:tcPr>
            <w:tcW w:w="621"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c>
          <w:tcPr>
            <w:tcW w:w="812" w:type="dxa"/>
            <w:tcBorders>
              <w:left w:val="single" w:sz="8" w:space="0" w:color="000000"/>
              <w:bottom w:val="single" w:sz="8" w:space="0" w:color="000000"/>
              <w:right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r>
      <w:tr>
        <w:trPr>
          <w:trHeight w:val="507" w:hRule="atLeast"/>
        </w:trPr>
        <w:tc>
          <w:tcPr>
            <w:tcW w:w="8838" w:type="dxa"/>
            <w:gridSpan w:val="11"/>
            <w:vMerge w:val="restart"/>
            <w:tcBorders>
              <w:top w:val="single" w:sz="8" w:space="0" w:color="000000"/>
              <w:left w:val="single" w:sz="8" w:space="0" w:color="000000"/>
              <w:bottom w:val="single" w:sz="8" w:space="0" w:color="000000"/>
              <w:right w:val="single" w:sz="8" w:space="0" w:color="000000"/>
            </w:tcBorders>
            <w:shd w:fill="A8A8A8" w:val="clear"/>
            <w:vAlign w:val="center"/>
          </w:tcPr>
          <w:p>
            <w:pPr>
              <w:pStyle w:val="Normal"/>
              <w:jc w:val="left"/>
              <w:rPr>
                <w:rFonts w:ascii="Verdana" w:hAnsi="Verdana" w:cs="Arial"/>
                <w:b/>
                <w:b/>
                <w:bCs/>
                <w:sz w:val="18"/>
                <w:szCs w:val="18"/>
              </w:rPr>
            </w:pPr>
            <w:r>
              <w:rPr>
                <w:rFonts w:cs="Arial" w:ascii="Verdana" w:hAnsi="Verdana"/>
                <w:b/>
                <w:bCs/>
                <w:sz w:val="18"/>
                <w:szCs w:val="18"/>
              </w:rPr>
              <w:t>2.- Sección: Cooperación económica a programas de desarrollo sostenible en el ámbito local.</w:t>
            </w:r>
          </w:p>
        </w:tc>
      </w:tr>
      <w:tr>
        <w:trPr>
          <w:trHeight w:val="507" w:hRule="atLeast"/>
        </w:trPr>
        <w:tc>
          <w:tcPr>
            <w:tcW w:w="8838" w:type="dxa"/>
            <w:gridSpan w:val="11"/>
            <w:vMerge w:val="continue"/>
            <w:tcBorders>
              <w:top w:val="single" w:sz="8" w:space="0" w:color="000000"/>
              <w:left w:val="single" w:sz="8" w:space="0" w:color="000000"/>
              <w:bottom w:val="single" w:sz="8" w:space="0" w:color="000000"/>
              <w:right w:val="single" w:sz="8" w:space="0" w:color="000000"/>
            </w:tcBorders>
            <w:shd w:fill="A8A8A8" w:val="clear"/>
            <w:vAlign w:val="center"/>
          </w:tcPr>
          <w:p>
            <w:pPr>
              <w:pStyle w:val="Normal"/>
              <w:rPr/>
            </w:pPr>
            <w:r>
              <w:rPr/>
            </w:r>
          </w:p>
        </w:tc>
      </w:tr>
      <w:tr>
        <w:trPr>
          <w:trHeight w:val="900" w:hRule="atLeast"/>
        </w:trPr>
        <w:tc>
          <w:tcPr>
            <w:tcW w:w="30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w:t>
            </w:r>
          </w:p>
        </w:tc>
        <w:tc>
          <w:tcPr>
            <w:tcW w:w="1202" w:type="dxa"/>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MEJORA, AHORRO Y EFICIENCIA ENERGÉTICA EN POLIDEPORTIVO DE AGÜIMES</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614.743,47 €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380.000,00 €</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216.453,00 €</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18.290,47 €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r>
      <w:tr>
        <w:trPr>
          <w:trHeight w:val="1039" w:hRule="atLeast"/>
        </w:trPr>
        <w:tc>
          <w:tcPr>
            <w:tcW w:w="30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3</w:t>
            </w:r>
          </w:p>
        </w:tc>
        <w:tc>
          <w:tcPr>
            <w:tcW w:w="1202" w:type="dxa"/>
            <w:tcBorders>
              <w:top w:val="single" w:sz="8" w:space="0" w:color="000000"/>
              <w:left w:val="single" w:sz="8" w:space="0" w:color="000000"/>
              <w:bottom w:val="single" w:sz="8" w:space="0" w:color="000000"/>
            </w:tcBorders>
            <w:vAlign w:val="center"/>
          </w:tcPr>
          <w:p>
            <w:pPr>
              <w:pStyle w:val="Normal"/>
              <w:jc w:val="left"/>
              <w:rPr/>
            </w:pPr>
            <w:r>
              <w:rPr>
                <w:rFonts w:cs="Arial" w:ascii="Verdana" w:hAnsi="Verdana"/>
                <w:sz w:val="18"/>
                <w:szCs w:val="18"/>
              </w:rPr>
              <w:t>REFORMA INSTALACIÓN ELÉCTRICA Y AUTOCONSUMO EN CENTROS ESCOLARES MUNICIPALES FASE I</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596.453,00 €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596.453,00 €</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r>
      <w:tr>
        <w:trPr>
          <w:trHeight w:val="1039" w:hRule="atLeast"/>
        </w:trPr>
        <w:tc>
          <w:tcPr>
            <w:tcW w:w="30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4</w:t>
            </w:r>
          </w:p>
        </w:tc>
        <w:tc>
          <w:tcPr>
            <w:tcW w:w="1202" w:type="dxa"/>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REFORMA INSTALACIÓN ELÉCTRICA Y AUTOCONSUMO EN CENTROS ESCOLARES MUNICIPALES FASE II</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386.453,00 €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386.453,00 €</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r>
      <w:tr>
        <w:trPr>
          <w:trHeight w:val="1020" w:hRule="atLeast"/>
        </w:trPr>
        <w:tc>
          <w:tcPr>
            <w:tcW w:w="30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5</w:t>
            </w:r>
          </w:p>
        </w:tc>
        <w:tc>
          <w:tcPr>
            <w:tcW w:w="1202" w:type="dxa"/>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ILUMINACION FOTOVOLTAICA EL MILANO Y TRAMO EL MILANO-PISCINA MUNICIPAL AGÜIMES (GC551)</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230.000,00 €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210.000,00 €</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20.000,00 €</w:t>
            </w:r>
          </w:p>
        </w:tc>
      </w:tr>
      <w:tr>
        <w:trPr>
          <w:trHeight w:val="619" w:hRule="atLeast"/>
        </w:trPr>
        <w:tc>
          <w:tcPr>
            <w:tcW w:w="1504" w:type="dxa"/>
            <w:gridSpan w:val="2"/>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TOTAL SECCIÓN</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1.827.649,47 €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380.000,00 €</w:t>
            </w:r>
          </w:p>
        </w:tc>
        <w:tc>
          <w:tcPr>
            <w:tcW w:w="621"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216.453,00 €</w:t>
            </w:r>
          </w:p>
        </w:tc>
        <w:tc>
          <w:tcPr>
            <w:tcW w:w="79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18.290,47 €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596.453,00 €</w:t>
            </w:r>
          </w:p>
        </w:tc>
        <w:tc>
          <w:tcPr>
            <w:tcW w:w="621"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0,00 €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596.453,00 €</w:t>
            </w:r>
          </w:p>
        </w:tc>
        <w:tc>
          <w:tcPr>
            <w:tcW w:w="812" w:type="dxa"/>
            <w:tcBorders>
              <w:left w:val="single" w:sz="8" w:space="0" w:color="000000"/>
              <w:bottom w:val="single" w:sz="8" w:space="0" w:color="000000"/>
              <w:right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20.000,00 €</w:t>
            </w:r>
          </w:p>
        </w:tc>
      </w:tr>
      <w:tr>
        <w:trPr>
          <w:trHeight w:val="507" w:hRule="atLeast"/>
        </w:trPr>
        <w:tc>
          <w:tcPr>
            <w:tcW w:w="8838" w:type="dxa"/>
            <w:gridSpan w:val="11"/>
            <w:vMerge w:val="restart"/>
            <w:tcBorders>
              <w:top w:val="single" w:sz="8" w:space="0" w:color="000000"/>
              <w:left w:val="single" w:sz="8" w:space="0" w:color="000000"/>
              <w:bottom w:val="single" w:sz="8" w:space="0" w:color="000000"/>
              <w:right w:val="single" w:sz="8" w:space="0" w:color="000000"/>
            </w:tcBorders>
            <w:shd w:fill="A8A8A8" w:val="clear"/>
            <w:vAlign w:val="center"/>
          </w:tcPr>
          <w:p>
            <w:pPr>
              <w:pStyle w:val="Normal"/>
              <w:jc w:val="left"/>
              <w:rPr>
                <w:rFonts w:ascii="Verdana" w:hAnsi="Verdana" w:cs="Arial"/>
                <w:b/>
                <w:b/>
                <w:bCs/>
                <w:sz w:val="18"/>
                <w:szCs w:val="18"/>
              </w:rPr>
            </w:pPr>
            <w:r>
              <w:rPr>
                <w:rFonts w:cs="Arial" w:ascii="Verdana" w:hAnsi="Verdana"/>
                <w:b/>
                <w:bCs/>
                <w:sz w:val="18"/>
                <w:szCs w:val="18"/>
              </w:rPr>
              <w:t>3.- Sección: Cooperación económica a programas de dinamización y diversificación de la actividad económica en los municipios</w:t>
            </w:r>
          </w:p>
        </w:tc>
      </w:tr>
      <w:tr>
        <w:trPr>
          <w:trHeight w:val="507" w:hRule="atLeast"/>
        </w:trPr>
        <w:tc>
          <w:tcPr>
            <w:tcW w:w="8838" w:type="dxa"/>
            <w:gridSpan w:val="11"/>
            <w:vMerge w:val="continue"/>
            <w:tcBorders>
              <w:top w:val="single" w:sz="8" w:space="0" w:color="000000"/>
              <w:left w:val="single" w:sz="8" w:space="0" w:color="000000"/>
              <w:bottom w:val="single" w:sz="8" w:space="0" w:color="000000"/>
              <w:right w:val="single" w:sz="8" w:space="0" w:color="000000"/>
            </w:tcBorders>
            <w:shd w:fill="A8A8A8" w:val="clear"/>
            <w:vAlign w:val="center"/>
          </w:tcPr>
          <w:p>
            <w:pPr>
              <w:pStyle w:val="Normal"/>
              <w:rPr/>
            </w:pPr>
            <w:r>
              <w:rPr/>
            </w:r>
          </w:p>
        </w:tc>
      </w:tr>
      <w:tr>
        <w:trPr>
          <w:trHeight w:val="270" w:hRule="atLeast"/>
        </w:trPr>
        <w:tc>
          <w:tcPr>
            <w:tcW w:w="302"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1202" w:type="dxa"/>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r>
      <w:tr>
        <w:trPr>
          <w:trHeight w:val="619" w:hRule="atLeast"/>
        </w:trPr>
        <w:tc>
          <w:tcPr>
            <w:tcW w:w="1504" w:type="dxa"/>
            <w:gridSpan w:val="2"/>
            <w:tcBorders>
              <w:top w:val="single" w:sz="8" w:space="0" w:color="000000"/>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TOTAL SECCIÓN</w:t>
            </w:r>
          </w:p>
        </w:tc>
        <w:tc>
          <w:tcPr>
            <w:tcW w:w="996"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 </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c>
          <w:tcPr>
            <w:tcW w:w="873" w:type="dxa"/>
            <w:tcBorders>
              <w:left w:val="single" w:sz="8" w:space="0" w:color="000000"/>
              <w:bottom w:val="single" w:sz="8" w:space="0" w:color="000000"/>
            </w:tcBorders>
            <w:vAlign w:val="center"/>
          </w:tcPr>
          <w:p>
            <w:pPr>
              <w:pStyle w:val="Normal"/>
              <w:jc w:val="left"/>
              <w:rPr>
                <w:rFonts w:ascii="Verdana" w:hAnsi="Verdana" w:cs="Arial"/>
                <w:sz w:val="18"/>
                <w:szCs w:val="18"/>
              </w:rPr>
            </w:pPr>
            <w:r>
              <w:rPr>
                <w:rFonts w:cs="Arial" w:ascii="Verdana" w:hAnsi="Verdana"/>
                <w:sz w:val="18"/>
                <w:szCs w:val="18"/>
              </w:rPr>
              <w:t>-</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sz w:val="18"/>
                <w:szCs w:val="18"/>
              </w:rPr>
            </w:pPr>
            <w:r>
              <w:rPr>
                <w:rFonts w:cs="Arial" w:ascii="Verdana" w:hAnsi="Verdana"/>
                <w:sz w:val="18"/>
                <w:szCs w:val="18"/>
              </w:rPr>
              <w:t>-</w:t>
            </w:r>
          </w:p>
        </w:tc>
      </w:tr>
      <w:tr>
        <w:trPr>
          <w:trHeight w:val="402" w:hRule="atLeast"/>
        </w:trPr>
        <w:tc>
          <w:tcPr>
            <w:tcW w:w="1504" w:type="dxa"/>
            <w:gridSpan w:val="2"/>
            <w:tcBorders>
              <w:top w:val="single" w:sz="8" w:space="0" w:color="000000"/>
              <w:left w:val="single" w:sz="8" w:space="0" w:color="000000"/>
              <w:bottom w:val="single" w:sz="8" w:space="0" w:color="000000"/>
            </w:tcBorders>
            <w:shd w:fill="C0C0C0" w:val="clear"/>
            <w:vAlign w:val="center"/>
          </w:tcPr>
          <w:p>
            <w:pPr>
              <w:pStyle w:val="Normal"/>
              <w:jc w:val="left"/>
              <w:rPr>
                <w:rFonts w:ascii="Verdana" w:hAnsi="Verdana" w:cs="Arial"/>
                <w:b/>
                <w:b/>
                <w:bCs/>
                <w:sz w:val="18"/>
                <w:szCs w:val="18"/>
              </w:rPr>
            </w:pPr>
            <w:r>
              <w:rPr>
                <w:rFonts w:cs="Arial" w:ascii="Verdana" w:hAnsi="Verdana"/>
                <w:b/>
                <w:bCs/>
                <w:sz w:val="18"/>
                <w:szCs w:val="18"/>
              </w:rPr>
              <w:t>TOTAL PCA 2020 - 2023</w:t>
            </w:r>
          </w:p>
        </w:tc>
        <w:tc>
          <w:tcPr>
            <w:tcW w:w="996"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2.424.102,47 €</w:t>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596.453,00 €</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b/>
                <w:b/>
                <w:bCs/>
                <w:sz w:val="18"/>
                <w:szCs w:val="18"/>
              </w:rPr>
            </w:pPr>
            <w:r>
              <w:rPr>
                <w:rFonts w:cs="Arial" w:ascii="Verdana" w:hAnsi="Verdana"/>
                <w:b/>
                <w:bCs/>
                <w:sz w:val="18"/>
                <w:szCs w:val="18"/>
              </w:rPr>
              <w:t>0,00 €</w:t>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596.453,00 €</w:t>
            </w:r>
          </w:p>
        </w:tc>
        <w:tc>
          <w:tcPr>
            <w:tcW w:w="792" w:type="dxa"/>
            <w:tcBorders>
              <w:left w:val="single" w:sz="8" w:space="0" w:color="000000"/>
              <w:bottom w:val="single" w:sz="8" w:space="0" w:color="000000"/>
            </w:tcBorders>
            <w:shd w:fill="C0C0C0" w:val="clear"/>
            <w:vAlign w:val="center"/>
          </w:tcPr>
          <w:p>
            <w:pPr>
              <w:pStyle w:val="Normal"/>
              <w:jc w:val="left"/>
              <w:rPr>
                <w:rFonts w:ascii="Verdana" w:hAnsi="Verdana" w:cs="Arial"/>
                <w:b/>
                <w:b/>
                <w:bCs/>
                <w:sz w:val="18"/>
                <w:szCs w:val="18"/>
              </w:rPr>
            </w:pPr>
            <w:r>
              <w:rPr>
                <w:rFonts w:cs="Arial" w:ascii="Verdana" w:hAnsi="Verdana"/>
                <w:b/>
                <w:bCs/>
                <w:sz w:val="18"/>
                <w:szCs w:val="18"/>
              </w:rPr>
              <w:t>18.290,47 €</w:t>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596.453,00 €</w:t>
            </w:r>
          </w:p>
        </w:tc>
        <w:tc>
          <w:tcPr>
            <w:tcW w:w="621" w:type="dxa"/>
            <w:tcBorders>
              <w:left w:val="single" w:sz="8" w:space="0" w:color="000000"/>
              <w:bottom w:val="single" w:sz="8" w:space="0" w:color="000000"/>
            </w:tcBorders>
            <w:shd w:fill="C0C0C0" w:val="clear"/>
            <w:vAlign w:val="center"/>
          </w:tcPr>
          <w:p>
            <w:pPr>
              <w:pStyle w:val="Normal"/>
              <w:jc w:val="left"/>
              <w:rPr>
                <w:rFonts w:ascii="Verdana" w:hAnsi="Verdana" w:cs="Arial"/>
                <w:b/>
                <w:b/>
                <w:bCs/>
                <w:sz w:val="18"/>
                <w:szCs w:val="18"/>
              </w:rPr>
            </w:pPr>
            <w:r>
              <w:rPr>
                <w:rFonts w:cs="Arial" w:ascii="Verdana" w:hAnsi="Verdana"/>
                <w:b/>
                <w:bCs/>
                <w:sz w:val="18"/>
                <w:szCs w:val="18"/>
              </w:rPr>
              <w:t>0,00 €</w:t>
            </w:r>
          </w:p>
        </w:tc>
        <w:tc>
          <w:tcPr>
            <w:tcW w:w="873" w:type="dxa"/>
            <w:tcBorders>
              <w:left w:val="single" w:sz="8" w:space="0" w:color="000000"/>
              <w:bottom w:val="single" w:sz="8" w:space="0" w:color="000000"/>
            </w:tcBorders>
            <w:vAlign w:val="center"/>
          </w:tcPr>
          <w:p>
            <w:pPr>
              <w:pStyle w:val="Normal"/>
              <w:jc w:val="left"/>
              <w:rPr>
                <w:rFonts w:ascii="Verdana" w:hAnsi="Verdana" w:cs="Arial"/>
                <w:b/>
                <w:b/>
                <w:bCs/>
                <w:sz w:val="18"/>
                <w:szCs w:val="18"/>
              </w:rPr>
            </w:pPr>
            <w:r>
              <w:rPr>
                <w:rFonts w:cs="Arial" w:ascii="Verdana" w:hAnsi="Verdana"/>
                <w:b/>
                <w:bCs/>
                <w:sz w:val="18"/>
                <w:szCs w:val="18"/>
              </w:rPr>
              <w:t>596.453,00 €</w:t>
            </w:r>
          </w:p>
        </w:tc>
        <w:tc>
          <w:tcPr>
            <w:tcW w:w="812" w:type="dxa"/>
            <w:tcBorders>
              <w:left w:val="single" w:sz="8" w:space="0" w:color="000000"/>
              <w:bottom w:val="single" w:sz="8" w:space="0" w:color="000000"/>
              <w:right w:val="single" w:sz="8" w:space="0" w:color="000000"/>
            </w:tcBorders>
            <w:shd w:fill="C0C0C0" w:val="clear"/>
            <w:vAlign w:val="center"/>
          </w:tcPr>
          <w:p>
            <w:pPr>
              <w:pStyle w:val="Normal"/>
              <w:jc w:val="left"/>
              <w:rPr>
                <w:rFonts w:ascii="Verdana" w:hAnsi="Verdana" w:cs="Arial"/>
                <w:b/>
                <w:b/>
                <w:bCs/>
                <w:sz w:val="18"/>
                <w:szCs w:val="18"/>
              </w:rPr>
            </w:pPr>
            <w:r>
              <w:rPr>
                <w:rFonts w:cs="Arial" w:ascii="Verdana" w:hAnsi="Verdana"/>
                <w:b/>
                <w:bCs/>
                <w:sz w:val="18"/>
                <w:szCs w:val="18"/>
              </w:rPr>
              <w:t>20.000,00 €</w:t>
            </w:r>
          </w:p>
        </w:tc>
      </w:tr>
    </w:tbl>
    <w:p>
      <w:pPr>
        <w:pStyle w:val="Normal"/>
        <w:jc w:val="left"/>
        <w:rPr>
          <w:rFonts w:ascii="Verdana" w:hAnsi="Verdana" w:cs="Verdana"/>
        </w:rPr>
      </w:pPr>
      <w:r>
        <w:rPr>
          <w:rFonts w:cs="Verdana" w:ascii="Verdana" w:hAnsi="Verdana"/>
        </w:rPr>
      </w:r>
    </w:p>
    <w:p>
      <w:pPr>
        <w:pStyle w:val="Normal"/>
        <w:widowControl/>
        <w:numPr>
          <w:ilvl w:val="0"/>
          <w:numId w:val="63"/>
        </w:numPr>
        <w:suppressAutoHyphens w:val="true"/>
        <w:autoSpaceDE w:val="true"/>
        <w:spacing w:before="120" w:after="120"/>
        <w:jc w:val="left"/>
        <w:rPr>
          <w:rFonts w:ascii="Verdana" w:hAnsi="Verdana" w:cs="Verdana"/>
          <w:spacing w:val="-1"/>
          <w:w w:val="106"/>
        </w:rPr>
      </w:pPr>
      <w:r>
        <w:rPr>
          <w:rFonts w:cs="Verdana" w:ascii="Verdana" w:hAnsi="Verdana"/>
          <w:spacing w:val="-1"/>
          <w:w w:val="106"/>
        </w:rPr>
        <w:t>Para la selección de estas actuaciones se han tenido en cuenta los déficits en infraestructuras y equipamientos locales existentes en el municipio.</w:t>
      </w:r>
    </w:p>
    <w:p>
      <w:pPr>
        <w:pStyle w:val="Normal"/>
        <w:spacing w:before="120" w:after="120"/>
        <w:ind w:left="720" w:right="0" w:hanging="0"/>
        <w:jc w:val="left"/>
        <w:rPr>
          <w:rFonts w:ascii="Verdana" w:hAnsi="Verdana" w:cs="Verdana"/>
          <w:spacing w:val="-1"/>
          <w:w w:val="106"/>
        </w:rPr>
      </w:pPr>
      <w:r>
        <w:rPr>
          <w:rFonts w:cs="Verdana" w:ascii="Verdana" w:hAnsi="Verdana"/>
          <w:spacing w:val="-1"/>
          <w:w w:val="106"/>
        </w:rPr>
      </w:r>
    </w:p>
    <w:p>
      <w:pPr>
        <w:pStyle w:val="Normal"/>
        <w:jc w:val="left"/>
        <w:rPr/>
      </w:pPr>
      <w:r>
        <w:rPr>
          <w:rFonts w:cs="Verdana" w:ascii="Verdana" w:hAnsi="Verdana"/>
          <w:b/>
          <w:spacing w:val="-1"/>
          <w:w w:val="106"/>
        </w:rPr>
        <w:t>SEGUNDO.-</w:t>
      </w:r>
      <w:r>
        <w:rPr>
          <w:rFonts w:cs="Verdana" w:ascii="Verdana" w:hAnsi="Verdana"/>
          <w:spacing w:val="-1"/>
          <w:w w:val="106"/>
        </w:rPr>
        <w:t xml:space="preserve"> Se han remitido al Excmo. Cabildo de Gran Canaria los proyectos de obra ya elaborados que se indican a continuación, con los presupuestos que, asimismo se expresan:</w:t>
      </w:r>
    </w:p>
    <w:tbl>
      <w:tblPr>
        <w:tblW w:w="9066" w:type="dxa"/>
        <w:jc w:val="center"/>
        <w:tblInd w:w="0" w:type="dxa"/>
        <w:tblCellMar>
          <w:top w:w="0" w:type="dxa"/>
          <w:left w:w="108" w:type="dxa"/>
          <w:bottom w:w="0" w:type="dxa"/>
          <w:right w:w="108" w:type="dxa"/>
        </w:tblCellMar>
      </w:tblPr>
      <w:tblGrid>
        <w:gridCol w:w="7390"/>
        <w:gridCol w:w="1676"/>
      </w:tblGrid>
      <w:tr>
        <w:trPr/>
        <w:tc>
          <w:tcPr>
            <w:tcW w:w="7390" w:type="dxa"/>
            <w:tcBorders>
              <w:top w:val="single" w:sz="4" w:space="0" w:color="000000"/>
              <w:left w:val="single" w:sz="4" w:space="0" w:color="000000"/>
              <w:bottom w:val="single" w:sz="4" w:space="0" w:color="000000"/>
            </w:tcBorders>
            <w:vAlign w:val="center"/>
          </w:tcPr>
          <w:p>
            <w:pPr>
              <w:pStyle w:val="Normal"/>
              <w:jc w:val="left"/>
              <w:rPr>
                <w:rFonts w:ascii="Verdana" w:hAnsi="Verdana" w:cs="Arial"/>
              </w:rPr>
            </w:pPr>
            <w:r>
              <w:rPr>
                <w:rFonts w:cs="Arial" w:ascii="Verdana" w:hAnsi="Verdana"/>
              </w:rPr>
              <w:t>Denominación</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rPr>
            </w:pPr>
            <w:r>
              <w:rPr>
                <w:rFonts w:cs="Arial" w:ascii="Verdana" w:hAnsi="Verdana"/>
              </w:rPr>
              <w:t>Presupuesto</w:t>
            </w:r>
          </w:p>
        </w:tc>
      </w:tr>
      <w:tr>
        <w:trPr/>
        <w:tc>
          <w:tcPr>
            <w:tcW w:w="7390" w:type="dxa"/>
            <w:tcBorders>
              <w:top w:val="single" w:sz="4" w:space="0" w:color="000000"/>
              <w:left w:val="single" w:sz="4" w:space="0" w:color="000000"/>
              <w:bottom w:val="single" w:sz="4" w:space="0" w:color="000000"/>
            </w:tcBorders>
            <w:vAlign w:val="center"/>
          </w:tcPr>
          <w:p>
            <w:pPr>
              <w:pStyle w:val="Normal"/>
              <w:jc w:val="left"/>
              <w:rPr>
                <w:rFonts w:ascii="Verdana" w:hAnsi="Verdana" w:cs="Lucida Grande;Arial"/>
                <w:color w:val="000000"/>
              </w:rPr>
            </w:pPr>
            <w:r>
              <w:rPr>
                <w:rFonts w:cs="Lucida Grande;Arial" w:ascii="Verdana" w:hAnsi="Verdana"/>
                <w:color w:val="000000"/>
              </w:rPr>
              <w:t>MEJORA Y OPTIMIZACIÓN DE REDES DE AGUA DE ABASTO EN ARINAGA FASE I</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rPr>
            </w:pPr>
            <w:r>
              <w:rPr>
                <w:rFonts w:cs="Arial" w:ascii="Verdana" w:hAnsi="Verdana"/>
              </w:rPr>
              <w:t>596.453,00€</w:t>
            </w:r>
          </w:p>
        </w:tc>
      </w:tr>
      <w:tr>
        <w:trPr/>
        <w:tc>
          <w:tcPr>
            <w:tcW w:w="7390" w:type="dxa"/>
            <w:tcBorders>
              <w:top w:val="single" w:sz="4" w:space="0" w:color="000000"/>
              <w:left w:val="single" w:sz="4" w:space="0" w:color="000000"/>
              <w:bottom w:val="single" w:sz="4" w:space="0" w:color="000000"/>
            </w:tcBorders>
            <w:vAlign w:val="center"/>
          </w:tcPr>
          <w:p>
            <w:pPr>
              <w:pStyle w:val="Normal"/>
              <w:jc w:val="left"/>
              <w:rPr>
                <w:rFonts w:ascii="Verdana" w:hAnsi="Verdana" w:cs="Lucida Grande;Arial"/>
                <w:color w:val="000000"/>
              </w:rPr>
            </w:pPr>
            <w:r>
              <w:rPr>
                <w:rFonts w:cs="Lucida Grande;Arial" w:ascii="Verdana" w:hAnsi="Verdana"/>
                <w:color w:val="000000"/>
              </w:rPr>
              <w:t>MEJORAS, AHORRO Y EFICIENCIA ENERGÉTICA EN POLIDEPORTIVO DE AGÜIMES</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rPr>
            </w:pPr>
            <w:r>
              <w:rPr>
                <w:rFonts w:cs="Arial" w:ascii="Verdana" w:hAnsi="Verdana"/>
              </w:rPr>
              <w:t>614.743,47 €</w:t>
            </w:r>
          </w:p>
        </w:tc>
      </w:tr>
    </w:tbl>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b) Las actuaciones de la propuesta realizada para el Plan, que NO disponen de proyecto, son las siguientes:</w:t>
      </w:r>
    </w:p>
    <w:tbl>
      <w:tblPr>
        <w:tblW w:w="8444" w:type="dxa"/>
        <w:jc w:val="center"/>
        <w:tblInd w:w="0" w:type="dxa"/>
        <w:tblCellMar>
          <w:top w:w="0" w:type="dxa"/>
          <w:left w:w="108" w:type="dxa"/>
          <w:bottom w:w="0" w:type="dxa"/>
          <w:right w:w="108" w:type="dxa"/>
        </w:tblCellMar>
      </w:tblPr>
      <w:tblGrid>
        <w:gridCol w:w="5740"/>
        <w:gridCol w:w="2704"/>
      </w:tblGrid>
      <w:tr>
        <w:trPr/>
        <w:tc>
          <w:tcPr>
            <w:tcW w:w="5740" w:type="dxa"/>
            <w:tcBorders>
              <w:top w:val="single" w:sz="4" w:space="0" w:color="000000"/>
              <w:left w:val="single" w:sz="4" w:space="0" w:color="000000"/>
              <w:bottom w:val="single" w:sz="4" w:space="0" w:color="000000"/>
            </w:tcBorders>
            <w:vAlign w:val="center"/>
          </w:tcPr>
          <w:p>
            <w:pPr>
              <w:pStyle w:val="Normal"/>
              <w:jc w:val="left"/>
              <w:rPr>
                <w:rFonts w:ascii="Verdana" w:hAnsi="Verdana" w:cs="Arial"/>
              </w:rPr>
            </w:pPr>
            <w:r>
              <w:rPr>
                <w:rFonts w:cs="Arial" w:ascii="Verdana" w:hAnsi="Verdana"/>
              </w:rPr>
              <w:t>Denominación</w:t>
            </w:r>
          </w:p>
        </w:tc>
        <w:tc>
          <w:tcPr>
            <w:tcW w:w="2704" w:type="dxa"/>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rPr>
            </w:pPr>
            <w:r>
              <w:rPr>
                <w:rFonts w:cs="Arial" w:ascii="Verdana" w:hAnsi="Verdana"/>
              </w:rPr>
              <w:t>Presupuesto</w:t>
            </w:r>
          </w:p>
        </w:tc>
      </w:tr>
      <w:tr>
        <w:trPr/>
        <w:tc>
          <w:tcPr>
            <w:tcW w:w="5740" w:type="dxa"/>
            <w:tcBorders>
              <w:top w:val="single" w:sz="4" w:space="0" w:color="000000"/>
              <w:left w:val="single" w:sz="4" w:space="0" w:color="000000"/>
              <w:bottom w:val="single" w:sz="4" w:space="0" w:color="000000"/>
            </w:tcBorders>
            <w:vAlign w:val="center"/>
          </w:tcPr>
          <w:p>
            <w:pPr>
              <w:pStyle w:val="Normal"/>
              <w:jc w:val="left"/>
              <w:rPr>
                <w:rFonts w:ascii="Verdana" w:hAnsi="Verdana" w:cs="Lucida Grande;Arial"/>
              </w:rPr>
            </w:pPr>
            <w:r>
              <w:rPr>
                <w:rFonts w:cs="Lucida Grande;Arial" w:ascii="Verdana" w:hAnsi="Verdana"/>
              </w:rPr>
              <w:t>REFORMA INSTALACIÓN ELÉCTRICA Y AUTOCONSUMO EN CENTROS ESCOLARES MUNICIPALES FASE I</w:t>
            </w:r>
          </w:p>
        </w:tc>
        <w:tc>
          <w:tcPr>
            <w:tcW w:w="2704" w:type="dxa"/>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rPr>
            </w:pPr>
            <w:r>
              <w:rPr>
                <w:rFonts w:cs="Arial" w:ascii="Verdana" w:hAnsi="Verdana"/>
              </w:rPr>
              <w:t>596.453,00 €</w:t>
            </w:r>
          </w:p>
        </w:tc>
      </w:tr>
      <w:tr>
        <w:trPr/>
        <w:tc>
          <w:tcPr>
            <w:tcW w:w="5740" w:type="dxa"/>
            <w:tcBorders>
              <w:top w:val="single" w:sz="4" w:space="0" w:color="000000"/>
              <w:left w:val="single" w:sz="4" w:space="0" w:color="000000"/>
              <w:bottom w:val="single" w:sz="4" w:space="0" w:color="000000"/>
            </w:tcBorders>
            <w:vAlign w:val="center"/>
          </w:tcPr>
          <w:p>
            <w:pPr>
              <w:pStyle w:val="Normal"/>
              <w:jc w:val="left"/>
              <w:rPr>
                <w:rFonts w:ascii="Verdana" w:hAnsi="Verdana" w:cs="Lucida Grande;Arial"/>
              </w:rPr>
            </w:pPr>
            <w:r>
              <w:rPr>
                <w:rFonts w:cs="Lucida Grande;Arial" w:ascii="Verdana" w:hAnsi="Verdana"/>
              </w:rPr>
              <w:t>REFORMA INSTALACIÓN ELÉCTRICA Y AUTOCONSUMO EN CENTROS ESCOLARES MUNICIPALES FASE II</w:t>
            </w:r>
          </w:p>
        </w:tc>
        <w:tc>
          <w:tcPr>
            <w:tcW w:w="2704" w:type="dxa"/>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rPr>
            </w:pPr>
            <w:r>
              <w:rPr>
                <w:rFonts w:cs="Arial" w:ascii="Verdana" w:hAnsi="Verdana"/>
              </w:rPr>
              <w:t>386.453,00 €</w:t>
            </w:r>
          </w:p>
        </w:tc>
      </w:tr>
      <w:tr>
        <w:trPr/>
        <w:tc>
          <w:tcPr>
            <w:tcW w:w="5740" w:type="dxa"/>
            <w:tcBorders>
              <w:top w:val="single" w:sz="4" w:space="0" w:color="000000"/>
              <w:left w:val="single" w:sz="4" w:space="0" w:color="000000"/>
              <w:bottom w:val="single" w:sz="4" w:space="0" w:color="000000"/>
            </w:tcBorders>
            <w:vAlign w:val="center"/>
          </w:tcPr>
          <w:p>
            <w:pPr>
              <w:pStyle w:val="Normal"/>
              <w:jc w:val="left"/>
              <w:rPr>
                <w:rFonts w:ascii="Verdana" w:hAnsi="Verdana" w:cs="Lucida Grande;Arial"/>
              </w:rPr>
            </w:pPr>
            <w:r>
              <w:rPr>
                <w:rFonts w:cs="Lucida Grande;Arial" w:ascii="Verdana" w:hAnsi="Verdana"/>
              </w:rPr>
              <w:t>ILUMINACION FOTOVOLTAICA EL MILANO Y TRAMO EL MILANO-PISCINA MUNICIPAL AGÜIMES (GC551)</w:t>
            </w:r>
          </w:p>
        </w:tc>
        <w:tc>
          <w:tcPr>
            <w:tcW w:w="2704" w:type="dxa"/>
            <w:tcBorders>
              <w:top w:val="single" w:sz="4" w:space="0" w:color="000000"/>
              <w:left w:val="single" w:sz="4" w:space="0" w:color="000000"/>
              <w:bottom w:val="single" w:sz="4" w:space="0" w:color="000000"/>
              <w:right w:val="single" w:sz="4" w:space="0" w:color="000000"/>
            </w:tcBorders>
            <w:vAlign w:val="center"/>
          </w:tcPr>
          <w:p>
            <w:pPr>
              <w:pStyle w:val="Normal"/>
              <w:jc w:val="left"/>
              <w:rPr>
                <w:rFonts w:ascii="Verdana" w:hAnsi="Verdana" w:cs="Arial"/>
              </w:rPr>
            </w:pPr>
            <w:r>
              <w:rPr>
                <w:rFonts w:cs="Arial" w:ascii="Verdana" w:hAnsi="Verdana"/>
              </w:rPr>
              <w:t>230.000,00 €</w:t>
            </w:r>
          </w:p>
        </w:tc>
      </w:tr>
    </w:tbl>
    <w:p>
      <w:pPr>
        <w:pStyle w:val="Normal"/>
        <w:jc w:val="left"/>
        <w:rPr>
          <w:rFonts w:ascii="Verdana" w:hAnsi="Verdana" w:cs="Arial"/>
        </w:rPr>
      </w:pPr>
      <w:r>
        <w:rPr>
          <w:rFonts w:cs="Arial" w:ascii="Verdana" w:hAnsi="Verdana"/>
        </w:rPr>
      </w:r>
    </w:p>
    <w:p>
      <w:pPr>
        <w:pStyle w:val="Normal"/>
        <w:spacing w:before="120" w:after="120"/>
        <w:jc w:val="left"/>
        <w:rPr>
          <w:rFonts w:ascii="Verdana" w:hAnsi="Verdana" w:cs="Verdana"/>
          <w:spacing w:val="-1"/>
          <w:w w:val="106"/>
        </w:rPr>
      </w:pPr>
      <w:r>
        <w:rPr>
          <w:rFonts w:cs="Verdana" w:ascii="Verdana" w:hAnsi="Verdana"/>
          <w:spacing w:val="-1"/>
          <w:w w:val="106"/>
        </w:rPr>
        <w:t>Una vez redactados los proyectos serán remitidos al Cabildo Insular con el oportuno acuerdo de aprobación de los mismos.</w:t>
      </w:r>
    </w:p>
    <w:p>
      <w:pPr>
        <w:pStyle w:val="Normal"/>
        <w:spacing w:before="120" w:after="120"/>
        <w:jc w:val="left"/>
        <w:rPr>
          <w:rFonts w:ascii="Verdana" w:hAnsi="Verdana" w:cs="Verdana"/>
          <w:spacing w:val="-1"/>
          <w:w w:val="106"/>
        </w:rPr>
      </w:pPr>
      <w:r>
        <w:rPr>
          <w:rFonts w:cs="Verdana" w:ascii="Verdana" w:hAnsi="Verdana"/>
          <w:spacing w:val="-1"/>
          <w:w w:val="106"/>
        </w:rPr>
      </w:r>
    </w:p>
    <w:p>
      <w:pPr>
        <w:pStyle w:val="Normal"/>
        <w:jc w:val="left"/>
        <w:rPr/>
      </w:pPr>
      <w:r>
        <w:rPr>
          <w:rFonts w:cs="Verdana" w:ascii="Verdana" w:hAnsi="Verdana"/>
          <w:b/>
          <w:spacing w:val="-1"/>
          <w:w w:val="106"/>
        </w:rPr>
        <w:t xml:space="preserve">TERCERO.- </w:t>
      </w:r>
      <w:r>
        <w:rPr>
          <w:rFonts w:cs="Verdana" w:ascii="Verdana" w:hAnsi="Verdana"/>
          <w:spacing w:val="-1"/>
          <w:w w:val="106"/>
        </w:rPr>
        <w:t>Se ha aportado a la Corporación Insular certificación acreditativa de que todas y cada una de las obras a ejecutar se adecúan al planeamiento municipal vigente y cuentan con la disponibilidad de los terrenos así como con las autorizaciones, permisos y concesiones administrativas necesarias para el inicio de las obras dentro del ejercicio correspondiente.</w:t>
      </w:r>
      <w:r>
        <w:rPr>
          <w:rFonts w:cs="Arial" w:ascii="Verdana" w:hAnsi="Verdana"/>
        </w:rPr>
        <w:t xml:space="preserve"> </w:t>
      </w:r>
    </w:p>
    <w:p>
      <w:pPr>
        <w:pStyle w:val="Normal"/>
        <w:jc w:val="left"/>
        <w:rPr>
          <w:rFonts w:ascii="Verdana" w:hAnsi="Verdana" w:cs="Arial"/>
          <w:b/>
          <w:b/>
        </w:rPr>
      </w:pPr>
      <w:r>
        <w:rPr>
          <w:rFonts w:cs="Arial" w:ascii="Verdana" w:hAnsi="Verdana"/>
          <w:b/>
        </w:rPr>
      </w:r>
    </w:p>
    <w:p>
      <w:pPr>
        <w:pStyle w:val="Normal"/>
        <w:jc w:val="left"/>
        <w:rPr/>
      </w:pPr>
      <w:r>
        <w:rPr>
          <w:rFonts w:cs="Arial" w:ascii="Verdana" w:hAnsi="Verdana"/>
          <w:b/>
        </w:rPr>
        <w:t>CUARTO.-</w:t>
      </w:r>
      <w:r>
        <w:rPr>
          <w:rFonts w:cs="Arial" w:ascii="Verdana" w:hAnsi="Verdana"/>
        </w:rPr>
        <w:t xml:space="preserve"> Este Ayuntamiento aportará con cargo a su presupuesto 2021 la cantidad de 18.290,47 euros y con cargo al presupuesto 2023 la cantidad de 20.000,00 euros, a fin de completar el coste total de las actuaciones incluidas en el presente Plan, a cuyo fin se remitirán certificaciones acreditativas de la consignación presupuestaria, de conformidad con lo establecido en la base 12.3.</w:t>
      </w:r>
    </w:p>
    <w:p>
      <w:pPr>
        <w:pStyle w:val="Normal"/>
        <w:spacing w:before="120" w:after="120"/>
        <w:jc w:val="left"/>
        <w:rPr/>
      </w:pPr>
      <w:r>
        <w:rPr>
          <w:rFonts w:cs="Verdana" w:ascii="Verdana" w:hAnsi="Verdana"/>
          <w:b/>
          <w:spacing w:val="-1"/>
          <w:w w:val="106"/>
        </w:rPr>
        <w:t>QUINTO.-</w:t>
      </w:r>
      <w:r>
        <w:rPr>
          <w:rFonts w:cs="Verdana" w:ascii="Verdana" w:hAnsi="Verdana"/>
          <w:spacing w:val="-1"/>
          <w:w w:val="106"/>
        </w:rPr>
        <w:t xml:space="preserve"> Solicitar para este ayuntamiento la gestión de la competencia para la contratación, ejecución y seguimiento de las obras incluidas en el Plan de Cooperación con los Ayuntamientos por estimar que esta corporación dispone de medios técnicos suficientes, aceptándola para aquellas actuaciones que el Cabildo Insular autorice en la condiciones y términos previstos en sus Bases </w:t>
      </w:r>
    </w:p>
    <w:p>
      <w:pPr>
        <w:pStyle w:val="Normal"/>
        <w:spacing w:before="120" w:after="120"/>
        <w:jc w:val="left"/>
        <w:rPr>
          <w:rFonts w:ascii="Verdana" w:hAnsi="Verdana" w:cs="Verdana"/>
          <w:spacing w:val="-1"/>
          <w:w w:val="106"/>
        </w:rPr>
      </w:pPr>
      <w:r>
        <w:rPr>
          <w:rFonts w:cs="Verdana" w:ascii="Verdana" w:hAnsi="Verdana"/>
          <w:spacing w:val="-1"/>
          <w:w w:val="106"/>
        </w:rPr>
      </w:r>
    </w:p>
    <w:p>
      <w:pPr>
        <w:pStyle w:val="Normal"/>
        <w:spacing w:before="120" w:after="120"/>
        <w:jc w:val="left"/>
        <w:rPr>
          <w:rFonts w:ascii="Verdana" w:hAnsi="Verdana" w:cs="Verdana"/>
          <w:spacing w:val="-1"/>
          <w:w w:val="106"/>
        </w:rPr>
      </w:pPr>
      <w:r>
        <w:rPr>
          <w:rFonts w:cs="Verdana" w:ascii="Verdana" w:hAnsi="Verdana"/>
          <w:spacing w:val="-1"/>
          <w:w w:val="106"/>
        </w:rPr>
        <w:t>reguladoras.</w:t>
      </w:r>
    </w:p>
    <w:p>
      <w:pPr>
        <w:pStyle w:val="Normal"/>
        <w:spacing w:before="120" w:after="120"/>
        <w:jc w:val="left"/>
        <w:rPr/>
      </w:pPr>
      <w:r>
        <w:rPr>
          <w:rFonts w:cs="Verdana" w:ascii="Verdana" w:hAnsi="Verdana"/>
          <w:b/>
          <w:spacing w:val="-1"/>
          <w:w w:val="106"/>
        </w:rPr>
        <w:t>SEXTO.-</w:t>
      </w:r>
      <w:r>
        <w:rPr>
          <w:rFonts w:cs="Verdana" w:ascii="Verdana" w:hAnsi="Verdana"/>
          <w:spacing w:val="-1"/>
          <w:w w:val="106"/>
        </w:rPr>
        <w:t xml:space="preserve"> El incumplimiento por parte de este Ayuntamiento en atender, en el momento adecuado, los pagos que se deriven de los compromisos aquí contraídos para la realización del Plan de Cooperación con los Ayuntamientos, faculta al Cabildo de Gran Canaria para que, sin requerimiento ni trámite alguno, pueda retener las cantidades necesarias de los recursos que le corresponden a esta Corporación provenientes del Bloque de Financiación Canario, o de cualesquiera otros impuestos que sustituyan a aquellos. Esta facultad se hará extensiva a aquellos supuestos en que, por causas imputables a la Corporación Municipal, no se pueda contar con la totalidad de la financiación prevista para las actuaciones incluidas en el Plan, en el importe en que tal financiación sea exigible.</w:t>
      </w:r>
    </w:p>
    <w:p>
      <w:pPr>
        <w:pStyle w:val="Normal"/>
        <w:spacing w:before="120" w:after="120"/>
        <w:jc w:val="left"/>
        <w:rPr>
          <w:rFonts w:ascii="Verdana" w:hAnsi="Verdana" w:cs="Verdana"/>
          <w:spacing w:val="-1"/>
          <w:w w:val="106"/>
        </w:rPr>
      </w:pPr>
      <w:r>
        <w:rPr>
          <w:rFonts w:cs="Verdana" w:ascii="Verdana" w:hAnsi="Verdana"/>
          <w:spacing w:val="-1"/>
          <w:w w:val="106"/>
        </w:rPr>
      </w:r>
    </w:p>
    <w:p>
      <w:pPr>
        <w:pStyle w:val="Normal"/>
        <w:spacing w:before="120" w:after="120"/>
        <w:jc w:val="left"/>
        <w:rPr/>
      </w:pPr>
      <w:r>
        <w:rPr>
          <w:rFonts w:cs="Verdana" w:ascii="Verdana" w:hAnsi="Verdana"/>
          <w:b/>
          <w:spacing w:val="-1"/>
          <w:w w:val="106"/>
        </w:rPr>
        <w:t xml:space="preserve">SÉPTIMO.- </w:t>
      </w:r>
      <w:r>
        <w:rPr>
          <w:rFonts w:cs="Verdana" w:ascii="Verdana" w:hAnsi="Verdana"/>
          <w:spacing w:val="-1"/>
          <w:w w:val="106"/>
        </w:rPr>
        <w:t>Facultar al Sr. Alcalde de la Corporación Municipal para que, una vez sancionado definitivamente el Plan y resuelta su financiación, realizar los trámites que se precisen hasta la culminación del presente expediente.</w:t>
      </w:r>
    </w:p>
    <w:p>
      <w:pPr>
        <w:pStyle w:val="Normal"/>
        <w:jc w:val="left"/>
        <w:rPr>
          <w:rFonts w:ascii="Verdana" w:hAnsi="Verdana" w:cs="Verdana"/>
          <w:b/>
          <w:b/>
          <w:spacing w:val="-1"/>
          <w:w w:val="106"/>
        </w:rPr>
      </w:pPr>
      <w:r>
        <w:rPr>
          <w:rFonts w:cs="Verdana" w:ascii="Verdana" w:hAnsi="Verdana"/>
          <w:b/>
          <w:spacing w:val="-1"/>
          <w:w w:val="106"/>
        </w:rPr>
      </w:r>
    </w:p>
    <w:p>
      <w:pPr>
        <w:pStyle w:val="Normal"/>
        <w:jc w:val="left"/>
        <w:rPr/>
      </w:pPr>
      <w:r>
        <w:rPr>
          <w:rFonts w:cs="Verdana" w:ascii="Verdana" w:hAnsi="Verdana"/>
          <w:b/>
          <w:spacing w:val="-1"/>
          <w:w w:val="106"/>
        </w:rPr>
        <w:t>OCTAVO.-</w:t>
      </w:r>
      <w:r>
        <w:rPr>
          <w:rFonts w:cs="Verdana" w:ascii="Verdana" w:hAnsi="Verdana"/>
          <w:spacing w:val="-1"/>
          <w:w w:val="106"/>
        </w:rPr>
        <w:t xml:space="preserve"> El presente acuerdo se convertirá en definitivo, salvo que se produzcan incidencias que no puedan ser resueltas por esta Corporación.</w:t>
      </w:r>
    </w:p>
    <w:p>
      <w:pPr>
        <w:pStyle w:val="Normal"/>
        <w:jc w:val="left"/>
        <w:rPr>
          <w:rFonts w:ascii="Verdana" w:hAnsi="Verdana" w:cs="Verdana"/>
          <w:spacing w:val="-1"/>
          <w:w w:val="106"/>
        </w:rPr>
      </w:pPr>
      <w:r>
        <w:rPr>
          <w:rFonts w:cs="Verdana" w:ascii="Verdana" w:hAnsi="Verdana"/>
          <w:spacing w:val="-1"/>
          <w:w w:val="106"/>
        </w:rPr>
        <w:t>--------------------------------</w:t>
      </w:r>
    </w:p>
    <w:p>
      <w:pPr>
        <w:pStyle w:val="Normal"/>
        <w:jc w:val="left"/>
        <w:rPr>
          <w:rFonts w:ascii="Verdana" w:hAnsi="Verdana" w:cs="Arial"/>
        </w:rPr>
      </w:pPr>
      <w:r>
        <w:rPr>
          <w:rFonts w:cs="Arial" w:ascii="Verdana" w:hAnsi="Verdana"/>
        </w:rPr>
        <w:tab/>
        <w:t xml:space="preserve">Don Mario Melián Hernández (PSOE) dice que va a votar a favor de este plan, dado que lo considera muy necesario para Agüimes. </w:t>
      </w:r>
    </w:p>
    <w:p>
      <w:pPr>
        <w:pStyle w:val="Default"/>
        <w:tabs>
          <w:tab w:val="clear" w:pos="709"/>
          <w:tab w:val="left" w:pos="8040" w:leader="none"/>
        </w:tabs>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Sometido a votación el punto referente a la propuesta municipal para la modificación del Plan de Cooperación con los Ayuntamientos del Cabildo de Gran Canaria anualidades 2020-2023, el mismo es aprobado unanimidad de los veinte asistentes.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t>8.- PROPUESTA GRUPO MIXTO (Cs) “MODIFICACIÓN ORDENANZA RESIDUOS”.-</w:t>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Vicente Mena Santana da cuenta al Pleno, que en la Comisión Informativa de Desarrollo Urbano y Económico sostenible, celebrada el día 22 de julio de 2020, se trató la moción del Grupo Mixto (Cs), sobre la modificación de la Ordenanza reguladora de limpieza de espacios públicos y gestión de residuos sólidos urbanos del término municipal de Agüimes y regulación del punto limpio municipal.</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Siendo el siguiente el texto de la moción: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w:t>
      </w:r>
      <w:r>
        <w:rPr>
          <w:rFonts w:cs="Times New Roman" w:ascii="Verdana" w:hAnsi="Verdana"/>
          <w:bCs/>
          <w:color w:val="000000"/>
          <w:sz w:val="22"/>
          <w:szCs w:val="22"/>
        </w:rPr>
        <w:t>MODIFICACIÓN DE LA ORDENANZA REGULADORA DE LIMPIEZA DE ESPACIOS PÚBLICOS Y GESTIÓN DE RESIDUOS URBANOS DEL TÉRMINO MUNICIPAL DE AGÜIMES Y REGULACIÓN DEL PUNTO LIMPIO MUNICIPAL.</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EXPOSICIÓN DE MOTIVOS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La protección del medio ambiente constituye, en nuestros días, una preocupación unánimemente sentida por todas las esferas de la Administración y la generalidad de los ciudadanos. En armonía con este principio básico, el artículo 45 de nuestra Constitución proclama el derecho que todos tenemos a disfrutar de un medio ambiente adecuado para el desarrollo de la persona y, en paralelo, el deber, que también alcanza a todos, de conservarlo. El mismo artículo señala como obligación de los poderes públicos la de velar por la utilización racional de los recursos naturales, con el fin de proteger y mejorar la calidad de vida y defender y restaurar el medio ambiente.</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De la distribución de competencias realizadas por la Constitución, en su artículo 149.1.23º, se deduce que el Estado ostenta la legislación básica, las Comunidades Autónomas tienen las competencias de gestión de la protección ambiental de desarrollo legislativo de la legislación estatal básica, en el ámbito de la Ley y del Reglamento, así como la posibilidad de establecer normas adicionales de protección, y la de los municipios le viene atribuida por la Ley 7/1985 de Bases de Régimen Local, que en su artículo 25.2 dispone que los municipios ejercerán competencias en materias tales como protección del medio ambiente, servicios de limpieza viaria y protección de la salubridad pública.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base a esto y en consonancia, además, con las directrices de la unión europea y dentro del marco de la legislación básica del estado en materia de protección del medio ambiente. El ayuntamiento de Agüimes elabora la ordenanza reguladora de limpieza de espacios públicos y gestión de residuos sólidos urbanos del término municipal de Agüimes publicada por primera vez en el Boletín Oficial de la Provincia de Las Palmas, nº 133, 19 de octubre de 2005, teniendo su última modificación el 21 de noviembre de 2018.</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Esta Ordenanza se ha realizado partiendo de la Ley 1/1999, de 29 de enero, de Residuos de Canarias, que tiene por objeto la ordenación de los residuos que se generen o gestionen en el ámbito territorial de la Comunidad Autónoma de Canarias, para garantizar la protección del medio ambiente y la salud de las personas (texto consolidado y última modificación: 31 de diciembre de 2015).</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La Ordenanza del municipio de Agüimes nace con el objetivo básico y prioritario de conseguir una ciudad más limpia, saludable y, por ende, más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t>habitable para nuestros ciudadanos y para quienes nos visitan, pretendiendo ser un modelo de información para la ciudadanía.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No obstante, y a pesar del esfuerzo realizado y de las sucesivas modificaciones desde 2005 hasta la última de 2018, la ordenanza reguladora de limpieza de espacios públicos y gestión de residuos sólidos urbanos del término municipal de Agüimes contiene importantes defectos, tanto de forma como de fondo y que han de ser subsanados. Por lo que se propone su revisión. A continuación, se reseñan las carencias de esta norma, se razonan y justifican las mismas: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PRIMERO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TÍTULO II. LIMPIEZA DE LA RED VIARIA Y OTROS ESPACIOS PÚBLICOS. Comienza con el artículo 6 cuyo texto nada tiene que ver con el objeto de esta norma, es decir, regulación de limpieza y residuos sólidos urbanos, como muestra su reproducción literal que dice así:</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t>“</w:t>
      </w:r>
      <w:r>
        <w:rPr>
          <w:rFonts w:cs="Times New Roman" w:ascii="Verdana" w:hAnsi="Verdana"/>
          <w:bCs/>
          <w:i/>
          <w:color w:val="000000"/>
          <w:sz w:val="22"/>
          <w:szCs w:val="22"/>
        </w:rPr>
        <w:t>Se permite la circulación de bicicletas, patinetas, monopatines, skate o elementos análogos en la zona de la Avenida de Arinaga, excepto los meses de verano, desde el día 1 de junio hasta el día 30 de septiembre inclusive y Semana Santana en horario de 10:00 a 24:00 horas. Durante este periodo de tiempo y horario solo se permitirá la circulación de bicicletas, patines y elementos análogos a los niños igual o menores de 8 años, siempre y cuando vayan acompañados de sus padres o personas responsables. En todo caso, la circulación de bicicletas o análogos se hará siempre a una velocidad de paseo (velocidad igual al caminar de un peatón). Cometerán infracción los que circulen a más velocidad de la aquí permitida o generen riesgos a los via</w:t>
      </w:r>
      <w:r>
        <w:rPr>
          <w:rFonts w:cs="Times New Roman" w:ascii="Verdana" w:hAnsi="Verdana"/>
          <w:bCs/>
          <w:i/>
          <w:color w:val="000000"/>
          <w:sz w:val="22"/>
          <w:szCs w:val="22"/>
        </w:rPr>
        <w:t>n</w:t>
      </w:r>
      <w:r>
        <w:rPr>
          <w:rFonts w:cs="Times New Roman" w:ascii="Verdana" w:hAnsi="Verdana"/>
          <w:bCs/>
          <w:i/>
          <w:color w:val="000000"/>
          <w:sz w:val="22"/>
          <w:szCs w:val="22"/>
        </w:rPr>
        <w:t>dantes”.</w:t>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SEGUNDO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TÍTULO III. RECOGIDA DE RESIDUOS SÓLIDOS URBANOS. Omite el capítulo I. Pues, después de redactar los artículos del 46 al 52, se inicia el capítulo II y sus respectivas secciones hasta la octava, comenzando en la sección primera con la redacción del artículo 53.</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Según NOTIFICACIÓN con número de registro 20202005634 de 9/07/2020 en respuesta al escrito registro de entrada nº 8920, el día 2 de julio de 2020, donde se pregunta por el origen y la normativa que regula el punto limpio municipal se dice que, el “punto limpio” que se ubica en el almacén de obras y servicios del Cruce de Arinaga responde a una iniciativa del Gobierno Municipal, hace aproximadamente 20 años, para paliar el aumento de vertidos ilegales que se estaban produciendo en distintas zonas del municipio. El servicio insular del punto limpio de la comarca ubicado en Santa Lucía no logró disminuir los vertidos. La voluntad de facilitar a los vecinos un lugar más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t>cercano ha sido la clave para reducir esta problemática. No existe expediente de creación de “Punto Limpio” sino puesta en funcionamiento de un servicio más para facilitar el compromiso de los vecinos de Agüimes en el tratamiento de la gestión de residuos complementaria a la Mancomunidad.</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otro punto del mismo escrito se dice Las normativas que rige su funcionamiento, así como las normas se establecen en la Ordenanza Reguladora de Limpieza de Espacios Públicos y Gestión de Residuos Sólidos Urbanos del Término Municipal de Agüimes.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Si bien, compartimos la voluntad y el sentido de este servicio hacia los vecinos no se entiende que después de 20 años no se haya regulado convenientemente dicho servicio, pudiendo dar lugar a arbitrariedades en su gestión. Puesto que no existiendo ninguna norma que regule el uso del mismo, los vecinos, ante cualquier irregularidad se ven imposibilitados para iniciar una justa reclamación, lo que supone una inseguridad jurídica para los usuarios del mismo.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TERCERO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concepto de punto limpio se define en la Ley 1/1999, de 29 de enero, de Residuos de Canarias, que tiene por objeto la ordenación de los residuos que se generen o gestionen en el ámbito territorial de la Comunidad Autónoma de Canarias siendo un servicio de competencia insular gestionado por los Cabildos. Por otro lado, el Decreto 29/2002, de 25 de marzo regula el funcionamiento de las instalaciones denominadas Puntos limpios.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Ambas normas son la base sobre la cual se ha redactado la Ordenanza Reguladora de Limpieza de Espacios Públicos y Gestión de Residuos Sólidos Urbanos del término municipal de Agüimes. Tal y como queda recogido en la exposición de motivos y en título I disposiciones generales en su artículo 1 fuentes legales.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Sin embargo, esta ordenanza nada dice sobre el “punto limpio” que se ubica en el almacén de obras y servicios del Cruce de Arinaga.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cambio, si se hace referencia a un punto limpio, el cual se menciona en la SECCIÓN SEGUNDA. DE LOS PUNTOS LIMPIO dentro del artículo 56 cuya redacción se reproduce literalmente:</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t>“</w:t>
      </w:r>
      <w:r>
        <w:rPr>
          <w:rFonts w:cs="Times New Roman" w:ascii="Verdana" w:hAnsi="Verdana"/>
          <w:bCs/>
          <w:i/>
          <w:color w:val="000000"/>
          <w:sz w:val="22"/>
          <w:szCs w:val="22"/>
        </w:rPr>
        <w:t>Se define Puntos limpios como aquella instalación en la que, a través de la colaboración voluntaria de los ciudadanos, se facilita la recogida o separación selectiva de determinados residuos.</w:t>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t xml:space="preserve">Cualquier ciudadano que quiera desprenderse de un residuo, puede depositarlo en el punto limpio, transportándolo por medios propios. En dichos </w:t>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r>
    </w:p>
    <w:p>
      <w:pPr>
        <w:pStyle w:val="Default"/>
        <w:tabs>
          <w:tab w:val="clear" w:pos="709"/>
          <w:tab w:val="left" w:pos="8040" w:leader="none"/>
        </w:tabs>
        <w:ind w:left="0" w:right="0" w:hanging="0"/>
        <w:jc w:val="left"/>
        <w:rPr>
          <w:rFonts w:ascii="Verdana" w:hAnsi="Verdana" w:cs="Times New Roman"/>
          <w:bCs/>
          <w:i/>
          <w:i/>
          <w:color w:val="000000"/>
          <w:sz w:val="22"/>
          <w:szCs w:val="22"/>
        </w:rPr>
      </w:pPr>
      <w:r>
        <w:rPr>
          <w:rFonts w:cs="Times New Roman" w:ascii="Verdana" w:hAnsi="Verdana"/>
          <w:bCs/>
          <w:i/>
          <w:color w:val="000000"/>
          <w:sz w:val="22"/>
          <w:szCs w:val="22"/>
        </w:rPr>
        <w:t>puntos se admiten los siguientes residuos: escombros, metales, maderas, papel, cartón, electrodomésticos, jardinería, pilas, baterías, aerosoles, radiografías, aceites minerales, PVC, Fluorescentes, envases Brik, pinturas, aceites de cocina, plásticos y vidrios.</w:t>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t>Con independencia de los puntos limpios que pueda establecer el Cabildo Insular de Gran Canaria en el futuro, en la actualidad existe un punto limpio a disposición de los ciudadanos de Santa Lucía, situado en Avenida Atlántico, s/n,  a la altura del Centro Comercial Atlántico. En dicho recinto, un operario informará a los usuarios sobre la forma de realizar el depósito  y las cantidades permitidas”.</w:t>
      </w:r>
    </w:p>
    <w:p>
      <w:pPr>
        <w:pStyle w:val="Default"/>
        <w:tabs>
          <w:tab w:val="clear" w:pos="709"/>
          <w:tab w:val="left" w:pos="8040" w:leader="none"/>
        </w:tabs>
        <w:ind w:left="0" w:right="0" w:firstLine="709"/>
        <w:jc w:val="left"/>
        <w:rPr>
          <w:rFonts w:ascii="Verdana" w:hAnsi="Verdana" w:cs="Times New Roman"/>
          <w:bCs/>
          <w:i/>
          <w:i/>
          <w:color w:val="000000"/>
          <w:sz w:val="22"/>
          <w:szCs w:val="22"/>
        </w:rPr>
      </w:pPr>
      <w:r>
        <w:rPr>
          <w:rFonts w:cs="Times New Roman" w:ascii="Verdana" w:hAnsi="Verdana"/>
          <w:bCs/>
          <w:i/>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Como se observa, queda perfectamente claro que la Ordenanza Reguladora de Limpieza de Espacios Públicos y Gestión de Residuos Sólidos Urbanos del Término Municipal de Agüimes no regula en absoluto el “punto limpio” que se ubica en el almacén de obras y servicios del Cruce de Arinaga.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espacio donde se ubica el denominado “Punto limpio municipal” no deja de ser un almacén provisional de residuos sin las consideraciones y exigencias que se establecen en el Decreto 29/2002, de 25 de marzo, que regula el funcionamiento de las instalaciones denominadas Puntos limpios. Y que nada tiene que ver con ese espacio.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Este servicio de recogida de residuos que de forma gratuita presta el ayuntamiento de Agüimes a todos los residentes en el municipio, como cualquier otro servicio municipal, tiene que dotarse de la estructura normativa correspondiente.</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Por tanto, quedando demostrado que la Ordenanza Reguladora de limpieza de Espacios públicos y gestión de residuos sólidos urbanos del término municipal de Agüimes, contiene defectos de forma y fondo, por todo lo cual, el Partido Ciudadanos propone que, por parte del Pleno, se adopten los siguientes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ACUERDOS: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-Modificar la actual Ordenanza Reguladora de Limpieza de Espacios Públicos y Gestión de Residuos Sólidos Urbanos del término municipal de Agüimes.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-Regular el Servicio de Recogida de Residuos denominado “Punto limpio” ubicado en el almacén de obras y servicios del Cruce de Arinaga.”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Doña Yanira Álvarez Jiménez (Grupo Mixto: CC) va a apoyar la moción. Después de los años que lleva en funcionamiento el punto limpio, y después de los quebraderos de cabeza que nos ha dado en más de una ocasión, considero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t>que ha llegado el momento de quede regulado el funcionamiento del mismo. Esta es la oportunidad de la correcta instalación de las cámaras de seguridad; y del funcionamiento del registro de entradas y salidas, que desconozco, si a día de hoy se está llevando a cabo.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Don Mario Melián Hernández (PSOE) comenta que va a votar a favor.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Entendemos que esta Ordenanza ha de ser retocada. Es difícilmente entendible que aparezca en la misma, la regulación de horarios de circulación de bicicletas y monopatines, en la Avenida de Arinaga.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lo referente a la regulación del punto limpio, consideramos que es una herramienta indispensable para cumplir el objetivo de la estrategia europea de economía circular, que se establece para el 2035. Un 10% de los residuos deben ser reciclados o reutilizados. Si el punto limpio adolece de una regulación, el Ayuntamiento debe subsanarlo.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Doña Adela Alemán Lorenzo (R</w:t>
      </w:r>
      <w:r>
        <w:rPr>
          <w:rFonts w:cs="Times New Roman" w:ascii="Verdana" w:hAnsi="Verdana"/>
          <w:bCs/>
          <w:color w:val="000000"/>
          <w:sz w:val="22"/>
          <w:szCs w:val="22"/>
        </w:rPr>
        <w:t>oque Aguayro</w:t>
      </w:r>
      <w:r>
        <w:rPr>
          <w:rFonts w:cs="Times New Roman" w:ascii="Verdana" w:hAnsi="Verdana"/>
          <w:bCs/>
          <w:color w:val="000000"/>
          <w:sz w:val="22"/>
          <w:szCs w:val="22"/>
        </w:rPr>
        <w:t>) explica que la Ordenanza se modificó en enero de este año. Durante el periodo de exposición al público, no hubo ninguna alegación. Ahora mismo no se va a hacer ninguna modificación, hasta que no se considere de prioridad.</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punto limpio lleva funcionando casi veinte años. Allí hay un registro de entrada y salida de todas las personas que van. Se puede pedir. En él se registra el nombre, el DNI y la matrícula. No se van a modificar, de momento, las Ordenanzas actuales.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título que usted dice, de la red viaria y otros espacios, este artículo se modificó, a la nueva Ordenanza reguladora de uso y disfrute de playas.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Don Vicente Mena Santana (Grupo Mixto: Cs) en primer lugar quiere decir, que si bien, él solicitó toda la normativa actual vigente, se nos dijo que solamente está la Ordenanza municipal, que está publicada en la página web del Ayuntamiento, que acabo de leer, y que en ningún momento hace referencia, sino a la modificación de 2018. Si usted tiene otra Ordenanza, en principio, debería habérmela dejado cuando solicité la información correspondiente.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En segundo lugar, el punto limpio no tiene características de punto limpio. Como bien se dice en la normativa, esta normativa se acoge a la normativa de la Comunidad Autónoma, y en su Decreto de 2002, hace referencia a cómo se constituye un punto limpio, y nada tiene que ver, en cualquier caso, al denominado punto limpio situado en el Cruce de Arinaga. En todo caso, es muy complicado y puede producir muchos problemas, el que las personas accedan al mismo nivel, incluso por debajo de las cubetas donde se depositan los productos. Lo cual, supone a mi entender, una negligencia, desde el punto de vista de la estructura del funcionamiento del servicio.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El Sr. Alcalde aclara que la semana pasada no existía ningún otro documento. Que se llevó a pleno la aprobación inicial en enero de este año.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t xml:space="preserve">Después de la exposición al público y la no presentación de ninguna alegación, entró en vigor en estos días.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En cuanto a la referencia al punto limpio, se está trabajando en la coordinación, que aunque se llama punto limpio, es el centro gestor de residuos, que es exclusivo para los vecinos y vecinas de Agüimes. Si tuviera el carácter como se describe para los puntos limpios, tendría un carácter insular. Nosotros no queremos con los recursos del Ayuntamiento de Agüimes, adentrarnos en esa tarea que es específica del Cabildo de Gran Canaria. Por lo tanto, no consideramos en este momento, que sea urgente esa propuesta de regulación que vaya más allá de la práctica cotidiana, que se ejerce en el día a día, a la hora de acercarse los vecinos a depositar sus residuos.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Y en relación de otros aspectos, que ya se vienen trabajando en Ordenanza específica de playas, entendemos que no estaría mal que se pudiera hacer, pero en cualquier caso hay otras urgencias previas. La posición del grupo de gobierno es no modificar otra vez, en este momento, esa Ordenanza.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No  van a votar a favor de la propuesta que hace el grupo proponente.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Sometido a votación el punto referente a la moción del Grupo Mixto (Cs) sobre modificación de la Ordenanza Reguladora de Limpieza de Espacios Públicos y Gestión de Residuos Sólidos Urbanos del término municipal de Agüimes y regulación del punto limpio municipal, el mismo NO es aprobado, con cinco votos a favor (PSOE, Grupo Mixto: CC y Cs) y quince en contra (R</w:t>
      </w:r>
      <w:r>
        <w:rPr>
          <w:rFonts w:cs="Times New Roman" w:ascii="Verdana" w:hAnsi="Verdana"/>
          <w:bCs/>
          <w:color w:val="000000"/>
          <w:sz w:val="22"/>
          <w:szCs w:val="22"/>
        </w:rPr>
        <w:t xml:space="preserve">oque </w:t>
      </w:r>
      <w:r>
        <w:rPr>
          <w:rFonts w:cs="Times New Roman" w:ascii="Verdana" w:hAnsi="Verdana"/>
          <w:bCs/>
          <w:color w:val="000000"/>
          <w:sz w:val="22"/>
          <w:szCs w:val="22"/>
        </w:rPr>
        <w:t>A</w:t>
      </w:r>
      <w:r>
        <w:rPr>
          <w:rFonts w:cs="Times New Roman" w:ascii="Verdana" w:hAnsi="Verdana"/>
          <w:bCs/>
          <w:color w:val="000000"/>
          <w:sz w:val="22"/>
          <w:szCs w:val="22"/>
        </w:rPr>
        <w:t>guayro</w:t>
      </w:r>
      <w:r>
        <w:rPr>
          <w:rFonts w:cs="Times New Roman" w:ascii="Verdana" w:hAnsi="Verdana"/>
          <w:bCs/>
          <w:color w:val="000000"/>
          <w:sz w:val="22"/>
          <w:szCs w:val="22"/>
        </w:rPr>
        <w:t>).</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t>9.- PROPUESTA GRUPO MIXTO (Cs) “ACTUALIZACIÓN SEDE ELECTRÓNICA”.-</w:t>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Vicente Mena Santana da cuenta al Pleno, que en la Comisión Informativa de Desarrollo Urbano y económico sostenible, celebrada el día 22 de julio de 2020, se trató la moción presentada por el Grupo Mixto (Cs) para la actualización de la normativa aplicada en los trámites solicitados por la sede electrónica del Ayuntamiento de Agüimes.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Siendo el siguiente el texto de la moción: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w:t>
      </w:r>
      <w:r>
        <w:rPr>
          <w:rFonts w:cs="Times New Roman" w:ascii="Verdana" w:hAnsi="Verdana"/>
          <w:bCs/>
          <w:color w:val="000000"/>
          <w:sz w:val="22"/>
          <w:szCs w:val="22"/>
        </w:rPr>
        <w:t>ACTUALIZACIÓN DE LA NORMATIVA APLICADA EN LOS TRÁMITES SOLICITADOS POR LA SEDE ELECTRÓNICA DEL AYUNTAMIENTO DE AGÜIMES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El grado de desarrollo de las tecnologías de la información y las comunicaciones permiten en la actualidad una evolución del concepto tradicional de Administración Pública. Por su parte, el artículo 70 bis apartado 3 de la Ley Reguladora de las Bases del Régimen Local, estableció el deber de las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t>entidades locales y, especialmente, los municipios, de impulsar la utilización interactiva de las tecnologías de la información y la comunicación para facilitar la participación y la comunicación con los vecinos, para la presentación de documentos y para la realización de trámites administrativos, de encuestas y, en su caso, de consultas ciudadanas.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Las Administraciones públicas, regidas por los principios de eficacia y eficiencia, deben ponerse en primera línea de la sociedad ante los cambios introducidos por las nuevas tecnologías de la información y las comunicaciones (TIC), debiendo ser ejemplo de modernidad y permanente adaptación, a fin de generar en la ciudadanía confianza en el uso cotidiano de las comunicaciones electrónicas. Así como, velar para que los procedimientos implementados estén siempre actualizados, garantizando la ciberseguridad, la confidencialidad y la garantía jurídica de los mismos.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Sin embargo, en la Sede Electrónica del Ayuntamiento de Agüimes, la normativa que figura en algunos trámites como es la Ley 30/1992 no es acorde a la actualidad. Esta circunstancia se aprecia en gestiones correspondientes a los trámites de subvenciones, tal como, “subvenciones varias de cultura” y en “varios de asesoría jurídica”, entre otras. Por estos motivos, y con el fin último de la actualización de la normativa vigente en todos los trámites gestionados a través de la Sede Electrónica del Ayuntamiento de Agüimes.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El partido Ciudadanos propone que, por parte del Pleno, se adopten los siguientes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ACUERDOS: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1.- Actualizar aquella normativa que haya perdido su vigenci</w:t>
      </w:r>
      <w:r>
        <w:rPr>
          <w:rFonts w:cs="Times New Roman" w:ascii="Verdana" w:hAnsi="Verdana"/>
          <w:bCs/>
          <w:color w:val="000000"/>
          <w:sz w:val="22"/>
          <w:szCs w:val="22"/>
        </w:rPr>
        <w:t>a</w:t>
      </w:r>
      <w:r>
        <w:rPr>
          <w:rFonts w:cs="Times New Roman" w:ascii="Verdana" w:hAnsi="Verdana"/>
          <w:bCs/>
          <w:color w:val="000000"/>
          <w:sz w:val="22"/>
          <w:szCs w:val="22"/>
        </w:rPr>
        <w:t xml:space="preserve"> y que, aún, se encuentre referenciada en los procedimientos a realizar por Sede Electrónica, con el fin de garantizar la seguridad jurídica de los mismos.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2.- Fomentar el uso de las relaciones telemáticas entre la ciudadanía y el ayuntamiento con procedimientos seguros y de fácil acceso.”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bCs/>
          <w:color w:val="000000"/>
          <w:sz w:val="22"/>
          <w:szCs w:val="22"/>
        </w:rPr>
      </w:pPr>
      <w:r>
        <w:rPr>
          <w:rFonts w:eastAsia="Verdana" w:cs="Verdana" w:ascii="Verdana" w:hAnsi="Verdana"/>
          <w:bCs/>
          <w:color w:val="000000"/>
          <w:sz w:val="22"/>
          <w:szCs w:val="22"/>
        </w:rPr>
        <w:t xml:space="preserve"> </w:t>
      </w:r>
      <w:r>
        <w:rPr>
          <w:rFonts w:cs="Times New Roman" w:ascii="Verdana" w:hAnsi="Verdana"/>
          <w:bCs/>
          <w:color w:val="000000"/>
          <w:sz w:val="22"/>
          <w:szCs w:val="22"/>
        </w:rPr>
        <w:t>--------------------------</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Doña Yanira Álvarez Jiménez (Grupo Mixto: CC) dice que va a apoyar la moción.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Entiende que lo de las subvenciones, en la sede, es una falta de actualización, pero que seguro que en las bases de cualquier subvención tendrá la legislación vigente actual.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Lo apoya sobre todo por el punto nº 2, para que los ciudadanos tengan todas las facilidades para que puedan hacer todos sus trámites en la sede electrónica.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Mario Melián Hernández (PSOE) manifiesta que van a votar a favor.</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El concepto sede electrónica, ya aparecía en la antigua ley 11/2007. Ahora viene en el artículo 38 de la ley 40/2015. Solicita la adaptación de la Ordenanza reguladora vigente de la Administración Electrónica del Ayuntamiento de Agüimes, publicada en el BOP de 8 de mayo de 2011, que tampoco recoge la actual ley reguladora.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Francisco González Ramos (R</w:t>
      </w:r>
      <w:r>
        <w:rPr>
          <w:rFonts w:cs="Times New Roman" w:ascii="Verdana" w:hAnsi="Verdana"/>
          <w:bCs/>
          <w:color w:val="000000"/>
          <w:sz w:val="22"/>
          <w:szCs w:val="22"/>
        </w:rPr>
        <w:t xml:space="preserve">oque </w:t>
      </w:r>
      <w:r>
        <w:rPr>
          <w:rFonts w:cs="Times New Roman" w:ascii="Verdana" w:hAnsi="Verdana"/>
          <w:bCs/>
          <w:color w:val="000000"/>
          <w:sz w:val="22"/>
          <w:szCs w:val="22"/>
        </w:rPr>
        <w:t>A</w:t>
      </w:r>
      <w:r>
        <w:rPr>
          <w:rFonts w:cs="Times New Roman" w:ascii="Verdana" w:hAnsi="Verdana"/>
          <w:bCs/>
          <w:color w:val="000000"/>
          <w:sz w:val="22"/>
          <w:szCs w:val="22"/>
        </w:rPr>
        <w:t>guayro</w:t>
      </w:r>
      <w:r>
        <w:rPr>
          <w:rFonts w:cs="Times New Roman" w:ascii="Verdana" w:hAnsi="Verdana"/>
          <w:bCs/>
          <w:color w:val="000000"/>
          <w:sz w:val="22"/>
          <w:szCs w:val="22"/>
        </w:rPr>
        <w:t>) comenta que la sede electrónica del Ayuntamiento comenzó su actividad el 4 de octubre de 2018. Actualmente cuenta con casi 500 procedimientos diferentes. Es normal que entre tanta documentación de los diferentes procedimientos, hayan detalles que se tengan que actualizar. Nosotros estamos constantemente actualizando.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Vamos a apoyar esta propuesta, pero consideramos que quizás no sea necesario esperar a un pleno para comunicar estos detalles.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Don Vicente Mena Santana (Grupo Mixto: Cs) agradece la posición positiva en este tema. Entiende la situación compleja que supone el mantenimiento y la actualización.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Nos parecía importante que en este proceso de actualización y estandarización  de la oficina electrónica, se pudiera manifestar en pleno, y por eso se hizo.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Sometido a votación el punto referente a la moción del Grupo Mixto (Cs) para la actualización de la normativa aplicada en los trámites solicitados por la sede electrónica del Ayuntamiento de Agüimes, el mismo es aprobado por unanimidad, de los veinte asistentes.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t>10.- PROPUESTA GRUPO MIXTO (Cs) “NO APORTACIÓN DE DOCUMENTO EN PODER DE LA ADMINISTRACIÓN”.-</w:t>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Vicente Mena Santana da cuenta al Pleno, que en la Comisión Informativa de Desarrollo Urbano y Económico Sostenible, celebrada el día22 de julio de 2020, se trató la moción del Grupo Mixto (Cs) sobre supresión de la exigencia de aportar documentos en poder de la Administración del Ayuntamiento de Agüimes o elaborados por cualquier otra Administración.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Siendo el siguiente el texto de la moción:</w:t>
      </w:r>
    </w:p>
    <w:p>
      <w:pPr>
        <w:pStyle w:val="Default"/>
        <w:tabs>
          <w:tab w:val="clear" w:pos="709"/>
          <w:tab w:val="left" w:pos="8040" w:leader="none"/>
        </w:tabs>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w:t>
      </w:r>
      <w:r>
        <w:rPr>
          <w:rFonts w:cs="Times New Roman" w:ascii="Verdana" w:hAnsi="Verdana"/>
          <w:bCs/>
          <w:color w:val="000000"/>
          <w:sz w:val="22"/>
          <w:szCs w:val="22"/>
        </w:rPr>
        <w:t>PROPOSICIÓN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SUPRESIÓN DE LA EXIGENCIA DE APORTAR DOCUMENTOS EN PODER DE LA ADMINISTRACIÓN DEL AYUNTAMIENTO DE AGÜIMES O ELABORADOS POR CUALQUIER OTRA ADMINISTRACIÓN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Las Administraciones públicas, regidas por los principios de eficacia y eficiencia, deben ponerse en prime línea de la sociedad ante los cambios introducidos por la nuevas tecnologías de la información y las comunicaciones (TIC), debiendo ser ejemplo de modernidad y permanente adaptación, a fin de generar en la ciudadanía confianza en el uso cotidiano de las comunicaciones electrónicas.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grado de desarrollo de las tecnologías de la información y las comunicaciones permiten en la actualidad una evolución del concepto tradicional de Administración Pública, hasta el punto de permitir el acercamiento de la Administración al ciudadano, sin necesidad de que éste deba desplazarse físicamente a aquélla, siendo viable su acceso las 24 horas del día durante todos los días del año, lográndose de este modo, un mejor servicio y atención a la ciudadanía. En este sentido, hay que hacer constar que el ayuntamiento de Agüimes ha realizado un gran esfuerzo en desarrollar la administración electrónica. No obstante, quedan pasos que dar para implantar, mediante procesos telemáticos, la mejor administración digital posible.</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Por su parte, el artículo 70 bis apartado 3 de  la Ley R</w:t>
      </w:r>
      <w:r>
        <w:rPr>
          <w:rFonts w:cs="Times New Roman" w:ascii="Verdana" w:hAnsi="Verdana"/>
          <w:bCs/>
          <w:color w:val="000000"/>
          <w:sz w:val="22"/>
          <w:szCs w:val="22"/>
        </w:rPr>
        <w:t>e</w:t>
      </w:r>
      <w:r>
        <w:rPr>
          <w:rFonts w:cs="Times New Roman" w:ascii="Verdana" w:hAnsi="Verdana"/>
          <w:bCs/>
          <w:color w:val="000000"/>
          <w:sz w:val="22"/>
          <w:szCs w:val="22"/>
        </w:rPr>
        <w:t>gula</w:t>
      </w:r>
      <w:r>
        <w:rPr>
          <w:rFonts w:cs="Times New Roman" w:ascii="Verdana" w:hAnsi="Verdana"/>
          <w:bCs/>
          <w:color w:val="000000"/>
          <w:sz w:val="22"/>
          <w:szCs w:val="22"/>
        </w:rPr>
        <w:t>d</w:t>
      </w:r>
      <w:r>
        <w:rPr>
          <w:rFonts w:cs="Times New Roman" w:ascii="Verdana" w:hAnsi="Verdana"/>
          <w:bCs/>
          <w:color w:val="000000"/>
          <w:sz w:val="22"/>
          <w:szCs w:val="22"/>
        </w:rPr>
        <w:t>o</w:t>
      </w:r>
      <w:r>
        <w:rPr>
          <w:rFonts w:cs="Times New Roman" w:ascii="Verdana" w:hAnsi="Verdana"/>
          <w:bCs/>
          <w:color w:val="000000"/>
          <w:sz w:val="22"/>
          <w:szCs w:val="22"/>
        </w:rPr>
        <w:t>r</w:t>
      </w:r>
      <w:r>
        <w:rPr>
          <w:rFonts w:cs="Times New Roman" w:ascii="Verdana" w:hAnsi="Verdana"/>
          <w:bCs/>
          <w:color w:val="000000"/>
          <w:sz w:val="22"/>
          <w:szCs w:val="22"/>
        </w:rPr>
        <w:t>a de las Bases del Régimen Local, estableció el deber de las entidades locales y, especialmente, los municipios, de impulsar la utilización interactiva&lt; de las tecnologías de la información y la comunicación para facilitar la participación y la comunicación con los vecinos, para la presentación de documentos y para la realización de trámites administrativos, de encuestas y, en su caso, de consultas ciudadanas.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su artículo 28 de la Ley 39/2015, de 1 de octubre de Procedimiento Administrativo Común de las Administraciones Públicas, estableced que los interesados tienen derecho a no aportar documentos que ya se encuentren en poder de la Administración actuante o hayan sido elaborados por cualquier otra Administración. La administración actuante podrá consultar o recabar dichos documentos salvo que el interesado se opusiera a ello. No cabrá la oposición cuando la aportación del documento se exigiera en el marco del ejercicio de potestades sancionadoras o de inspección.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la Sede Electrónica del Ayuntamiento de Agüimes se solicitan documentos como los recibos de IBIU, para la tramitación de varias gestiones, entre ellas, la solicitud de concesión de vado temporal por obras, a pesar que dicho recibo es competencia del ayuntamiento. Por estos motivos, y con el fin último de potenciar el artículo 28.2 de la Ley 39/2015 de Procedimiento Administrativo Común de las Administraciones Públicas, eliminando procesos burocráticos a los vecinos.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Partido Ciudadanos propone que, por parte del Pleno, se adopten los siguientes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ACUERDOS: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1.- Eliminar el requerimiento obligatorio, exigido a los vecinos, de suministrar documentación ya aportada por estos, o que la administración del ayuntamiento de Agüimes puede obtener, por ser de su competencia o por relaciones interadministrativas.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2.- Fomentar el uso de las relaciones telemáticas entre la ciudadanía y el ayuntamiento con procedimientos seguros y de fácil acceso.”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bCs/>
          <w:color w:val="000000"/>
          <w:sz w:val="22"/>
          <w:szCs w:val="22"/>
        </w:rPr>
      </w:pPr>
      <w:r>
        <w:rPr>
          <w:rFonts w:eastAsia="Verdana" w:cs="Verdana" w:ascii="Verdana" w:hAnsi="Verdana"/>
          <w:bCs/>
          <w:color w:val="000000"/>
          <w:sz w:val="22"/>
          <w:szCs w:val="22"/>
        </w:rPr>
        <w:t xml:space="preserve"> </w:t>
      </w:r>
      <w:r>
        <w:rPr>
          <w:rFonts w:cs="Times New Roman" w:ascii="Verdana" w:hAnsi="Verdana"/>
          <w:bCs/>
          <w:color w:val="000000"/>
          <w:sz w:val="22"/>
          <w:szCs w:val="22"/>
        </w:rPr>
        <w:t>---------------------------</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Doña Yanira Álvarez Jiménez (Grupo Mixto: CC) comenta que va a apoyar esta moción. Se trata de agilizar los trámites y de facilitar a los vecinos cualquier petición que realice ante este Ayuntamiento. Es una forma de modernizar la Administración a los tiempos actuales.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Don Mario Melián Hernández (PSOE) manifiesta que están a favor de esta propuesta. En el pasado pleno del mes de abril, se presentó una moción sobre la coordinación entre Administraciones para la petición de cesión de datos. En el debate anterior, el Concejal Francisco González nos recordó que en octubre de 2018 se puso en marcha, la plataforma de  tramitación simplificada, además de poner en marcha la sede electrónica del ayuntamiento. Si esto fue así, pregunta por qué un ciudadano tiene que aportar documentación ya existente en el ayuntamiento. Va a apoyar la moción.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Francisco González Ramos (R</w:t>
      </w:r>
      <w:r>
        <w:rPr>
          <w:rFonts w:cs="Times New Roman" w:ascii="Verdana" w:hAnsi="Verdana"/>
          <w:bCs/>
          <w:color w:val="000000"/>
          <w:sz w:val="22"/>
          <w:szCs w:val="22"/>
        </w:rPr>
        <w:t xml:space="preserve">oque </w:t>
      </w:r>
      <w:r>
        <w:rPr>
          <w:rFonts w:cs="Times New Roman" w:ascii="Verdana" w:hAnsi="Verdana"/>
          <w:bCs/>
          <w:color w:val="000000"/>
          <w:sz w:val="22"/>
          <w:szCs w:val="22"/>
        </w:rPr>
        <w:t>A</w:t>
      </w:r>
      <w:r>
        <w:rPr>
          <w:rFonts w:cs="Times New Roman" w:ascii="Verdana" w:hAnsi="Verdana"/>
          <w:bCs/>
          <w:color w:val="000000"/>
          <w:sz w:val="22"/>
          <w:szCs w:val="22"/>
        </w:rPr>
        <w:t>guayro</w:t>
      </w:r>
      <w:r>
        <w:rPr>
          <w:rFonts w:cs="Times New Roman" w:ascii="Verdana" w:hAnsi="Verdana"/>
          <w:bCs/>
          <w:color w:val="000000"/>
          <w:sz w:val="22"/>
          <w:szCs w:val="22"/>
        </w:rPr>
        <w:t>) recuerda que el 4 de octubre de 2018 fue un día histórico en este Ayuntamiento. Este Ayuntamiento pasó de trabajar con  expedientes con documentos en papel a  expedientes digitales o en electrónico. Inicialmente se hizo con un procedimiento genérico. Actualmente estamos trabajando con cada una de las áreas, viendo la especialización de cada una de ellas.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Quiere aprovechar para agradecer el esfuerzo de todos los trabajadores de este Ayuntamiento.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Gracias a tener en marcha la Administración electrónica, este ayuntamiento no se paró con motivo de la pandemia.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El sistema ya permite reutilizar mucha de la documentación, sin necesidad de volvérsela a pedir al vecino cada vez que venga.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Van a apoyar la moción, porque es nuestra hoja de ruta, desde que empezó la Administración digital.</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Vicente Mena Santana (Grupo Mixto: Cs) agradece el apoyo de todos. Pide, que en todo caso,  esa transformación se realice lo antes posible, en beneficio de todos los ciudadanos.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Sometido a votación el punto referente  a la moción del Grupo Mixto (Cs) sobre supresión de la exigencia de aportar documentos en poder de la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t>Administración del Ayuntamiento de Agüimes o elaborados por cualquier Administración, el mismo es aprobado por unanimidad de los veinte asistentes.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t>11.- MOCIÓN PSOE “23 ANIVERSARIO DECLARACIÓN UNIVERSAL DE DERECHOS SEXUALES”.-</w:t>
      </w:r>
    </w:p>
    <w:p>
      <w:pPr>
        <w:pStyle w:val="Default"/>
        <w:tabs>
          <w:tab w:val="clear" w:pos="709"/>
          <w:tab w:val="left" w:pos="8040" w:leader="none"/>
        </w:tabs>
        <w:ind w:left="0" w:right="0" w:firstLine="709"/>
        <w:jc w:val="left"/>
        <w:rPr>
          <w:rFonts w:ascii="Verdana" w:hAnsi="Verdana" w:cs="Times New Roman"/>
          <w:b/>
          <w:b/>
          <w:bCs/>
          <w:color w:val="000000"/>
          <w:sz w:val="22"/>
          <w:szCs w:val="22"/>
          <w:u w:val="single"/>
        </w:rPr>
      </w:pPr>
      <w:r>
        <w:rPr>
          <w:rFonts w:cs="Times New Roman" w:ascii="Verdana" w:hAnsi="Verdana"/>
          <w:b/>
          <w:bCs/>
          <w:color w:val="000000"/>
          <w:sz w:val="22"/>
          <w:szCs w:val="22"/>
          <w:u w:val="single"/>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Mario Melián Hernández da cuenta al Pleno, que en la Comisión informativa de Hacienda, Especial de Cuentas y Administración General, celebrada el día 20 de julio de 2020, se trató el tema de la moción-declaración institucional del PSOE con motivo del 23 aniversario de la declaración universal de derechos sexuales o declaración de Valencia.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Dicho texto se aprueba en el Pleno, como Declaración Institucional, y dice lo siguiente:</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w:t>
      </w:r>
      <w:r>
        <w:rPr>
          <w:rFonts w:cs="Times New Roman" w:ascii="Verdana" w:hAnsi="Verdana"/>
          <w:bCs/>
          <w:color w:val="000000"/>
          <w:sz w:val="22"/>
          <w:szCs w:val="22"/>
        </w:rPr>
        <w:t>DECLARACIÓN INSTITUCIONAL DEL ILUSTRE AYUNTAMIENTO DE LA VILLA DE AGÜIMES CON MOTIVO DEL 23 ANIVERSARIO (1997-2020) DE LA DECLARACIÓN UNIVERSAL DE DERECHOS SEXUALES O DECLARACIÓN DE VALENCIA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el XIII Congreso Mundial de Sexología, celebrado en Valencia el 29 de junio de 1997 con el lema “Sexualidad y Derechos Humanos” y en el que participaron delegados de más de 60 países, se aprobó por primera vez la “Declaración universal de derechos sexuales” o “Declaración de Valencia” que ha sido celebrada, difundida y reproducida por numerosas publicaciones científicas y sociales. Esta declaración fue aprobada por la Asamblea de la Asociación Mundial de Sexología (WAS) en el XIV Congreso Mundial de Sexología en Hong Kong, en 1999.</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La Declaración de los Derechos Sexuales constituyó uno de los elementos fundamentales del nuevo documento sobre Salud Sexual elaborado por un comité de expertos a instancias de la OMS en Guatemala en el año 2000.</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Por todo ello, desde el Ayuntamiento de Agüimes queremos reconocer y poner en valor la Declaración Universal de Derechos Sexuales o Declaración de Valencia, que el 29 de junio celebraba su 23 aniversario, así como a los y las profesionales que reunidas en Valencia la hicieron posible.</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En consecuencia, queremos: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DECLARAR que los Derechos Sexuales s fundamentan en los Derechos Humanos Universales, así como en el conocimiento científico relacionado con la sexualidad humana y la salud sexual.</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REARFIRMAR que la sexualidad es un aspecto central del ser humano, presente a lo largo de su vida, que avara el sexo, las identidades sexuales, los papeles de género, la orientación sexual, el erotismo, el placer, la intimidad y la reproducción.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RECONOCER que la sexualidad humana es una fuente de placer y bienestar y contribuye a la realización personal y a la satisfacción general de toda la población.</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DIFUNDIR el concepto de Salud Sexual elaborado por la OMS que la define como un estado de bienestar físico, emocional, mental y social relacionado con la sexualidad y no solamente la ausencia de enfermedad, disfunción o incapacidad. La salud sexual requiere de un enfoque positivo y respetuoso de la sexualidad y las relaciones sexuales, así como de la posibilidad de tener experiencias sexuales placenteras y seguras, libres de coerción, discriminación y violencia.</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RECONOCER que la Salud Sexual no puede ser definida, entendida o practicada sin una amplia comprensión de la sexualidad.</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REAFIRMAR que para la Salud Sexual se logre y mantenga, los derechos sexuales de todas las personas deben ser respetados, protegidos y ejercidos a plenitud.</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DECLARAR que los Derechos Sexuales se basan en la libertad, dignidad e igualdad inherentes a todos los seres humanos e incluyen un compromiso referente  a la protección del daño.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DECLARAR que la igualdad y la no-discriminación son fundamento para la protección y promoción de todos los derechos humanos, incluidos los Derechos Sexuales.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RECONOCER que la orientaciones sexuales, las identidades de género y expresiones de género y las diversidades corporales de la personas requieren de la protección relativa a los derechos humanos.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AFIRMAR que los Derechos Sexuales protegen el derecho de todas las personas para ejercer y expresar su sexualidad así como disfrutar de la salud sexual, teniendo debidamente en cuenta los derechos de los demás.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El Ayuntamiento de Agüimes y todos los grupos políticos que en él se incardinan, reafirma que la Salud Sexual es un derecho humano, y tal como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hanging="0"/>
        <w:jc w:val="left"/>
        <w:rPr>
          <w:rFonts w:ascii="Verdana" w:hAnsi="Verdana" w:cs="Times New Roman"/>
          <w:bCs/>
          <w:color w:val="000000"/>
          <w:sz w:val="22"/>
          <w:szCs w:val="22"/>
        </w:rPr>
      </w:pPr>
      <w:r>
        <w:rPr>
          <w:rFonts w:cs="Times New Roman" w:ascii="Verdana" w:hAnsi="Verdana"/>
          <w:bCs/>
          <w:color w:val="000000"/>
          <w:sz w:val="22"/>
          <w:szCs w:val="22"/>
        </w:rPr>
        <w:t>contempla la Organización Mundial de la Salud (OMS), es uno de los indicadores de calidad de vida de las personas, por lo que</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INSTA a Organismos, Asociaciones, Gobierno de la Comunidad de Canarias y Gobierno de España a promocionar la salud sexual, y a comprometerse con el reconocimiento y la garantía de su ejercicio, condición indispensable para alcanzar la Salud Sexual.”</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pPr>
      <w:r>
        <w:rPr>
          <w:rFonts w:cs="Times New Roman" w:ascii="Verdana" w:hAnsi="Verdana"/>
          <w:b/>
          <w:bCs/>
          <w:color w:val="000000"/>
          <w:sz w:val="22"/>
          <w:szCs w:val="22"/>
        </w:rPr>
        <w:t>Se aprueba como declaración institucional</w:t>
      </w:r>
      <w:r>
        <w:rPr>
          <w:rFonts w:cs="Times New Roman" w:ascii="Verdana" w:hAnsi="Verdana"/>
          <w:bCs/>
          <w:color w:val="000000"/>
          <w:sz w:val="22"/>
          <w:szCs w:val="22"/>
        </w:rPr>
        <w:t>.</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w:t>
      </w:r>
    </w:p>
    <w:p>
      <w:pPr>
        <w:pStyle w:val="Default"/>
        <w:tabs>
          <w:tab w:val="clear" w:pos="709"/>
          <w:tab w:val="left" w:pos="8040" w:leader="none"/>
        </w:tabs>
        <w:ind w:left="0" w:right="0" w:firstLine="709"/>
        <w:jc w:val="left"/>
        <w:rPr/>
      </w:pPr>
      <w:r>
        <w:rPr>
          <w:rFonts w:cs="Times New Roman" w:ascii="Verdana" w:hAnsi="Verdana"/>
          <w:bCs/>
          <w:color w:val="000000"/>
          <w:sz w:val="22"/>
          <w:szCs w:val="22"/>
        </w:rPr>
        <w:t xml:space="preserve">Don Mario Melián Hernández (PSOE) dice </w:t>
      </w:r>
      <w:r>
        <w:rPr>
          <w:rFonts w:cs="Times New Roman" w:ascii="Verdana" w:hAnsi="Verdana"/>
          <w:bCs/>
          <w:color w:val="000000"/>
          <w:sz w:val="22"/>
          <w:szCs w:val="22"/>
          <w:u w:val="single"/>
        </w:rPr>
        <w:t>que hay un error en la moción. Debe decir Gobierno de la Comunidad Autónoma Canaria</w:t>
      </w:r>
      <w:r>
        <w:rPr>
          <w:rFonts w:cs="Times New Roman" w:ascii="Verdana" w:hAnsi="Verdana"/>
          <w:bCs/>
          <w:color w:val="000000"/>
          <w:sz w:val="22"/>
          <w:szCs w:val="22"/>
        </w:rPr>
        <w:t>.</w:t>
      </w:r>
    </w:p>
    <w:p>
      <w:pPr>
        <w:pStyle w:val="Default"/>
        <w:tabs>
          <w:tab w:val="clear" w:pos="709"/>
          <w:tab w:val="left" w:pos="8040" w:leader="none"/>
        </w:tabs>
        <w:ind w:left="0" w:right="0" w:firstLine="709"/>
        <w:jc w:val="left"/>
        <w:rPr/>
      </w:pPr>
      <w:r>
        <w:rPr>
          <w:rFonts w:cs="Times New Roman" w:ascii="Verdana" w:hAnsi="Verdana"/>
          <w:bCs/>
          <w:color w:val="000000"/>
          <w:sz w:val="22"/>
          <w:szCs w:val="22"/>
          <w:u w:val="single"/>
        </w:rPr>
        <w:t>Le gustaría que esto fuese una declaración institucional</w:t>
      </w:r>
      <w:r>
        <w:rPr>
          <w:rFonts w:cs="Times New Roman" w:ascii="Verdana" w:hAnsi="Verdana"/>
          <w:bCs/>
          <w:color w:val="000000"/>
          <w:sz w:val="22"/>
          <w:szCs w:val="22"/>
        </w:rPr>
        <w:t>.</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Doña Yanira Álvarez Jiménez (Grupo Mixto: CC) comenta que como bien dice la moción, el derecho a la sexualidad hace referencia al derecho humano reconocido a expresar la propia sexualidad sin motivo de discriminación por la orientación sexual. Sabemos que siguen sucediendo, a día de hoy, situaciones de discriminación por ello. Está totalmente de acuerdo en que sea una moción institucional.</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 xml:space="preserve">Don Vicente Mena Santana (Grupo Mixto: Cs) dice que también va a apoyar esta moción, teniendo en cuenta que es un derecho de todos los ciudadanos a manifestar su propia orientación sexual, sin ningún tipo de discriminación por ello. </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Agustín Trujillo Rodríguez (R</w:t>
      </w:r>
      <w:r>
        <w:rPr>
          <w:rFonts w:cs="Times New Roman" w:ascii="Verdana" w:hAnsi="Verdana"/>
          <w:bCs/>
          <w:color w:val="000000"/>
          <w:sz w:val="22"/>
          <w:szCs w:val="22"/>
        </w:rPr>
        <w:t xml:space="preserve">oque </w:t>
      </w:r>
      <w:r>
        <w:rPr>
          <w:rFonts w:cs="Times New Roman" w:ascii="Verdana" w:hAnsi="Verdana"/>
          <w:bCs/>
          <w:color w:val="000000"/>
          <w:sz w:val="22"/>
          <w:szCs w:val="22"/>
        </w:rPr>
        <w:t>A</w:t>
      </w:r>
      <w:r>
        <w:rPr>
          <w:rFonts w:cs="Times New Roman" w:ascii="Verdana" w:hAnsi="Verdana"/>
          <w:bCs/>
          <w:color w:val="000000"/>
          <w:sz w:val="22"/>
          <w:szCs w:val="22"/>
        </w:rPr>
        <w:t>guayro</w:t>
      </w:r>
      <w:r>
        <w:rPr>
          <w:rFonts w:cs="Times New Roman" w:ascii="Verdana" w:hAnsi="Verdana"/>
          <w:bCs/>
          <w:color w:val="000000"/>
          <w:sz w:val="22"/>
          <w:szCs w:val="22"/>
        </w:rPr>
        <w:t>) manifiesta que poco se puede aportar a la moción que vamos a aprobar como declaración institucional. Es un texto que se ha aprobado en otros organismos. Lamentamos que tengamos que seguir trayendo mociones de este tipo.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Don Mario Melián agradece el apoyo.</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t>Sometido a votación el punto referente a la declaración institucional con motivo del 23 aniversario (1997-2020) de la declaración universal de derechos sexuales o declaración de Valencia,  con la corrección indicada, el mismo es aprobado por unanimidad, de lo veinte asistentes.</w:t>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Default"/>
        <w:tabs>
          <w:tab w:val="clear" w:pos="709"/>
          <w:tab w:val="left" w:pos="8040" w:leader="none"/>
        </w:tabs>
        <w:ind w:left="0" w:right="0" w:firstLine="709"/>
        <w:jc w:val="left"/>
        <w:rPr>
          <w:rFonts w:ascii="Verdana" w:hAnsi="Verdana" w:cs="Times New Roman"/>
          <w:bCs/>
          <w:color w:val="000000"/>
          <w:sz w:val="22"/>
          <w:szCs w:val="22"/>
        </w:rPr>
      </w:pPr>
      <w:r>
        <w:rPr>
          <w:rFonts w:cs="Times New Roman" w:ascii="Verdana" w:hAnsi="Verdana"/>
          <w:bCs/>
          <w:color w:val="000000"/>
          <w:sz w:val="22"/>
          <w:szCs w:val="22"/>
        </w:rPr>
      </w:r>
    </w:p>
    <w:p>
      <w:pPr>
        <w:pStyle w:val="Cuerpodetextoconsangra"/>
        <w:tabs>
          <w:tab w:val="left" w:pos="709" w:leader="none"/>
        </w:tabs>
        <w:spacing w:lineRule="auto" w:line="240" w:before="0" w:after="0"/>
        <w:ind w:left="0" w:right="0" w:firstLine="344"/>
        <w:jc w:val="left"/>
        <w:rPr/>
      </w:pPr>
      <w:r>
        <w:rPr>
          <w:rFonts w:cs="Verdana" w:ascii="Verdana" w:hAnsi="Verdana"/>
          <w:b/>
          <w:bCs/>
          <w:sz w:val="22"/>
          <w:szCs w:val="22"/>
          <w:lang w:val="es-ES"/>
        </w:rPr>
        <w:tab/>
      </w:r>
      <w:r>
        <w:rPr>
          <w:rFonts w:cs="Verdana" w:ascii="Verdana" w:hAnsi="Verdana"/>
          <w:b/>
          <w:bCs/>
          <w:sz w:val="22"/>
          <w:szCs w:val="22"/>
          <w:u w:val="single"/>
        </w:rPr>
        <w:t xml:space="preserve">12.- </w:t>
      </w:r>
      <w:r>
        <w:rPr>
          <w:rFonts w:cs="Verdana" w:ascii="Verdana" w:hAnsi="Verdana"/>
          <w:b/>
          <w:sz w:val="22"/>
          <w:szCs w:val="22"/>
          <w:u w:val="single"/>
        </w:rPr>
        <w:t>DACIÓN DE CUENTA DECRETOS DE LA ALCALDÍA, ACTAS DE LA JUNTA DE GOBIERNO LOCAL Y ACTAS DE LA JUNTA GENERAL DE LA MANCOMUNIDAD.-</w:t>
      </w:r>
    </w:p>
    <w:p>
      <w:pPr>
        <w:pStyle w:val="Normal"/>
        <w:ind w:left="0" w:right="0" w:firstLine="709"/>
        <w:jc w:val="left"/>
        <w:rPr>
          <w:rFonts w:ascii="Verdana" w:hAnsi="Verdana" w:cs="Verdana"/>
          <w:b/>
          <w:b/>
          <w:sz w:val="22"/>
          <w:szCs w:val="22"/>
          <w:u w:val="single"/>
        </w:rPr>
      </w:pPr>
      <w:r>
        <w:rPr>
          <w:rFonts w:cs="Verdana" w:ascii="Verdana" w:hAnsi="Verdana"/>
          <w:b/>
          <w:sz w:val="22"/>
          <w:szCs w:val="22"/>
          <w:u w:val="single"/>
        </w:rPr>
      </w:r>
    </w:p>
    <w:p>
      <w:pPr>
        <w:pStyle w:val="Normal"/>
        <w:ind w:left="0" w:right="0" w:firstLine="709"/>
        <w:jc w:val="left"/>
        <w:rPr>
          <w:rFonts w:ascii="Verdana" w:hAnsi="Verdana" w:cs="Verdana"/>
        </w:rPr>
      </w:pPr>
      <w:r>
        <w:rPr>
          <w:rFonts w:cs="Verdana" w:ascii="Verdana" w:hAnsi="Verdana"/>
        </w:rPr>
        <w:t xml:space="preserve">El Sr. Alcalde da cuenta de las actas de la Junta de Gobierno Local,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hanging="0"/>
        <w:jc w:val="left"/>
        <w:rPr>
          <w:rFonts w:ascii="Verdana" w:hAnsi="Verdana" w:cs="Verdana"/>
        </w:rPr>
      </w:pPr>
      <w:r>
        <w:rPr>
          <w:rFonts w:cs="Verdana" w:ascii="Verdana" w:hAnsi="Verdana"/>
        </w:rPr>
        <w:t>celebradas desde el 22 de junio de 2020 hasta el 13 de julio de 2020, y de los Decretos de la Alcaldía desde el 2020/1455 al 2020/1648. No hubo actas de la Junta General de la Mancomunidad.</w:t>
      </w:r>
    </w:p>
    <w:p>
      <w:pPr>
        <w:pStyle w:val="Normal"/>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pPr>
      <w:r>
        <w:rPr>
          <w:rFonts w:cs="Verdana" w:ascii="Verdana" w:hAnsi="Verdana"/>
          <w:b/>
          <w:sz w:val="22"/>
          <w:szCs w:val="22"/>
          <w:lang w:val="es-ES"/>
        </w:rPr>
        <w:tab/>
      </w:r>
      <w:r>
        <w:rPr>
          <w:rFonts w:cs="Verdana" w:ascii="Verdana" w:hAnsi="Verdana"/>
          <w:b/>
          <w:sz w:val="22"/>
          <w:szCs w:val="22"/>
          <w:u w:val="single"/>
          <w:lang w:val="es-ES"/>
        </w:rPr>
        <w:t>13.- ASUNTOS DE LA PRESIDENCIA.-</w:t>
      </w:r>
    </w:p>
    <w:p>
      <w:pPr>
        <w:pStyle w:val="Cuerpodetextoconsangra"/>
        <w:tabs>
          <w:tab w:val="left" w:pos="709" w:leader="none"/>
        </w:tabs>
        <w:spacing w:lineRule="auto" w:line="240" w:before="0" w:after="0"/>
        <w:ind w:left="0" w:right="0" w:firstLine="346"/>
        <w:jc w:val="left"/>
        <w:rPr>
          <w:rFonts w:ascii="Verdana" w:hAnsi="Verdana" w:cs="Verdana"/>
          <w:b/>
          <w:b/>
          <w:sz w:val="22"/>
          <w:szCs w:val="22"/>
          <w:u w:val="single"/>
          <w:lang w:val="es-ES"/>
        </w:rPr>
      </w:pPr>
      <w:r>
        <w:rPr>
          <w:rFonts w:cs="Verdana" w:ascii="Verdana" w:hAnsi="Verdana"/>
          <w:b/>
          <w:sz w:val="22"/>
          <w:szCs w:val="22"/>
          <w:u w:val="single"/>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No hubo.</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pPr>
      <w:r>
        <w:rPr>
          <w:rFonts w:cs="Verdana" w:ascii="Verdana" w:hAnsi="Verdana"/>
          <w:sz w:val="22"/>
          <w:szCs w:val="22"/>
          <w:lang w:val="es-ES"/>
        </w:rPr>
        <w:tab/>
      </w:r>
      <w:r>
        <w:rPr>
          <w:rFonts w:cs="Verdana" w:ascii="Verdana" w:hAnsi="Verdana"/>
          <w:b/>
          <w:sz w:val="22"/>
          <w:szCs w:val="22"/>
          <w:u w:val="single"/>
          <w:lang w:val="es-ES"/>
        </w:rPr>
        <w:t>14.- RUEGOS Y PREGUNTAS.-</w:t>
      </w:r>
    </w:p>
    <w:p>
      <w:pPr>
        <w:pStyle w:val="Cuerpodetextoconsangra"/>
        <w:tabs>
          <w:tab w:val="left" w:pos="709" w:leader="none"/>
        </w:tabs>
        <w:spacing w:lineRule="auto" w:line="240" w:before="0" w:after="0"/>
        <w:ind w:left="0" w:right="0" w:firstLine="346"/>
        <w:jc w:val="left"/>
        <w:rPr>
          <w:rFonts w:ascii="Verdana" w:hAnsi="Verdana" w:cs="Verdana"/>
          <w:b/>
          <w:b/>
          <w:sz w:val="22"/>
          <w:szCs w:val="22"/>
          <w:u w:val="single"/>
          <w:lang w:val="es-ES"/>
        </w:rPr>
      </w:pPr>
      <w:r>
        <w:rPr>
          <w:rFonts w:cs="Verdana" w:ascii="Verdana" w:hAnsi="Verdana"/>
          <w:b/>
          <w:sz w:val="22"/>
          <w:szCs w:val="22"/>
          <w:u w:val="single"/>
          <w:lang w:val="es-ES"/>
        </w:rPr>
      </w:r>
    </w:p>
    <w:p>
      <w:pPr>
        <w:pStyle w:val="Cuerpodetextoconsangra"/>
        <w:tabs>
          <w:tab w:val="left" w:pos="709" w:leader="none"/>
        </w:tabs>
        <w:spacing w:lineRule="auto" w:line="240" w:before="0" w:after="0"/>
        <w:ind w:left="0" w:right="0" w:firstLine="346"/>
        <w:jc w:val="left"/>
        <w:rPr/>
      </w:pPr>
      <w:r>
        <w:rPr>
          <w:rFonts w:cs="Verdana" w:ascii="Verdana" w:hAnsi="Verdana"/>
          <w:sz w:val="22"/>
          <w:szCs w:val="22"/>
          <w:lang w:val="es-ES"/>
        </w:rPr>
        <w:tab/>
      </w:r>
      <w:r>
        <w:rPr>
          <w:rFonts w:cs="Times New Roman" w:ascii="Times New Roman" w:hAnsi="Times New Roman"/>
          <w:sz w:val="22"/>
          <w:szCs w:val="22"/>
          <w:lang w:val="es-ES"/>
        </w:rPr>
        <w:t>→</w:t>
      </w:r>
      <w:r>
        <w:rPr>
          <w:rFonts w:cs="Verdana" w:ascii="Verdana" w:hAnsi="Verdana"/>
          <w:sz w:val="22"/>
          <w:szCs w:val="22"/>
          <w:lang w:val="es-ES"/>
        </w:rPr>
        <w:t xml:space="preserve"> </w:t>
      </w:r>
      <w:r>
        <w:rPr>
          <w:rFonts w:cs="Verdana" w:ascii="Verdana" w:hAnsi="Verdana"/>
          <w:sz w:val="22"/>
          <w:szCs w:val="22"/>
          <w:u w:val="single"/>
          <w:lang w:val="es-ES"/>
        </w:rPr>
        <w:t>Doña Yanira Álvarez Jiménez (Grupo Mixto: CC):</w:t>
      </w:r>
    </w:p>
    <w:p>
      <w:pPr>
        <w:pStyle w:val="Cuerpodetextoconsangra"/>
        <w:tabs>
          <w:tab w:val="left" w:pos="709" w:leader="none"/>
        </w:tabs>
        <w:spacing w:lineRule="auto" w:line="240" w:before="0" w:after="0"/>
        <w:ind w:left="0" w:right="0" w:firstLine="346"/>
        <w:jc w:val="left"/>
        <w:rPr>
          <w:rFonts w:ascii="Verdana" w:hAnsi="Verdana" w:cs="Verdana"/>
          <w:sz w:val="22"/>
          <w:szCs w:val="22"/>
          <w:u w:val="single"/>
          <w:lang w:val="es-ES"/>
        </w:rPr>
      </w:pPr>
      <w:r>
        <w:rPr>
          <w:rFonts w:cs="Verdana" w:ascii="Verdana" w:hAnsi="Verdana"/>
          <w:sz w:val="22"/>
          <w:szCs w:val="22"/>
          <w:u w:val="single"/>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1).- Cree que la glorieta que está a la altura del supermercado LiDL, en el Cruce de Arinaga, está bastante deteriorada, y debería hacerse algún tipo de actuación ahí.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2).- Le gustaría saber en qué situación se encuentra el campamento de inmigrantes de Arinaga. Hemos visto unas declaraciones recientes del Delegado del Gobierno, donde muestra el descontento por la cantidad de trabas que está poniendo el Ayuntamiento.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3).- No sabe si este va a ser el último pleno antes del verano. Como este va a ser un verano un tanto atípico, le gustaría hacer un llamamiento a la responsabilidad, y que estemos todos muy atentos para cuidar de los que nos rodean y de nuestra propia salud. Sabemos que no vamos a poder hacer todas las actividades que en un verano normal podemos hacer. Desea un feliz descanso a aquellos que tengan la posibilidad de coger vacaciones.</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pPr>
      <w:r>
        <w:rPr>
          <w:rFonts w:cs="Verdana" w:ascii="Verdana" w:hAnsi="Verdana"/>
          <w:sz w:val="22"/>
          <w:szCs w:val="22"/>
          <w:lang w:val="es-ES"/>
        </w:rPr>
        <w:tab/>
      </w:r>
      <w:r>
        <w:rPr>
          <w:rFonts w:cs="Times New Roman" w:ascii="Times New Roman" w:hAnsi="Times New Roman"/>
          <w:sz w:val="22"/>
          <w:szCs w:val="22"/>
          <w:lang w:val="es-ES"/>
        </w:rPr>
        <w:t>→</w:t>
      </w:r>
      <w:r>
        <w:rPr>
          <w:rFonts w:cs="Verdana" w:ascii="Verdana" w:hAnsi="Verdana"/>
          <w:sz w:val="22"/>
          <w:szCs w:val="22"/>
          <w:lang w:val="es-ES"/>
        </w:rPr>
        <w:t xml:space="preserve"> </w:t>
      </w:r>
      <w:r>
        <w:rPr>
          <w:rFonts w:cs="Verdana" w:ascii="Verdana" w:hAnsi="Verdana"/>
          <w:sz w:val="22"/>
          <w:szCs w:val="22"/>
          <w:u w:val="single"/>
          <w:lang w:val="es-ES"/>
        </w:rPr>
        <w:t>Don Vicente Mena Santana (Grupo Mixto: Cs):</w:t>
      </w:r>
    </w:p>
    <w:p>
      <w:pPr>
        <w:pStyle w:val="Cuerpodetextoconsangra"/>
        <w:tabs>
          <w:tab w:val="left" w:pos="709" w:leader="none"/>
        </w:tabs>
        <w:spacing w:lineRule="auto" w:line="240" w:before="0" w:after="0"/>
        <w:ind w:left="0" w:right="0" w:firstLine="346"/>
        <w:jc w:val="left"/>
        <w:rPr>
          <w:rFonts w:ascii="Verdana" w:hAnsi="Verdana" w:cs="Verdana"/>
          <w:sz w:val="22"/>
          <w:szCs w:val="22"/>
          <w:u w:val="single"/>
          <w:lang w:val="es-ES"/>
        </w:rPr>
      </w:pPr>
      <w:r>
        <w:rPr>
          <w:rFonts w:cs="Verdana" w:ascii="Verdana" w:hAnsi="Verdana"/>
          <w:sz w:val="22"/>
          <w:szCs w:val="22"/>
          <w:u w:val="single"/>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1).- Hace aproximadamente un año se denunció la existencia de algunos pasos de peatones intransitables. En concreto en la calle Mero, en Arinaga, por la zona del Muelle Viejo. Lleva más de un año sin poderse usar de la forma adecuada, ya que en uno de sus extremos, justo en medio de su salida, al acceder a la acera, ésta se encuentra bloqueada por una jardinera, lo que hace impracticable dicho paso de peatón. Pregunta cuándo tiene previsto el Alcalde, dar orden a la concejalía que corresponda, para que se proceda a corregir los defectos que tiene éste y otros pasos de peatones del municipio.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2).- Con fecha 6 de julio de 2020, se registró en la sede electrónica del Ayuntamiento de Agüimes, una solicitud de información sobre carreras ilegales y botellones, en Corralillos. Con fecha 27 de julio de 2020, he recibido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hanging="0"/>
        <w:jc w:val="left"/>
        <w:rPr>
          <w:rFonts w:ascii="Verdana" w:hAnsi="Verdana" w:cs="Verdana"/>
          <w:sz w:val="22"/>
          <w:szCs w:val="22"/>
          <w:lang w:val="es-ES"/>
        </w:rPr>
      </w:pPr>
      <w:r>
        <w:rPr>
          <w:rFonts w:cs="Verdana" w:ascii="Verdana" w:hAnsi="Verdana"/>
          <w:sz w:val="22"/>
          <w:szCs w:val="22"/>
          <w:lang w:val="es-ES"/>
        </w:rPr>
        <w:t xml:space="preserve">respuesta. Agradece la respuesta facilitada por la Alcaldía y congratularnos, porque según el informe técnico emitido, desde el primer momento se están tomando medidas, con el fin de erradicar las carreras ilegales y los botellones, en la carretera de Corralillos, durante los fines de semana.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Atendiendo a las quejas de los vecinos de Corralillos, los cuales han llegado al Ayuntamiento solicitando que se incremente más la presencia policial, los viernes y los sábados, después de las diez de la noche, considerando sobre todo la reiteración de estos incidentes, solicito que se intensifique esta vigilancia y erradicar todas estas molestias a los vecinos del pueblo.</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3).- El pasado 3 de julio de 2020, se formuló una solicitud de documentación relativa a la urbanización Oasis, de Vargas. Se pidió una copia de los acuerdos, que han propiciado la decisión tomada por este Ayuntamiento, de cerrar los accesos a las fincas colindantes de la urbanización Oasis, en las calles Morse por el Norte, y Graham Bell por el Este. En la respuesta facilitada, se dice que, en cuanto a la orden de corte con barreras de hormigón, de tipo new yersey, de uso temporal, se ha realizado por una orden verbal de la Alcaldía al departamento de obras y servicios municipal. Orden, que por supuesto, dicho departamento ha ejecutado. </w:t>
      </w:r>
    </w:p>
    <w:p>
      <w:pPr>
        <w:pStyle w:val="Cuerpodetextoconsangra"/>
        <w:tabs>
          <w:tab w:val="left" w:pos="709" w:leader="none"/>
        </w:tabs>
        <w:spacing w:lineRule="auto" w:line="240" w:before="0" w:after="0"/>
        <w:ind w:left="0" w:right="0" w:firstLine="346"/>
        <w:jc w:val="left"/>
        <w:rPr/>
      </w:pPr>
      <w:r>
        <w:rPr>
          <w:rFonts w:cs="Verdana" w:ascii="Verdana" w:hAnsi="Verdana"/>
          <w:sz w:val="22"/>
          <w:szCs w:val="22"/>
          <w:lang w:val="es-ES"/>
        </w:rPr>
        <w:tab/>
        <w:t xml:space="preserve">El artículo 36 de la Ley 39/2015, en cuanto a la forma de los actos, establece que </w:t>
      </w:r>
      <w:r>
        <w:rPr>
          <w:rFonts w:cs="Verdana" w:ascii="Verdana" w:hAnsi="Verdana"/>
          <w:b/>
          <w:bCs/>
          <w:sz w:val="22"/>
          <w:szCs w:val="22"/>
        </w:rPr>
        <w:t xml:space="preserve"> </w:t>
      </w:r>
      <w:r>
        <w:rPr>
          <w:rFonts w:cs="Verdana" w:ascii="Verdana" w:hAnsi="Verdana"/>
          <w:sz w:val="22"/>
          <w:szCs w:val="22"/>
          <w:lang w:val="es-ES"/>
        </w:rPr>
        <w:t>l</w:t>
      </w:r>
      <w:r>
        <w:rPr>
          <w:rFonts w:cs="Verdana" w:ascii="Verdana" w:hAnsi="Verdana"/>
          <w:sz w:val="22"/>
          <w:szCs w:val="22"/>
        </w:rPr>
        <w:t>os actos ad</w:t>
      </w:r>
      <w:r>
        <w:rPr>
          <w:rFonts w:cs="Verdana" w:ascii="Verdana" w:hAnsi="Verdana"/>
          <w:sz w:val="22"/>
          <w:szCs w:val="22"/>
          <w:lang w:val="es-ES"/>
        </w:rPr>
        <w:t>m</w:t>
      </w:r>
      <w:r>
        <w:rPr>
          <w:rFonts w:cs="Verdana" w:ascii="Verdana" w:hAnsi="Verdana"/>
          <w:sz w:val="22"/>
          <w:szCs w:val="22"/>
        </w:rPr>
        <w:t>inistrativos se producirán por escrito a través de medios electrónicos, a menos que su naturaleza exija otra forma más adecuada de expresión y constancia.</w:t>
      </w:r>
      <w:r>
        <w:rPr>
          <w:rFonts w:cs="Verdana" w:ascii="Verdana" w:hAnsi="Verdana"/>
          <w:sz w:val="22"/>
          <w:szCs w:val="22"/>
          <w:lang w:val="es-ES"/>
        </w:rPr>
        <w:t xml:space="preserve"> </w:t>
      </w:r>
      <w:r>
        <w:rPr>
          <w:rFonts w:cs="Verdana" w:ascii="Verdana" w:hAnsi="Verdana"/>
          <w:sz w:val="22"/>
          <w:szCs w:val="22"/>
        </w:rPr>
        <w:t>En los casos en que los órganos administrativos ejerzan su competencia de forma verbal, la constancia escrita del acto, cuando sea necesaria, se efectuará y firmará por el titular del órgano inferior o funcionario que la reciba oralmente, expresando en la comunicación del mismo la autoridad de la que procede. Si se tratara de resoluciones, el titular de la competencia deberá autorizar una relación de las que haya dictado de forma verbal, con expresión de su contenido.</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Por tanto, y a pesar de ser una orden verbal, resultaría obligatorio transformarla en escrito. Por supuesto, la decisión de cerrar dichas vías está dentro de la potestad del Alcalde, no obstante, a nuestro entender, tal decisión es un acto administrativo, que implica la obligación de producirse por escrito.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Habida cuenta, que al parecer dicho escrito no existe, le gustaría saber si el Sr. Alcalde, a partir de ahora, va a gobernar mediante orden verbal, o la decisión tomada respecto a la urbanización Oasis, es un caso excepcional, y que en breve podamos contar con el escrito que ratifique y justifique la orden verbal.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4).- En cuanto a poner un reductor de velocidad en calle Colón, esquina calle Urdaneta, le gustaría saber si ya la concejalía de tráfico, se lo ha planteado y si tiene alguna propuesta de solución.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5).- Quisiera saber si se están tomando medidas para erradicar los problemas de convivencia y salubridad que están provocando el exceso de ejemplares de palomas, que hay en distintas zonas de Agüimes casco.</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6).- Quiere lamentar que después de dos intentos, de solicitar la información para conocer cual es la normativa que regula los servicios de limpieza en Agüimes, no se me haya facilitado la última modificación de esta Ordenanza. Por lo tanto, ruego que me faciliten la última modificación de esta Ordenanza.</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pPr>
      <w:r>
        <w:rPr>
          <w:rFonts w:cs="Verdana" w:ascii="Verdana" w:hAnsi="Verdana"/>
          <w:sz w:val="22"/>
          <w:szCs w:val="22"/>
          <w:lang w:val="es-ES"/>
        </w:rPr>
        <w:tab/>
      </w:r>
      <w:r>
        <w:rPr>
          <w:rFonts w:cs="Times New Roman" w:ascii="Times New Roman" w:hAnsi="Times New Roman"/>
          <w:sz w:val="22"/>
          <w:szCs w:val="22"/>
          <w:lang w:val="es-ES"/>
        </w:rPr>
        <w:t>→</w:t>
      </w:r>
      <w:r>
        <w:rPr>
          <w:rFonts w:cs="Verdana" w:ascii="Verdana" w:hAnsi="Verdana"/>
          <w:sz w:val="22"/>
          <w:szCs w:val="22"/>
          <w:lang w:val="es-ES"/>
        </w:rPr>
        <w:t xml:space="preserve"> </w:t>
      </w:r>
      <w:r>
        <w:rPr>
          <w:rFonts w:cs="Verdana" w:ascii="Verdana" w:hAnsi="Verdana"/>
          <w:sz w:val="22"/>
          <w:szCs w:val="22"/>
          <w:u w:val="single"/>
          <w:lang w:val="es-ES"/>
        </w:rPr>
        <w:t>Don Mario Melián Hernández (PSOE):</w:t>
      </w:r>
    </w:p>
    <w:p>
      <w:pPr>
        <w:pStyle w:val="Cuerpodetextoconsangra"/>
        <w:tabs>
          <w:tab w:val="left" w:pos="709" w:leader="none"/>
        </w:tabs>
        <w:spacing w:lineRule="auto" w:line="240" w:before="0" w:after="0"/>
        <w:ind w:left="0" w:right="0" w:firstLine="346"/>
        <w:jc w:val="left"/>
        <w:rPr>
          <w:rFonts w:ascii="Verdana" w:hAnsi="Verdana" w:cs="Verdana"/>
          <w:sz w:val="22"/>
          <w:szCs w:val="22"/>
          <w:u w:val="single"/>
          <w:lang w:val="es-ES"/>
        </w:rPr>
      </w:pPr>
      <w:r>
        <w:rPr>
          <w:rFonts w:cs="Verdana" w:ascii="Verdana" w:hAnsi="Verdana"/>
          <w:sz w:val="22"/>
          <w:szCs w:val="22"/>
          <w:u w:val="single"/>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1).- En el Cruce de Arinaga, Las Rosas y otros barrios, nos reclaman por el abandono de los parques y zonas verdes. Rogamos que se tomen las medidas adecuadas y que se agilice la limpieza de manera inmediata.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2).- En estos mismos lugares, hay abundancia de tórtolas. Es un problema grave, con posibles problemas sanitarios. Pide al grupo de gobierno que elabore un plan, con el fin de dar solución a este problema.</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3).- Pide que le expliquen el motivo del retraso de las obras, en el centro de hidroterapia, del Cruce de Arinaga.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pPr>
      <w:r>
        <w:rPr>
          <w:rFonts w:cs="Verdana" w:ascii="Verdana" w:hAnsi="Verdana"/>
          <w:sz w:val="22"/>
          <w:szCs w:val="22"/>
          <w:lang w:val="es-ES"/>
        </w:rPr>
        <w:tab/>
      </w:r>
      <w:r>
        <w:rPr>
          <w:rFonts w:cs="Times New Roman" w:ascii="Times New Roman" w:hAnsi="Times New Roman"/>
          <w:sz w:val="22"/>
          <w:szCs w:val="22"/>
          <w:lang w:val="es-ES"/>
        </w:rPr>
        <w:t>→</w:t>
      </w:r>
      <w:r>
        <w:rPr>
          <w:rFonts w:cs="Verdana" w:ascii="Verdana" w:hAnsi="Verdana"/>
          <w:sz w:val="22"/>
          <w:szCs w:val="22"/>
          <w:lang w:val="es-ES"/>
        </w:rPr>
        <w:t xml:space="preserve"> </w:t>
      </w:r>
      <w:r>
        <w:rPr>
          <w:rFonts w:cs="Verdana" w:ascii="Verdana" w:hAnsi="Verdana"/>
          <w:sz w:val="22"/>
          <w:szCs w:val="22"/>
          <w:u w:val="single"/>
          <w:lang w:val="es-ES"/>
        </w:rPr>
        <w:t>El Sr. Alcalde contesta:</w:t>
      </w:r>
    </w:p>
    <w:p>
      <w:pPr>
        <w:pStyle w:val="Cuerpodetextoconsangra"/>
        <w:tabs>
          <w:tab w:val="left" w:pos="709" w:leader="none"/>
        </w:tabs>
        <w:spacing w:lineRule="auto" w:line="240" w:before="0" w:after="0"/>
        <w:ind w:left="0" w:right="0" w:firstLine="346"/>
        <w:jc w:val="left"/>
        <w:rPr>
          <w:rFonts w:ascii="Verdana" w:hAnsi="Verdana" w:cs="Verdana"/>
          <w:sz w:val="22"/>
          <w:szCs w:val="22"/>
          <w:u w:val="single"/>
          <w:lang w:val="es-ES"/>
        </w:rPr>
      </w:pPr>
      <w:r>
        <w:rPr>
          <w:rFonts w:cs="Verdana" w:ascii="Verdana" w:hAnsi="Verdana"/>
          <w:sz w:val="22"/>
          <w:szCs w:val="22"/>
          <w:u w:val="single"/>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1).- En cuanto a la glorieta del Lidl, la compañera del área ya toma nota.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2).- En relación a la solicitud de licencia por Cruz Roja, para el establecimiento temporal, de un campamento de atención a emigrantes, en la zona franca del Polígono Industrial de Arinaga.</w:t>
        <w:tab/>
        <w:t xml:space="preserve">Independientemente de la opinión que manifestamos  y aprobamos en este pleno, de la consideración de definir ese espacio, como poco apropiado, debido a las condiciones climáticas, para albergar con dignidad el tratamiento de inmigrantes.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Centrándonos en el acto administrativo, cabían dos opciones. Por un lado, el uso alojativo residencial o turístico, en esa parcela, está expresamente prohibido por el planeamiento municipal  y por la Ley de Puertos. Por tanto, ese uso habitacional no puede producirse porque incumple la normativa.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En la solicitud de Cruz Roja, se plantea el uso provisional, asociado a temas sanitarios o temas sociales. Ese ámbito está perfectamente reglado en el Reglamento de la Comunidad Autónoma de Canarias, que especifica una serie de pautas que tienen que cumplirse, cuando el tiempo de vigencia del campamento es superior a tres meses, que es el caso, (Cruz Roja plantea un campamento de dos años, revisable en el futuro), y cuando el presupuesto para la instalación temporal es superior a 18.000 euros (el presupuesto de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hanging="0"/>
        <w:jc w:val="left"/>
        <w:rPr>
          <w:rFonts w:ascii="Verdana" w:hAnsi="Verdana" w:cs="Verdana"/>
          <w:sz w:val="22"/>
          <w:szCs w:val="22"/>
          <w:lang w:val="es-ES"/>
        </w:rPr>
      </w:pPr>
      <w:r>
        <w:rPr>
          <w:rFonts w:cs="Verdana" w:ascii="Verdana" w:hAnsi="Verdana"/>
          <w:sz w:val="22"/>
          <w:szCs w:val="22"/>
          <w:lang w:val="es-ES"/>
        </w:rPr>
        <w:t>Cruz Roja es de 2,2 millones de euros). El proyecto presentado adolece de varias necesidades mayores de actuación, y por tanto, se entiende que el presupuesto es superior.</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Esto es un acto reglado. Ya se le ha requerido una serie de documentos que tiene que cumplir Cruz Roja.  Este Ayuntamiento no ha puesto ninguna pega al trámite de licencia que se ha solicitado. Se le pide lo que establece la norma, que en este caso, es de ámbito regional.</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Nos enteramos este fin de semana, por los medios de comunicación, de que Cruz Roja ha descartado la posibilidad de montar el campamento, en Arinaga, pero esta corporación no tiene ningún conocimiento oficial, ni por parte de Cruz Roja, ni por parte de la Delegación del Gobierno.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3).- Coincidimos en llamar a la responsabilidad a los vecinos y vecinas, en el cumplimiento de las normas de seguridad sanitaria. Estamos en un momento crítico.</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4).- En cuanto a los pasos de peatones, el compañero responsable del área de obras, ya toma nota, para buscar uana solución.</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5).- Sobre lo de las carreras ilegales, están en coordinación la Policía Local y la Guardia Civil,  para actuar e intensificar la vigilancia.</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6).- En cuanto al cierre de los accesos a Vargas, desde la parte urbana, es verdad que es una orden verbal. La colocación de unos new jersey no es un acto administrativo. Al igual que se dan instrucciones para que se limpien parques, o cualquier otra cuestión del día a día, se ha trasladado así a la concejalía responsable y se va a seguir haciendo cuando sea necesario.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7).- Se está redactando un proyecto reductor de velocidad. No se si en ese proyecto está incluido la calle Colón, esquina con la calle Urdaneta. En cualquier caso, eso lo puede aclarar al finalizar el pleno, con el concejal responsable de esta área.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8).- Con respecto a las palomas y las tórtolas, si se están tomando medidas. No es un problema exclusivo de Agüimes, sino genérico de Canarias. No tienen un depredador natural, y por tanto, hay que buscar medidas más mecánicas.</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9).-La Ordenanza se le entregará de forma inmediata, a ser posible mañana.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10).-En cuanto al mantenimiento de los parques y jardines siempre estábamos sujetos a la incorporación de los planes de empleo, que siempre también defendimos, por minimizar las cifras de desempleo del municipio y por otro lado, por los beneficios que generaban. Estamos tomando medidas con los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hanging="0"/>
        <w:jc w:val="left"/>
        <w:rPr>
          <w:rFonts w:ascii="Verdana" w:hAnsi="Verdana" w:cs="Verdana"/>
          <w:sz w:val="22"/>
          <w:szCs w:val="22"/>
          <w:lang w:val="es-ES"/>
        </w:rPr>
      </w:pPr>
      <w:r>
        <w:rPr>
          <w:rFonts w:cs="Verdana" w:ascii="Verdana" w:hAnsi="Verdana"/>
          <w:sz w:val="22"/>
          <w:szCs w:val="22"/>
          <w:lang w:val="es-ES"/>
        </w:rPr>
        <w:t>recursos que tenemos, y planificando otras medidas para el ejercicio próximo, y tener un servicio de forma más estable.</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 xml:space="preserve">11).- En cuanto al centro de hidroterapia, el redactor del proyecto no presentó el visado por el colegio oficial, del certificado de calidad, y por eso se retrasó en ese periodo. El Pliego de la dirección de obra también se ha retrasado un poco. Hay que definir cuáles son los condicionantes a la hora de licitarlo. </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12).- Es el último pleno antes del verano. La próxima semana, la mayoría de los trabajadores entran en vacaciones. Habrá servicios mínimos para garantizar los servicios municipales. Desearles a todos y a todas, un buen verano. Que carguemos las pilas y que volvamos con más energía en septiembre.</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Y no habiendo más asuntos que tratar, la Presidencia da por finalizada la sesión, cuando son las veintiuna horas y treinta y cinco minutos del mismo día de su comienzo, y yo el Secretario doy fe.</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tab/>
        <w:tab/>
        <w:t>EL ALCALDE</w:t>
        <w:tab/>
        <w:tab/>
        <w:tab/>
        <w:tab/>
        <w:tab/>
        <w:t>EL SECRETARIO</w:t>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Normal"/>
        <w:jc w:val="left"/>
        <w:rPr>
          <w:rFonts w:ascii="Verdana" w:hAnsi="Verdana" w:cs="Verdana"/>
        </w:rPr>
      </w:pPr>
      <w:r>
        <w:rPr>
          <w:rFonts w:cs="Verdana" w:ascii="Verdana" w:hAnsi="Verdana"/>
        </w:rPr>
        <w:tab/>
      </w:r>
    </w:p>
    <w:p>
      <w:pPr>
        <w:pStyle w:val="Cuerpodetextoconsangra"/>
        <w:tabs>
          <w:tab w:val="left" w:pos="709" w:leader="none"/>
        </w:tabs>
        <w:spacing w:lineRule="auto" w:line="240" w:before="0" w:after="0"/>
        <w:ind w:left="0" w:right="0" w:firstLine="346"/>
        <w:jc w:val="left"/>
        <w:rPr>
          <w:rFonts w:ascii="Verdana" w:hAnsi="Verdana" w:cs="Verdana"/>
          <w:sz w:val="22"/>
          <w:szCs w:val="22"/>
          <w:lang w:val="es-ES"/>
        </w:rPr>
      </w:pPr>
      <w:r>
        <w:rPr>
          <w:rFonts w:cs="Verdana" w:ascii="Verdana" w:hAnsi="Verdana"/>
          <w:sz w:val="22"/>
          <w:szCs w:val="22"/>
          <w:lang w:val="es-ES"/>
        </w:rPr>
      </w:r>
    </w:p>
    <w:p>
      <w:pPr>
        <w:pStyle w:val="Normal"/>
        <w:spacing w:lineRule="auto" w:line="336" w:before="80" w:after="0"/>
        <w:ind w:left="945" w:right="895" w:hanging="0"/>
        <w:jc w:val="left"/>
        <w:rPr>
          <w:rFonts w:ascii="Verdana" w:hAnsi="Verdana" w:cs="Verdana"/>
          <w:sz w:val="16"/>
          <w:szCs w:val="22"/>
          <w:lang w:val="es-ES"/>
        </w:rPr>
      </w:pPr>
      <w:r>
        <w:rPr>
          <w:rFonts w:cs="Verdana" w:ascii="Verdana" w:hAnsi="Verdana"/>
          <w:sz w:val="16"/>
          <w:szCs w:val="22"/>
          <w:lang w:val="es-ES"/>
        </w:rPr>
      </w:r>
    </w:p>
    <w:sectPr>
      <w:headerReference w:type="default" r:id="rId248"/>
      <w:footerReference w:type="default" r:id="rId249"/>
      <w:type w:val="nextPage"/>
      <w:pgSz w:w="12240" w:h="15840"/>
      <w:pgMar w:left="1701" w:right="1701" w:header="142" w:top="1417" w:footer="1120" w:bottom="1417" w:gutter="0"/>
      <w:pgNumType w:fmt="decimal"/>
      <w:formProt w:val="false"/>
      <w:textDirection w:val="lrTb"/>
      <w:docGrid w:type="default" w:linePitch="299" w:charSpace="429496319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Cambria">
    <w:charset w:val="00"/>
    <w:family w:val="roman"/>
    <w:pitch w:val="variable"/>
  </w:font>
  <w:font w:name="Tele-GroteskNor">
    <w:charset w:val="00"/>
    <w:family w:val="roman"/>
    <w:pitch w:val="variable"/>
  </w:font>
  <w:font w:name="Calibri">
    <w:charset w:val="00"/>
    <w:family w:val="swiss"/>
    <w:pitch w:val="variable"/>
  </w:font>
  <w:font w:name="Wingdings">
    <w:charset w:val="02"/>
    <w:family w:val="auto"/>
    <w:pitch w:val="variable"/>
  </w:font>
  <w:font w:name="Courier New">
    <w:charset w:val="00"/>
    <w:family w:val="modern"/>
    <w:pitch w:val="default"/>
  </w:font>
  <w:font w:name="Verdana">
    <w:charset w:val="00"/>
    <w:family w:val="swiss"/>
    <w:pitch w:val="variable"/>
  </w:font>
  <w:font w:name="Liberation Sans">
    <w:altName w:val="Arial"/>
    <w:charset w:val="00"/>
    <w:family w:val="swiss"/>
    <w:pitch w:val="variable"/>
  </w:font>
  <w:font w:name="ArialMT">
    <w:charset w:val="00"/>
    <w:family w:val="swiss"/>
    <w:pitch w:val="default"/>
  </w:font>
  <w:font w:name="Arial-BoldMT">
    <w:charset w:val="00"/>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3">
              <wp:simplePos x="0" y="0"/>
              <wp:positionH relativeFrom="page">
                <wp:posOffset>1049655</wp:posOffset>
              </wp:positionH>
              <wp:positionV relativeFrom="page">
                <wp:posOffset>9156700</wp:posOffset>
              </wp:positionV>
              <wp:extent cx="6165850" cy="426085"/>
              <wp:effectExtent l="0" t="0" r="0" b="0"/>
              <wp:wrapNone/>
              <wp:docPr id="15" name="Marco17"/>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3">
              <wp:simplePos x="0" y="0"/>
              <wp:positionH relativeFrom="page">
                <wp:posOffset>1049655</wp:posOffset>
              </wp:positionH>
              <wp:positionV relativeFrom="page">
                <wp:posOffset>9156700</wp:posOffset>
              </wp:positionV>
              <wp:extent cx="6165850" cy="426085"/>
              <wp:effectExtent l="0" t="0" r="0" b="0"/>
              <wp:wrapNone/>
              <wp:docPr id="32" name="Marco26"/>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4">
              <wp:simplePos x="0" y="0"/>
              <wp:positionH relativeFrom="page">
                <wp:posOffset>1049655</wp:posOffset>
              </wp:positionH>
              <wp:positionV relativeFrom="page">
                <wp:posOffset>9156700</wp:posOffset>
              </wp:positionV>
              <wp:extent cx="6165850" cy="426085"/>
              <wp:effectExtent l="0" t="0" r="0" b="0"/>
              <wp:wrapNone/>
              <wp:docPr id="34" name="Marco27"/>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5">
              <wp:simplePos x="0" y="0"/>
              <wp:positionH relativeFrom="page">
                <wp:posOffset>1049655</wp:posOffset>
              </wp:positionH>
              <wp:positionV relativeFrom="page">
                <wp:posOffset>9156700</wp:posOffset>
              </wp:positionV>
              <wp:extent cx="6165850" cy="426085"/>
              <wp:effectExtent l="0" t="0" r="0" b="0"/>
              <wp:wrapNone/>
              <wp:docPr id="53" name="Marco28"/>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6">
              <wp:simplePos x="0" y="0"/>
              <wp:positionH relativeFrom="page">
                <wp:posOffset>1049655</wp:posOffset>
              </wp:positionH>
              <wp:positionV relativeFrom="page">
                <wp:posOffset>9156700</wp:posOffset>
              </wp:positionV>
              <wp:extent cx="6165850" cy="426085"/>
              <wp:effectExtent l="0" t="0" r="0" b="0"/>
              <wp:wrapNone/>
              <wp:docPr id="80" name="Marco29"/>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7">
              <wp:simplePos x="0" y="0"/>
              <wp:positionH relativeFrom="page">
                <wp:posOffset>1049655</wp:posOffset>
              </wp:positionH>
              <wp:positionV relativeFrom="page">
                <wp:posOffset>9156700</wp:posOffset>
              </wp:positionV>
              <wp:extent cx="6165850" cy="426085"/>
              <wp:effectExtent l="0" t="0" r="0" b="0"/>
              <wp:wrapNone/>
              <wp:docPr id="85" name="Marco30"/>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mc:AlternateContent>
        <mc:Choice Requires="wpg">
          <w:drawing>
            <wp:anchor behindDoc="1" distT="0" distB="0" distL="114935" distR="114935" simplePos="0" locked="0" layoutInCell="1" allowOverlap="1" relativeHeight="49">
              <wp:simplePos x="0" y="0"/>
              <wp:positionH relativeFrom="page">
                <wp:posOffset>1003300</wp:posOffset>
              </wp:positionH>
              <wp:positionV relativeFrom="page">
                <wp:posOffset>9061450</wp:posOffset>
              </wp:positionV>
              <wp:extent cx="6199505" cy="6985"/>
              <wp:effectExtent l="0" t="0" r="0" b="0"/>
              <wp:wrapNone/>
              <wp:docPr id="165" name=""/>
              <a:graphic xmlns:a="http://schemas.openxmlformats.org/drawingml/2006/main">
                <a:graphicData uri="http://schemas.microsoft.com/office/word/2010/wordprocessingGroup">
                  <wpg:wgp>
                    <wpg:cNvGrpSpPr/>
                    <wpg:grpSpPr>
                      <a:xfrm>
                        <a:off x="0" y="0"/>
                        <a:ext cx="619884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5600" y="3240"/>
                          <a:ext cx="378324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pt;margin-top:713.5pt;width:488.1pt;height:0.5pt" coordorigin="1580,14270" coordsize="9762,10">
              <v:line id="shape_0" from="1580,14275" to="5388,14275" stroked="t" style="position:absolute;mso-position-horizontal-relative:page;mso-position-vertical-relative:page">
                <v:stroke color="#a0f0b6" weight="6480" joinstyle="miter" endcap="flat"/>
                <v:fill o:detectmouseclick="t" on="false"/>
              </v:line>
              <v:rect id="shape_0" fillcolor="#a0f0b6" stroked="f" style="position:absolute;left:5374;top:14270;width:9;height:9;mso-position-horizontal-relative:page;mso-position-vertical-relative:page">
                <w10:wrap type="none"/>
                <v:fill o:detectmouseclick="t" type="solid" color2="#5f0f49"/>
                <v:stroke color="#3465a4" joinstyle="round" endcap="flat"/>
              </v:rect>
              <v:line id="shape_0" from="5384,14275" to="11341,14275" stroked="t" style="position:absolute;mso-position-horizontal-relative:page;mso-position-vertical-relative:page">
                <v:stroke color="#a0f0b6" weight="6480" joinstyle="miter" endcap="flat"/>
                <v:fill o:detectmouseclick="t" on="false"/>
              </v:line>
            </v:group>
          </w:pict>
        </mc:Fallback>
      </mc:AlternateContent>
    </w:r>
    <w:r>
      <mc:AlternateContent>
        <mc:Choice Requires="wps">
          <w:drawing>
            <wp:anchor behindDoc="1" distT="0" distB="0" distL="114935" distR="114935" simplePos="0" locked="0" layoutInCell="1" allowOverlap="1" relativeHeight="51">
              <wp:simplePos x="0" y="0"/>
              <wp:positionH relativeFrom="page">
                <wp:posOffset>1049655</wp:posOffset>
              </wp:positionH>
              <wp:positionV relativeFrom="page">
                <wp:posOffset>9156700</wp:posOffset>
              </wp:positionV>
              <wp:extent cx="6165850" cy="426085"/>
              <wp:effectExtent l="0" t="0" r="0" b="0"/>
              <wp:wrapNone/>
              <wp:docPr id="166" name="Marco31"/>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19</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19</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mc:AlternateContent>
        <mc:Choice Requires="wpg">
          <w:drawing>
            <wp:anchor behindDoc="1" distT="0" distB="0" distL="114935" distR="114935" simplePos="0" locked="0" layoutInCell="1" allowOverlap="1" relativeHeight="53">
              <wp:simplePos x="0" y="0"/>
              <wp:positionH relativeFrom="page">
                <wp:posOffset>1003300</wp:posOffset>
              </wp:positionH>
              <wp:positionV relativeFrom="page">
                <wp:posOffset>9061450</wp:posOffset>
              </wp:positionV>
              <wp:extent cx="6199505" cy="6985"/>
              <wp:effectExtent l="0" t="0" r="0" b="0"/>
              <wp:wrapNone/>
              <wp:docPr id="215" name=""/>
              <a:graphic xmlns:a="http://schemas.openxmlformats.org/drawingml/2006/main">
                <a:graphicData uri="http://schemas.microsoft.com/office/word/2010/wordprocessingGroup">
                  <wpg:wgp>
                    <wpg:cNvGrpSpPr/>
                    <wpg:grpSpPr>
                      <a:xfrm>
                        <a:off x="0" y="0"/>
                        <a:ext cx="619884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5600" y="3240"/>
                          <a:ext cx="378324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pt;margin-top:713.5pt;width:488.1pt;height:0.5pt" coordorigin="1580,14270" coordsize="9762,10">
              <v:line id="shape_0" from="1580,14275" to="5388,14275" stroked="t" style="position:absolute;mso-position-horizontal-relative:page;mso-position-vertical-relative:page">
                <v:stroke color="#a0f0b6" weight="6480" joinstyle="miter" endcap="flat"/>
                <v:fill o:detectmouseclick="t" on="false"/>
              </v:line>
              <v:rect id="shape_0" fillcolor="#a0f0b6" stroked="f" style="position:absolute;left:5374;top:14270;width:9;height:9;mso-position-horizontal-relative:page;mso-position-vertical-relative:page">
                <w10:wrap type="none"/>
                <v:fill o:detectmouseclick="t" type="solid" color2="#5f0f49"/>
                <v:stroke color="#3465a4" joinstyle="round" endcap="flat"/>
              </v:rect>
              <v:line id="shape_0" from="5384,14275" to="11341,14275" stroked="t" style="position:absolute;mso-position-horizontal-relative:page;mso-position-vertical-relative:page">
                <v:stroke color="#a0f0b6" weight="6480" joinstyle="miter" endcap="flat"/>
                <v:fill o:detectmouseclick="t" on="false"/>
              </v:line>
            </v:group>
          </w:pict>
        </mc:Fallback>
      </mc:AlternateContent>
    </w:r>
    <w:r>
      <mc:AlternateContent>
        <mc:Choice Requires="wps">
          <w:drawing>
            <wp:anchor behindDoc="1" distT="0" distB="0" distL="114935" distR="114935" simplePos="0" locked="0" layoutInCell="1" allowOverlap="1" relativeHeight="55">
              <wp:simplePos x="0" y="0"/>
              <wp:positionH relativeFrom="page">
                <wp:posOffset>1049655</wp:posOffset>
              </wp:positionH>
              <wp:positionV relativeFrom="page">
                <wp:posOffset>9156700</wp:posOffset>
              </wp:positionV>
              <wp:extent cx="6165850" cy="426085"/>
              <wp:effectExtent l="0" t="0" r="0" b="0"/>
              <wp:wrapNone/>
              <wp:docPr id="216" name="Marco32"/>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mc:AlternateContent>
        <mc:Choice Requires="wpg">
          <w:drawing>
            <wp:anchor behindDoc="1" distT="0" distB="0" distL="114935" distR="114935" simplePos="0" locked="0" layoutInCell="1" allowOverlap="1" relativeHeight="57">
              <wp:simplePos x="0" y="0"/>
              <wp:positionH relativeFrom="page">
                <wp:posOffset>1003300</wp:posOffset>
              </wp:positionH>
              <wp:positionV relativeFrom="page">
                <wp:posOffset>9061450</wp:posOffset>
              </wp:positionV>
              <wp:extent cx="6199505" cy="6985"/>
              <wp:effectExtent l="0" t="0" r="0" b="0"/>
              <wp:wrapNone/>
              <wp:docPr id="257" name=""/>
              <a:graphic xmlns:a="http://schemas.openxmlformats.org/drawingml/2006/main">
                <a:graphicData uri="http://schemas.microsoft.com/office/word/2010/wordprocessingGroup">
                  <wpg:wgp>
                    <wpg:cNvGrpSpPr/>
                    <wpg:grpSpPr>
                      <a:xfrm>
                        <a:off x="0" y="0"/>
                        <a:ext cx="6198840" cy="6480"/>
                      </a:xfrm>
                    </wpg:grpSpPr>
                    <wps:wsp>
                      <wps:cNvSpPr/>
                      <wps:spPr>
                        <a:xfrm>
                          <a:off x="0" y="3240"/>
                          <a:ext cx="2418840" cy="0"/>
                        </a:xfrm>
                        <a:prstGeom prst="line">
                          <a:avLst/>
                        </a:prstGeom>
                        <a:ln w="6480">
                          <a:solidFill>
                            <a:srgbClr val="a0f0b6"/>
                          </a:solidFill>
                          <a:miter/>
                        </a:ln>
                      </wps:spPr>
                      <wps:style>
                        <a:lnRef idx="0"/>
                        <a:fillRef idx="0"/>
                        <a:effectRef idx="0"/>
                        <a:fontRef idx="minor"/>
                      </wps:style>
                      <wps:bodyPr/>
                    </wps:wsp>
                    <wps:wsp>
                      <wps:cNvSpPr/>
                      <wps:spPr>
                        <a:xfrm>
                          <a:off x="2409120" y="0"/>
                          <a:ext cx="6480" cy="6480"/>
                        </a:xfrm>
                        <a:prstGeom prst="rect">
                          <a:avLst/>
                        </a:prstGeom>
                        <a:solidFill>
                          <a:srgbClr val="a0f0b6"/>
                        </a:solidFill>
                        <a:ln>
                          <a:noFill/>
                        </a:ln>
                      </wps:spPr>
                      <wps:style>
                        <a:lnRef idx="0"/>
                        <a:fillRef idx="0"/>
                        <a:effectRef idx="0"/>
                        <a:fontRef idx="minor"/>
                      </wps:style>
                      <wps:bodyPr/>
                    </wps:wsp>
                    <wps:wsp>
                      <wps:cNvSpPr/>
                      <wps:spPr>
                        <a:xfrm>
                          <a:off x="2415600" y="3240"/>
                          <a:ext cx="3783240" cy="0"/>
                        </a:xfrm>
                        <a:prstGeom prst="line">
                          <a:avLst/>
                        </a:prstGeom>
                        <a:ln w="6480">
                          <a:solidFill>
                            <a:srgbClr val="a0f0b6"/>
                          </a:solidFill>
                          <a:miter/>
                        </a:ln>
                      </wps:spPr>
                      <wps:style>
                        <a:lnRef idx="0"/>
                        <a:fillRef idx="0"/>
                        <a:effectRef idx="0"/>
                        <a:fontRef idx="minor"/>
                      </wps:style>
                      <wps:bodyPr/>
                    </wps:wsp>
                  </wpg:wgp>
                </a:graphicData>
              </a:graphic>
            </wp:anchor>
          </w:drawing>
        </mc:Choice>
        <mc:Fallback>
          <w:pict>
            <v:group id="shape_0" style="position:absolute;margin-left:79pt;margin-top:713.5pt;width:488.1pt;height:0.5pt" coordorigin="1580,14270" coordsize="9762,10">
              <v:line id="shape_0" from="1580,14275" to="5388,14275" stroked="t" style="position:absolute;mso-position-horizontal-relative:page;mso-position-vertical-relative:page">
                <v:stroke color="#a0f0b6" weight="6480" joinstyle="miter" endcap="flat"/>
                <v:fill o:detectmouseclick="t" on="false"/>
              </v:line>
              <v:rect id="shape_0" fillcolor="#a0f0b6" stroked="f" style="position:absolute;left:5374;top:14270;width:9;height:9;mso-position-horizontal-relative:page;mso-position-vertical-relative:page">
                <w10:wrap type="none"/>
                <v:fill o:detectmouseclick="t" type="solid" color2="#5f0f49"/>
                <v:stroke color="#3465a4" joinstyle="round" endcap="flat"/>
              </v:rect>
              <v:line id="shape_0" from="5384,14275" to="11341,14275" stroked="t" style="position:absolute;mso-position-horizontal-relative:page;mso-position-vertical-relative:page">
                <v:stroke color="#a0f0b6" weight="6480" joinstyle="miter" endcap="flat"/>
                <v:fill o:detectmouseclick="t" on="false"/>
              </v:line>
            </v:group>
          </w:pict>
        </mc:Fallback>
      </mc:AlternateContent>
    </w:r>
    <w:r>
      <mc:AlternateContent>
        <mc:Choice Requires="wps">
          <w:drawing>
            <wp:anchor behindDoc="1" distT="0" distB="0" distL="114935" distR="114935" simplePos="0" locked="0" layoutInCell="1" allowOverlap="1" relativeHeight="59">
              <wp:simplePos x="0" y="0"/>
              <wp:positionH relativeFrom="page">
                <wp:posOffset>1049655</wp:posOffset>
              </wp:positionH>
              <wp:positionV relativeFrom="page">
                <wp:posOffset>9156700</wp:posOffset>
              </wp:positionV>
              <wp:extent cx="6165850" cy="426085"/>
              <wp:effectExtent l="0" t="0" r="0" b="0"/>
              <wp:wrapNone/>
              <wp:docPr id="258" name="Marco33"/>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4">
              <wp:simplePos x="0" y="0"/>
              <wp:positionH relativeFrom="page">
                <wp:posOffset>1049655</wp:posOffset>
              </wp:positionH>
              <wp:positionV relativeFrom="page">
                <wp:posOffset>9156700</wp:posOffset>
              </wp:positionV>
              <wp:extent cx="6165850" cy="426085"/>
              <wp:effectExtent l="0" t="0" r="0" b="0"/>
              <wp:wrapNone/>
              <wp:docPr id="17" name="Marco18"/>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61">
              <wp:simplePos x="0" y="0"/>
              <wp:positionH relativeFrom="page">
                <wp:posOffset>1049655</wp:posOffset>
              </wp:positionH>
              <wp:positionV relativeFrom="page">
                <wp:posOffset>9156700</wp:posOffset>
              </wp:positionV>
              <wp:extent cx="6165850" cy="426085"/>
              <wp:effectExtent l="0" t="0" r="0" b="0"/>
              <wp:wrapNone/>
              <wp:docPr id="290" name="Marco34"/>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22</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22</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62">
              <wp:simplePos x="0" y="0"/>
              <wp:positionH relativeFrom="page">
                <wp:posOffset>1049655</wp:posOffset>
              </wp:positionH>
              <wp:positionV relativeFrom="page">
                <wp:posOffset>9156700</wp:posOffset>
              </wp:positionV>
              <wp:extent cx="6165850" cy="426085"/>
              <wp:effectExtent l="0" t="0" r="0" b="0"/>
              <wp:wrapNone/>
              <wp:docPr id="291" name="Marco35"/>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63">
              <wp:simplePos x="0" y="0"/>
              <wp:positionH relativeFrom="page">
                <wp:posOffset>1049655</wp:posOffset>
              </wp:positionH>
              <wp:positionV relativeFrom="page">
                <wp:posOffset>9156700</wp:posOffset>
              </wp:positionV>
              <wp:extent cx="6165850" cy="426085"/>
              <wp:effectExtent l="0" t="0" r="0" b="0"/>
              <wp:wrapNone/>
              <wp:docPr id="293" name="Marco36"/>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65">
              <wp:simplePos x="0" y="0"/>
              <wp:positionH relativeFrom="page">
                <wp:posOffset>1049655</wp:posOffset>
              </wp:positionH>
              <wp:positionV relativeFrom="page">
                <wp:posOffset>9156700</wp:posOffset>
              </wp:positionV>
              <wp:extent cx="6165850" cy="426085"/>
              <wp:effectExtent l="0" t="0" r="0" b="0"/>
              <wp:wrapNone/>
              <wp:docPr id="296" name="Marco37"/>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66">
              <wp:simplePos x="0" y="0"/>
              <wp:positionH relativeFrom="page">
                <wp:posOffset>1217295</wp:posOffset>
              </wp:positionH>
              <wp:positionV relativeFrom="page">
                <wp:posOffset>9266555</wp:posOffset>
              </wp:positionV>
              <wp:extent cx="5844540" cy="316230"/>
              <wp:effectExtent l="0" t="0" r="0" b="0"/>
              <wp:wrapNone/>
              <wp:docPr id="297" name="Marco38"/>
              <a:graphic xmlns:a="http://schemas.openxmlformats.org/drawingml/2006/main">
                <a:graphicData uri="http://schemas.microsoft.com/office/word/2010/wordprocessingShape">
                  <wps:wsp>
                    <wps:cNvSpPr txBox="1"/>
                    <wps:spPr>
                      <a:xfrm>
                        <a:off x="0" y="0"/>
                        <a:ext cx="5844540" cy="316230"/>
                      </a:xfrm>
                      <a:prstGeom prst="rect"/>
                      <a:solidFill>
                        <a:srgbClr val="FFFFFF">
                          <a:alpha val="0"/>
                        </a:srgbClr>
                      </a:solidFill>
                    </wps:spPr>
                    <wps:txbx>
                      <w:txbxContent>
                        <w:p>
                          <w:pPr>
                            <w:pStyle w:val="Normal"/>
                            <w:spacing w:lineRule="exact" w:line="184"/>
                            <w:ind w:left="481" w:right="829" w:hanging="0"/>
                            <w:jc w:val="center"/>
                            <w:rPr>
                              <w:b/>
                              <w:b/>
                              <w:sz w:val="16"/>
                            </w:rPr>
                          </w:pPr>
                          <w:r>
                            <w:rPr>
                              <w:b/>
                              <w:sz w:val="16"/>
                            </w:rPr>
                            <w:t>ANALISIS · PLAN DE SEGURIDAD Y EMERGENCIAS “Análisis de Riesgo de Playas y Zonas de Baño Marítimo de Agüimes”</w:t>
                          </w:r>
                        </w:p>
                        <w:p>
                          <w:pPr>
                            <w:pStyle w:val="Normal"/>
                            <w:spacing w:before="3" w:after="0"/>
                            <w:ind w:left="20" w:right="0" w:hanging="0"/>
                            <w:rPr>
                              <w:b/>
                              <w:b/>
                              <w:sz w:val="12"/>
                            </w:rPr>
                          </w:pPr>
                          <w:r>
                            <w:rPr>
                              <w:b/>
                              <w:sz w:val="12"/>
                            </w:rPr>
                            <w:t>REDACCIÓN DEL PLAN DE SEGURIDAD Y EMERGENCIAS CÉSAR FCO. GARCÍA PERERA · Nº ID 009349 Ministerio del Interior · TR000269 Dirección General de Seguridad y Emergencias.</w:t>
                          </w:r>
                        </w:p>
                        <w:p>
                          <w:pPr>
                            <w:pStyle w:val="Normal"/>
                            <w:ind w:left="473" w:right="829"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60.2pt;height:24.9pt;mso-wrap-distance-left:9.05pt;mso-wrap-distance-right:9.05pt;mso-wrap-distance-top:0pt;mso-wrap-distance-bottom:0pt;margin-top:729.65pt;mso-position-vertical-relative:page;margin-left:95.85pt;mso-position-horizontal-relative:page">
              <v:fill opacity="0f"/>
              <v:textbox inset="0.000694444444444444in,0.000694444444444444in,0.000694444444444444in,0.000694444444444444in">
                <w:txbxContent>
                  <w:p>
                    <w:pPr>
                      <w:pStyle w:val="Normal"/>
                      <w:spacing w:lineRule="exact" w:line="184"/>
                      <w:ind w:left="481" w:right="829" w:hanging="0"/>
                      <w:jc w:val="center"/>
                      <w:rPr>
                        <w:b/>
                        <w:b/>
                        <w:sz w:val="16"/>
                      </w:rPr>
                    </w:pPr>
                    <w:r>
                      <w:rPr>
                        <w:b/>
                        <w:sz w:val="16"/>
                      </w:rPr>
                      <w:t>ANALISIS · PLAN DE SEGURIDAD Y EMERGENCIAS “Análisis de Riesgo de Playas y Zonas de Baño Marítimo de Agüimes”</w:t>
                    </w:r>
                  </w:p>
                  <w:p>
                    <w:pPr>
                      <w:pStyle w:val="Normal"/>
                      <w:spacing w:before="3" w:after="0"/>
                      <w:ind w:left="20" w:right="0" w:hanging="0"/>
                      <w:rPr>
                        <w:b/>
                        <w:b/>
                        <w:sz w:val="12"/>
                      </w:rPr>
                    </w:pPr>
                    <w:r>
                      <w:rPr>
                        <w:b/>
                        <w:sz w:val="12"/>
                      </w:rPr>
                      <w:t>REDACCIÓN DEL PLAN DE SEGURIDAD Y EMERGENCIAS CÉSAR FCO. GARCÍA PERERA · Nº ID 009349 Ministerio del Interior · TR000269 Dirección General de Seguridad y Emergencias.</w:t>
                    </w:r>
                  </w:p>
                  <w:p>
                    <w:pPr>
                      <w:pStyle w:val="Normal"/>
                      <w:ind w:left="473" w:right="829"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68">
              <wp:simplePos x="0" y="0"/>
              <wp:positionH relativeFrom="page">
                <wp:posOffset>1217295</wp:posOffset>
              </wp:positionH>
              <wp:positionV relativeFrom="page">
                <wp:posOffset>9266555</wp:posOffset>
              </wp:positionV>
              <wp:extent cx="5844540" cy="316230"/>
              <wp:effectExtent l="0" t="0" r="0" b="0"/>
              <wp:wrapNone/>
              <wp:docPr id="299" name="Marco39"/>
              <a:graphic xmlns:a="http://schemas.openxmlformats.org/drawingml/2006/main">
                <a:graphicData uri="http://schemas.microsoft.com/office/word/2010/wordprocessingShape">
                  <wps:wsp>
                    <wps:cNvSpPr txBox="1"/>
                    <wps:spPr>
                      <a:xfrm>
                        <a:off x="0" y="0"/>
                        <a:ext cx="5844540" cy="316230"/>
                      </a:xfrm>
                      <a:prstGeom prst="rect"/>
                      <a:solidFill>
                        <a:srgbClr val="FFFFFF">
                          <a:alpha val="0"/>
                        </a:srgbClr>
                      </a:solidFill>
                    </wps:spPr>
                    <wps:txbx>
                      <w:txbxContent>
                        <w:p>
                          <w:pPr>
                            <w:pStyle w:val="Normal"/>
                            <w:spacing w:lineRule="exact" w:line="184"/>
                            <w:ind w:left="481" w:right="829" w:hanging="0"/>
                            <w:jc w:val="center"/>
                            <w:rPr>
                              <w:b/>
                              <w:b/>
                              <w:sz w:val="16"/>
                            </w:rPr>
                          </w:pPr>
                          <w:r>
                            <w:rPr>
                              <w:b/>
                              <w:sz w:val="16"/>
                            </w:rPr>
                            <w:t>ANALISIS · PLAN DE SEGURIDAD Y EMERGENCIAS “Análisis de Riesgo de Playas y Zonas de Baño Marítimo de Agüimes”</w:t>
                          </w:r>
                        </w:p>
                        <w:p>
                          <w:pPr>
                            <w:pStyle w:val="Normal"/>
                            <w:spacing w:before="3" w:after="0"/>
                            <w:ind w:left="20" w:right="0" w:hanging="0"/>
                            <w:rPr>
                              <w:b/>
                              <w:b/>
                              <w:sz w:val="12"/>
                            </w:rPr>
                          </w:pPr>
                          <w:r>
                            <w:rPr>
                              <w:b/>
                              <w:sz w:val="12"/>
                            </w:rPr>
                            <w:t>REDACCIÓN DEL PLAN DE SEGURIDAD Y EMERGENCIAS CÉSAR FCO. GARCÍA PERERA · Nº ID 009349 Ministerio del Interior · TR000269 Dirección General de Seguridad y Emergencias.</w:t>
                          </w:r>
                        </w:p>
                        <w:p>
                          <w:pPr>
                            <w:pStyle w:val="Normal"/>
                            <w:ind w:left="473" w:right="829"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60.2pt;height:24.9pt;mso-wrap-distance-left:9.05pt;mso-wrap-distance-right:9.05pt;mso-wrap-distance-top:0pt;mso-wrap-distance-bottom:0pt;margin-top:729.65pt;mso-position-vertical-relative:page;margin-left:95.85pt;mso-position-horizontal-relative:page">
              <v:fill opacity="0f"/>
              <v:textbox inset="0.000694444444444444in,0.000694444444444444in,0.000694444444444444in,0.000694444444444444in">
                <w:txbxContent>
                  <w:p>
                    <w:pPr>
                      <w:pStyle w:val="Normal"/>
                      <w:spacing w:lineRule="exact" w:line="184"/>
                      <w:ind w:left="481" w:right="829" w:hanging="0"/>
                      <w:jc w:val="center"/>
                      <w:rPr>
                        <w:b/>
                        <w:b/>
                        <w:sz w:val="16"/>
                      </w:rPr>
                    </w:pPr>
                    <w:r>
                      <w:rPr>
                        <w:b/>
                        <w:sz w:val="16"/>
                      </w:rPr>
                      <w:t>ANALISIS · PLAN DE SEGURIDAD Y EMERGENCIAS “Análisis de Riesgo de Playas y Zonas de Baño Marítimo de Agüimes”</w:t>
                    </w:r>
                  </w:p>
                  <w:p>
                    <w:pPr>
                      <w:pStyle w:val="Normal"/>
                      <w:spacing w:before="3" w:after="0"/>
                      <w:ind w:left="20" w:right="0" w:hanging="0"/>
                      <w:rPr>
                        <w:b/>
                        <w:b/>
                        <w:sz w:val="12"/>
                      </w:rPr>
                    </w:pPr>
                    <w:r>
                      <w:rPr>
                        <w:b/>
                        <w:sz w:val="12"/>
                      </w:rPr>
                      <w:t>REDACCIÓN DEL PLAN DE SEGURIDAD Y EMERGENCIAS CÉSAR FCO. GARCÍA PERERA · Nº ID 009349 Ministerio del Interior · TR000269 Dirección General de Seguridad y Emergencias.</w:t>
                    </w:r>
                  </w:p>
                  <w:p>
                    <w:pPr>
                      <w:pStyle w:val="Normal"/>
                      <w:ind w:left="473" w:right="829"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69">
              <wp:simplePos x="0" y="0"/>
              <wp:positionH relativeFrom="page">
                <wp:posOffset>1049655</wp:posOffset>
              </wp:positionH>
              <wp:positionV relativeFrom="page">
                <wp:posOffset>9156700</wp:posOffset>
              </wp:positionV>
              <wp:extent cx="6165850" cy="426085"/>
              <wp:effectExtent l="0" t="0" r="0" b="0"/>
              <wp:wrapNone/>
              <wp:docPr id="301" name="Marco40"/>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71">
              <wp:simplePos x="0" y="0"/>
              <wp:positionH relativeFrom="page">
                <wp:posOffset>1049655</wp:posOffset>
              </wp:positionH>
              <wp:positionV relativeFrom="page">
                <wp:posOffset>9156700</wp:posOffset>
              </wp:positionV>
              <wp:extent cx="6165850" cy="426085"/>
              <wp:effectExtent l="0" t="0" r="0" b="0"/>
              <wp:wrapNone/>
              <wp:docPr id="305" name="Marco41"/>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29</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29</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73">
              <wp:simplePos x="0" y="0"/>
              <wp:positionH relativeFrom="page">
                <wp:posOffset>1049655</wp:posOffset>
              </wp:positionH>
              <wp:positionV relativeFrom="page">
                <wp:posOffset>9156700</wp:posOffset>
              </wp:positionV>
              <wp:extent cx="6165850" cy="426085"/>
              <wp:effectExtent l="0" t="0" r="0" b="0"/>
              <wp:wrapNone/>
              <wp:docPr id="310" name="Marco42"/>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76">
              <wp:simplePos x="0" y="0"/>
              <wp:positionH relativeFrom="page">
                <wp:posOffset>1049655</wp:posOffset>
              </wp:positionH>
              <wp:positionV relativeFrom="page">
                <wp:posOffset>9156700</wp:posOffset>
              </wp:positionV>
              <wp:extent cx="6165850" cy="426085"/>
              <wp:effectExtent l="0" t="0" r="0" b="0"/>
              <wp:wrapNone/>
              <wp:docPr id="314" name="Marco43"/>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5">
              <wp:simplePos x="0" y="0"/>
              <wp:positionH relativeFrom="page">
                <wp:posOffset>1049655</wp:posOffset>
              </wp:positionH>
              <wp:positionV relativeFrom="page">
                <wp:posOffset>9156700</wp:posOffset>
              </wp:positionV>
              <wp:extent cx="6165850" cy="426085"/>
              <wp:effectExtent l="0" t="0" r="0" b="0"/>
              <wp:wrapNone/>
              <wp:docPr id="19" name="Marco19"/>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78">
              <wp:simplePos x="0" y="0"/>
              <wp:positionH relativeFrom="page">
                <wp:posOffset>1049655</wp:posOffset>
              </wp:positionH>
              <wp:positionV relativeFrom="page">
                <wp:posOffset>9156700</wp:posOffset>
              </wp:positionV>
              <wp:extent cx="6165850" cy="426085"/>
              <wp:effectExtent l="0" t="0" r="0" b="0"/>
              <wp:wrapNone/>
              <wp:docPr id="319" name="Marco44"/>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mc:AlternateContent>
        <mc:Choice Requires="wps">
          <w:drawing>
            <wp:anchor behindDoc="1" distT="0" distB="0" distL="114935" distR="114935" simplePos="0" locked="0" layoutInCell="1" allowOverlap="1" relativeHeight="93">
              <wp:simplePos x="0" y="0"/>
              <wp:positionH relativeFrom="page">
                <wp:posOffset>1062355</wp:posOffset>
              </wp:positionH>
              <wp:positionV relativeFrom="page">
                <wp:posOffset>7502525</wp:posOffset>
              </wp:positionV>
              <wp:extent cx="6158865" cy="635"/>
              <wp:effectExtent l="0" t="0" r="0" b="0"/>
              <wp:wrapNone/>
              <wp:docPr id="322" name=""/>
              <a:graphic xmlns:a="http://schemas.openxmlformats.org/drawingml/2006/main">
                <a:graphicData uri="http://schemas.microsoft.com/office/word/2010/wordprocessingShape">
                  <wps:wsp>
                    <wps:cNvSpPr/>
                    <wps:spPr>
                      <a:xfrm>
                        <a:off x="0" y="0"/>
                        <a:ext cx="615816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83.65pt,590.75pt" to="568.5pt,590.75pt" stroked="t" style="position:absolute;mso-position-horizontal-relative:page;mso-position-vertical-relative:page">
              <v:stroke color="black" weight="3240" joinstyle="miter" endcap="flat"/>
              <v:fill o:detectmouseclick="t" on="false"/>
            </v:line>
          </w:pict>
        </mc:Fallback>
      </mc:AlternateContent>
    </w:r>
    <w:r>
      <mc:AlternateContent>
        <mc:Choice Requires="wps">
          <w:drawing>
            <wp:anchor behindDoc="1" distT="0" distB="0" distL="114935" distR="114935" simplePos="0" locked="0" layoutInCell="1" allowOverlap="1" relativeHeight="96">
              <wp:simplePos x="0" y="0"/>
              <wp:positionH relativeFrom="page">
                <wp:posOffset>1049655</wp:posOffset>
              </wp:positionH>
              <wp:positionV relativeFrom="page">
                <wp:posOffset>9156700</wp:posOffset>
              </wp:positionV>
              <wp:extent cx="6153150" cy="426085"/>
              <wp:effectExtent l="0" t="0" r="0" b="0"/>
              <wp:wrapNone/>
              <wp:docPr id="323" name="Marco45"/>
              <a:graphic xmlns:a="http://schemas.openxmlformats.org/drawingml/2006/main">
                <a:graphicData uri="http://schemas.microsoft.com/office/word/2010/wordprocessingShape">
                  <wps:wsp>
                    <wps:cNvSpPr txBox="1"/>
                    <wps:spPr>
                      <a:xfrm>
                        <a:off x="0" y="0"/>
                        <a:ext cx="6153150" cy="426085"/>
                      </a:xfrm>
                      <a:prstGeom prst="rect"/>
                      <a:solidFill>
                        <a:srgbClr val="FFFFFF">
                          <a:alpha val="0"/>
                        </a:srgbClr>
                      </a:solidFill>
                    </wps:spPr>
                    <wps:txbx>
                      <w:txbxContent>
                        <w:p>
                          <w:pPr>
                            <w:pStyle w:val="Normal"/>
                            <w:tabs>
                              <w:tab w:val="clear" w:pos="709"/>
                              <w:tab w:val="left" w:pos="9369" w:leader="none"/>
                            </w:tabs>
                            <w:spacing w:lineRule="exact" w:line="172"/>
                            <w:jc w:val="center"/>
                            <w:rPr/>
                          </w:pPr>
                          <w:r>
                            <w:rPr>
                              <w:b/>
                              <w:sz w:val="16"/>
                              <w:u w:val="single"/>
                            </w:rPr>
                            <w:t xml:space="preserve"> </w:t>
                          </w:r>
                          <w:r>
                            <w:rPr>
                              <w:b/>
                              <w:sz w:val="16"/>
                              <w:u w:val="single"/>
                            </w:rPr>
                            <w:tab/>
                          </w:r>
                          <w:r>
                            <w:rPr>
                              <w:b/>
                              <w:sz w:val="16"/>
                            </w:rPr>
                            <w:t xml:space="preserve">  </w:t>
                          </w:r>
                          <w:r>
                            <w:rPr>
                              <w:b/>
                              <w:spacing w:val="8"/>
                              <w:sz w:val="16"/>
                            </w:rPr>
                            <w:t xml:space="preserve"> </w:t>
                          </w:r>
                          <w:r>
                            <w:rPr>
                              <w:b/>
                              <w:sz w:val="16"/>
                            </w:rPr>
                            <w:t>32</w:t>
                          </w:r>
                        </w:p>
                        <w:p>
                          <w:pPr>
                            <w:pStyle w:val="Normal"/>
                            <w:spacing w:lineRule="exact" w:line="184"/>
                            <w:ind w:left="0" w:right="307" w:hanging="0"/>
                            <w:jc w:val="center"/>
                            <w:rPr>
                              <w:b/>
                              <w:b/>
                              <w:sz w:val="16"/>
                            </w:rPr>
                          </w:pPr>
                          <w:r>
                            <w:rPr>
                              <w:b/>
                              <w:sz w:val="16"/>
                            </w:rPr>
                            <w:t>ANALISIS · PLAN DE SEGURIDAD Y EMERGENCIAS “Análisis de Riesgo de Playas y Zonas de Baño Marítimo de Agüimes”</w:t>
                          </w:r>
                        </w:p>
                        <w:p>
                          <w:pPr>
                            <w:pStyle w:val="Normal"/>
                            <w:spacing w:before="3" w:after="0"/>
                            <w:ind w:left="41" w:right="0"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1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4.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jc w:val="center"/>
                      <w:rPr/>
                    </w:pPr>
                    <w:r>
                      <w:rPr>
                        <w:b/>
                        <w:sz w:val="16"/>
                        <w:u w:val="single"/>
                      </w:rPr>
                      <w:t xml:space="preserve"> </w:t>
                    </w:r>
                    <w:r>
                      <w:rPr>
                        <w:b/>
                        <w:sz w:val="16"/>
                        <w:u w:val="single"/>
                      </w:rPr>
                      <w:tab/>
                    </w:r>
                    <w:r>
                      <w:rPr>
                        <w:b/>
                        <w:sz w:val="16"/>
                      </w:rPr>
                      <w:t xml:space="preserve">  </w:t>
                    </w:r>
                    <w:r>
                      <w:rPr>
                        <w:b/>
                        <w:spacing w:val="8"/>
                        <w:sz w:val="16"/>
                      </w:rPr>
                      <w:t xml:space="preserve"> </w:t>
                    </w:r>
                    <w:r>
                      <w:rPr>
                        <w:b/>
                        <w:sz w:val="16"/>
                      </w:rPr>
                      <w:t>32</w:t>
                    </w:r>
                  </w:p>
                  <w:p>
                    <w:pPr>
                      <w:pStyle w:val="Normal"/>
                      <w:spacing w:lineRule="exact" w:line="184"/>
                      <w:ind w:left="0" w:right="307" w:hanging="0"/>
                      <w:jc w:val="center"/>
                      <w:rPr>
                        <w:b/>
                        <w:b/>
                        <w:sz w:val="16"/>
                      </w:rPr>
                    </w:pPr>
                    <w:r>
                      <w:rPr>
                        <w:b/>
                        <w:sz w:val="16"/>
                      </w:rPr>
                      <w:t>ANALISIS · PLAN DE SEGURIDAD Y EMERGENCIAS “Análisis de Riesgo de Playas y Zonas de Baño Marítimo de Agüimes”</w:t>
                    </w:r>
                  </w:p>
                  <w:p>
                    <w:pPr>
                      <w:pStyle w:val="Normal"/>
                      <w:spacing w:before="3" w:after="0"/>
                      <w:ind w:left="41" w:right="0"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1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99">
              <wp:simplePos x="0" y="0"/>
              <wp:positionH relativeFrom="page">
                <wp:posOffset>1049655</wp:posOffset>
              </wp:positionH>
              <wp:positionV relativeFrom="page">
                <wp:posOffset>9156700</wp:posOffset>
              </wp:positionV>
              <wp:extent cx="6165850" cy="426085"/>
              <wp:effectExtent l="0" t="0" r="0" b="0"/>
              <wp:wrapNone/>
              <wp:docPr id="324" name="Marco46"/>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01">
              <wp:simplePos x="0" y="0"/>
              <wp:positionH relativeFrom="page">
                <wp:posOffset>1049655</wp:posOffset>
              </wp:positionH>
              <wp:positionV relativeFrom="page">
                <wp:posOffset>9156700</wp:posOffset>
              </wp:positionV>
              <wp:extent cx="6165850" cy="426085"/>
              <wp:effectExtent l="0" t="0" r="0" b="0"/>
              <wp:wrapNone/>
              <wp:docPr id="325" name="Marco47"/>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03">
              <wp:simplePos x="0" y="0"/>
              <wp:positionH relativeFrom="page">
                <wp:posOffset>1049655</wp:posOffset>
              </wp:positionH>
              <wp:positionV relativeFrom="page">
                <wp:posOffset>9156700</wp:posOffset>
              </wp:positionV>
              <wp:extent cx="6165850" cy="426085"/>
              <wp:effectExtent l="0" t="0" r="0" b="0"/>
              <wp:wrapNone/>
              <wp:docPr id="327" name="Marco48"/>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05">
              <wp:simplePos x="0" y="0"/>
              <wp:positionH relativeFrom="page">
                <wp:posOffset>1049655</wp:posOffset>
              </wp:positionH>
              <wp:positionV relativeFrom="page">
                <wp:posOffset>9156700</wp:posOffset>
              </wp:positionV>
              <wp:extent cx="6165850" cy="426085"/>
              <wp:effectExtent l="0" t="0" r="0" b="0"/>
              <wp:wrapNone/>
              <wp:docPr id="329" name="Marco49"/>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07">
              <wp:simplePos x="0" y="0"/>
              <wp:positionH relativeFrom="page">
                <wp:posOffset>1049655</wp:posOffset>
              </wp:positionH>
              <wp:positionV relativeFrom="page">
                <wp:posOffset>9156700</wp:posOffset>
              </wp:positionV>
              <wp:extent cx="6165850" cy="426085"/>
              <wp:effectExtent l="0" t="0" r="0" b="0"/>
              <wp:wrapNone/>
              <wp:docPr id="330" name="Marco50"/>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39</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39</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10">
              <wp:simplePos x="0" y="0"/>
              <wp:positionH relativeFrom="page">
                <wp:posOffset>1049655</wp:posOffset>
              </wp:positionH>
              <wp:positionV relativeFrom="page">
                <wp:posOffset>9156700</wp:posOffset>
              </wp:positionV>
              <wp:extent cx="6165850" cy="426085"/>
              <wp:effectExtent l="0" t="0" r="0" b="0"/>
              <wp:wrapNone/>
              <wp:docPr id="331" name="Marco51"/>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11">
              <wp:simplePos x="0" y="0"/>
              <wp:positionH relativeFrom="page">
                <wp:posOffset>1049655</wp:posOffset>
              </wp:positionH>
              <wp:positionV relativeFrom="page">
                <wp:posOffset>9156700</wp:posOffset>
              </wp:positionV>
              <wp:extent cx="6165850" cy="426085"/>
              <wp:effectExtent l="0" t="0" r="0" b="0"/>
              <wp:wrapNone/>
              <wp:docPr id="332" name="Marco52"/>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42</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42</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13">
              <wp:simplePos x="0" y="0"/>
              <wp:positionH relativeFrom="page">
                <wp:posOffset>1049655</wp:posOffset>
              </wp:positionH>
              <wp:positionV relativeFrom="page">
                <wp:posOffset>9156700</wp:posOffset>
              </wp:positionV>
              <wp:extent cx="6165850" cy="426085"/>
              <wp:effectExtent l="0" t="0" r="0" b="0"/>
              <wp:wrapNone/>
              <wp:docPr id="334" name="Marco53"/>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43</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
              <wp:simplePos x="0" y="0"/>
              <wp:positionH relativeFrom="page">
                <wp:posOffset>1049655</wp:posOffset>
              </wp:positionH>
              <wp:positionV relativeFrom="page">
                <wp:posOffset>9156700</wp:posOffset>
              </wp:positionV>
              <wp:extent cx="6165850" cy="426085"/>
              <wp:effectExtent l="0" t="0" r="0" b="0"/>
              <wp:wrapNone/>
              <wp:docPr id="21" name="Marco20"/>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15">
              <wp:simplePos x="0" y="0"/>
              <wp:positionH relativeFrom="page">
                <wp:posOffset>1049655</wp:posOffset>
              </wp:positionH>
              <wp:positionV relativeFrom="page">
                <wp:posOffset>9156700</wp:posOffset>
              </wp:positionV>
              <wp:extent cx="6165850" cy="426085"/>
              <wp:effectExtent l="0" t="0" r="0" b="0"/>
              <wp:wrapNone/>
              <wp:docPr id="336" name="Marco54"/>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44</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17">
              <wp:simplePos x="0" y="0"/>
              <wp:positionH relativeFrom="page">
                <wp:posOffset>1049655</wp:posOffset>
              </wp:positionH>
              <wp:positionV relativeFrom="page">
                <wp:posOffset>9156700</wp:posOffset>
              </wp:positionV>
              <wp:extent cx="6165850" cy="426085"/>
              <wp:effectExtent l="0" t="0" r="0" b="0"/>
              <wp:wrapNone/>
              <wp:docPr id="341" name="Marco55"/>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33">
              <wp:simplePos x="0" y="0"/>
              <wp:positionH relativeFrom="page">
                <wp:posOffset>1049655</wp:posOffset>
              </wp:positionH>
              <wp:positionV relativeFrom="page">
                <wp:posOffset>9156700</wp:posOffset>
              </wp:positionV>
              <wp:extent cx="6165850" cy="426085"/>
              <wp:effectExtent l="0" t="0" r="0" b="0"/>
              <wp:wrapNone/>
              <wp:docPr id="345" name="Marco56"/>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46</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58">
              <wp:simplePos x="0" y="0"/>
              <wp:positionH relativeFrom="page">
                <wp:posOffset>1049655</wp:posOffset>
              </wp:positionH>
              <wp:positionV relativeFrom="page">
                <wp:posOffset>9156700</wp:posOffset>
              </wp:positionV>
              <wp:extent cx="6165850" cy="426085"/>
              <wp:effectExtent l="0" t="0" r="0" b="0"/>
              <wp:wrapNone/>
              <wp:docPr id="349" name="Marco57"/>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87">
              <wp:simplePos x="0" y="0"/>
              <wp:positionH relativeFrom="page">
                <wp:posOffset>1049655</wp:posOffset>
              </wp:positionH>
              <wp:positionV relativeFrom="page">
                <wp:posOffset>9156700</wp:posOffset>
              </wp:positionV>
              <wp:extent cx="6165850" cy="426085"/>
              <wp:effectExtent l="0" t="0" r="0" b="0"/>
              <wp:wrapNone/>
              <wp:docPr id="352" name="Marco58"/>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45</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89">
              <wp:simplePos x="0" y="0"/>
              <wp:positionH relativeFrom="page">
                <wp:posOffset>1217295</wp:posOffset>
              </wp:positionH>
              <wp:positionV relativeFrom="page">
                <wp:posOffset>9266555</wp:posOffset>
              </wp:positionV>
              <wp:extent cx="5844540" cy="316230"/>
              <wp:effectExtent l="0" t="0" r="0" b="0"/>
              <wp:wrapNone/>
              <wp:docPr id="366" name="Marco59"/>
              <a:graphic xmlns:a="http://schemas.openxmlformats.org/drawingml/2006/main">
                <a:graphicData uri="http://schemas.microsoft.com/office/word/2010/wordprocessingShape">
                  <wps:wsp>
                    <wps:cNvSpPr txBox="1"/>
                    <wps:spPr>
                      <a:xfrm>
                        <a:off x="0" y="0"/>
                        <a:ext cx="5844540" cy="316230"/>
                      </a:xfrm>
                      <a:prstGeom prst="rect"/>
                      <a:solidFill>
                        <a:srgbClr val="FFFFFF">
                          <a:alpha val="0"/>
                        </a:srgbClr>
                      </a:solidFill>
                    </wps:spPr>
                    <wps:txbx>
                      <w:txbxContent>
                        <w:p>
                          <w:pPr>
                            <w:pStyle w:val="Normal"/>
                            <w:spacing w:lineRule="exact" w:line="184"/>
                            <w:ind w:left="481" w:right="829" w:hanging="0"/>
                            <w:jc w:val="center"/>
                            <w:rPr>
                              <w:b/>
                              <w:b/>
                              <w:sz w:val="16"/>
                            </w:rPr>
                          </w:pPr>
                          <w:r>
                            <w:rPr>
                              <w:b/>
                              <w:sz w:val="16"/>
                            </w:rPr>
                            <w:t>ANALISIS · PLAN DE SEGURIDAD Y EMERGENCIAS “Análisis de Riesgo de Playas y Zonas de Baño Marítimo de Agüimes”</w:t>
                          </w:r>
                        </w:p>
                        <w:p>
                          <w:pPr>
                            <w:pStyle w:val="Normal"/>
                            <w:spacing w:before="3" w:after="0"/>
                            <w:ind w:left="20" w:right="0" w:hanging="0"/>
                            <w:rPr>
                              <w:b/>
                              <w:b/>
                              <w:sz w:val="12"/>
                            </w:rPr>
                          </w:pPr>
                          <w:r>
                            <w:rPr>
                              <w:b/>
                              <w:sz w:val="12"/>
                            </w:rPr>
                            <w:t>REDACCIÓN DEL PLAN DE SEGURIDAD Y EMERGENCIAS CÉSAR FCO. GARCÍA PERERA · Nº ID 009349 Ministerio del Interior · TR000269 Dirección General de Seguridad y Emergencias.</w:t>
                          </w:r>
                        </w:p>
                        <w:p>
                          <w:pPr>
                            <w:pStyle w:val="Normal"/>
                            <w:ind w:left="473" w:right="829"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60.2pt;height:24.9pt;mso-wrap-distance-left:9.05pt;mso-wrap-distance-right:9.05pt;mso-wrap-distance-top:0pt;mso-wrap-distance-bottom:0pt;margin-top:729.65pt;mso-position-vertical-relative:page;margin-left:95.85pt;mso-position-horizontal-relative:page">
              <v:fill opacity="0f"/>
              <v:textbox inset="0.000694444444444444in,0.000694444444444444in,0.000694444444444444in,0.000694444444444444in">
                <w:txbxContent>
                  <w:p>
                    <w:pPr>
                      <w:pStyle w:val="Normal"/>
                      <w:spacing w:lineRule="exact" w:line="184"/>
                      <w:ind w:left="481" w:right="829" w:hanging="0"/>
                      <w:jc w:val="center"/>
                      <w:rPr>
                        <w:b/>
                        <w:b/>
                        <w:sz w:val="16"/>
                      </w:rPr>
                    </w:pPr>
                    <w:r>
                      <w:rPr>
                        <w:b/>
                        <w:sz w:val="16"/>
                      </w:rPr>
                      <w:t>ANALISIS · PLAN DE SEGURIDAD Y EMERGENCIAS “Análisis de Riesgo de Playas y Zonas de Baño Marítimo de Agüimes”</w:t>
                    </w:r>
                  </w:p>
                  <w:p>
                    <w:pPr>
                      <w:pStyle w:val="Normal"/>
                      <w:spacing w:before="3" w:after="0"/>
                      <w:ind w:left="20" w:right="0" w:hanging="0"/>
                      <w:rPr>
                        <w:b/>
                        <w:b/>
                        <w:sz w:val="12"/>
                      </w:rPr>
                    </w:pPr>
                    <w:r>
                      <w:rPr>
                        <w:b/>
                        <w:sz w:val="12"/>
                      </w:rPr>
                      <w:t>REDACCIÓN DEL PLAN DE SEGURIDAD Y EMERGENCIAS CÉSAR FCO. GARCÍA PERERA · Nº ID 009349 Ministerio del Interior · TR000269 Dirección General de Seguridad y Emergencias.</w:t>
                    </w:r>
                  </w:p>
                  <w:p>
                    <w:pPr>
                      <w:pStyle w:val="Normal"/>
                      <w:ind w:left="473" w:right="829"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92">
              <wp:simplePos x="0" y="0"/>
              <wp:positionH relativeFrom="page">
                <wp:posOffset>1049655</wp:posOffset>
              </wp:positionH>
              <wp:positionV relativeFrom="page">
                <wp:posOffset>9156700</wp:posOffset>
              </wp:positionV>
              <wp:extent cx="6165850" cy="426085"/>
              <wp:effectExtent l="0" t="0" r="0" b="0"/>
              <wp:wrapNone/>
              <wp:docPr id="382" name="Marco60"/>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191">
              <wp:simplePos x="0" y="0"/>
              <wp:positionH relativeFrom="page">
                <wp:posOffset>1049655</wp:posOffset>
              </wp:positionH>
              <wp:positionV relativeFrom="page">
                <wp:posOffset>9156700</wp:posOffset>
              </wp:positionV>
              <wp:extent cx="6165850" cy="426085"/>
              <wp:effectExtent l="0" t="0" r="0" b="0"/>
              <wp:wrapNone/>
              <wp:docPr id="384" name="Marco61"/>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39">
              <wp:simplePos x="0" y="0"/>
              <wp:positionH relativeFrom="page">
                <wp:posOffset>1049655</wp:posOffset>
              </wp:positionH>
              <wp:positionV relativeFrom="page">
                <wp:posOffset>9156700</wp:posOffset>
              </wp:positionV>
              <wp:extent cx="6165850" cy="426085"/>
              <wp:effectExtent l="0" t="0" r="0" b="0"/>
              <wp:wrapNone/>
              <wp:docPr id="394" name="Marco62"/>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7">
              <wp:simplePos x="0" y="0"/>
              <wp:positionH relativeFrom="page">
                <wp:posOffset>1049655</wp:posOffset>
              </wp:positionH>
              <wp:positionV relativeFrom="page">
                <wp:posOffset>9156700</wp:posOffset>
              </wp:positionV>
              <wp:extent cx="6165850" cy="426085"/>
              <wp:effectExtent l="0" t="0" r="0" b="0"/>
              <wp:wrapNone/>
              <wp:docPr id="23" name="Marco21"/>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7</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41">
              <wp:simplePos x="0" y="0"/>
              <wp:positionH relativeFrom="page">
                <wp:posOffset>1049655</wp:posOffset>
              </wp:positionH>
              <wp:positionV relativeFrom="page">
                <wp:posOffset>9156700</wp:posOffset>
              </wp:positionV>
              <wp:extent cx="6165850" cy="426085"/>
              <wp:effectExtent l="0" t="0" r="0" b="0"/>
              <wp:wrapNone/>
              <wp:docPr id="406" name="Marco63"/>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42">
              <wp:simplePos x="0" y="0"/>
              <wp:positionH relativeFrom="page">
                <wp:posOffset>1049655</wp:posOffset>
              </wp:positionH>
              <wp:positionV relativeFrom="page">
                <wp:posOffset>9156700</wp:posOffset>
              </wp:positionV>
              <wp:extent cx="6165850" cy="426085"/>
              <wp:effectExtent l="0" t="0" r="0" b="0"/>
              <wp:wrapNone/>
              <wp:docPr id="410" name="Marco64"/>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43">
              <wp:simplePos x="0" y="0"/>
              <wp:positionH relativeFrom="page">
                <wp:posOffset>1049655</wp:posOffset>
              </wp:positionH>
              <wp:positionV relativeFrom="page">
                <wp:posOffset>9156700</wp:posOffset>
              </wp:positionV>
              <wp:extent cx="6165850" cy="426085"/>
              <wp:effectExtent l="0" t="0" r="0" b="0"/>
              <wp:wrapNone/>
              <wp:docPr id="421" name="Marco65"/>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91">
              <wp:simplePos x="0" y="0"/>
              <wp:positionH relativeFrom="page">
                <wp:posOffset>1049655</wp:posOffset>
              </wp:positionH>
              <wp:positionV relativeFrom="page">
                <wp:posOffset>9156700</wp:posOffset>
              </wp:positionV>
              <wp:extent cx="6165850" cy="426085"/>
              <wp:effectExtent l="0" t="0" r="0" b="0"/>
              <wp:wrapNone/>
              <wp:docPr id="423" name="Marco66"/>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92">
              <wp:simplePos x="0" y="0"/>
              <wp:positionH relativeFrom="page">
                <wp:posOffset>1049655</wp:posOffset>
              </wp:positionH>
              <wp:positionV relativeFrom="page">
                <wp:posOffset>9156700</wp:posOffset>
              </wp:positionV>
              <wp:extent cx="6165850" cy="426085"/>
              <wp:effectExtent l="0" t="0" r="0" b="0"/>
              <wp:wrapNone/>
              <wp:docPr id="425" name="Marco67"/>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93">
              <wp:simplePos x="0" y="0"/>
              <wp:positionH relativeFrom="page">
                <wp:posOffset>1049655</wp:posOffset>
              </wp:positionH>
              <wp:positionV relativeFrom="page">
                <wp:posOffset>9156700</wp:posOffset>
              </wp:positionV>
              <wp:extent cx="6165850" cy="426085"/>
              <wp:effectExtent l="0" t="0" r="0" b="0"/>
              <wp:wrapNone/>
              <wp:docPr id="427" name="Marco68"/>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294">
              <wp:simplePos x="0" y="0"/>
              <wp:positionH relativeFrom="page">
                <wp:posOffset>1049655</wp:posOffset>
              </wp:positionH>
              <wp:positionV relativeFrom="page">
                <wp:posOffset>9156700</wp:posOffset>
              </wp:positionV>
              <wp:extent cx="6165850" cy="426085"/>
              <wp:effectExtent l="0" t="0" r="0" b="0"/>
              <wp:wrapNone/>
              <wp:docPr id="429" name="Marco69"/>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31">
              <wp:simplePos x="0" y="0"/>
              <wp:positionH relativeFrom="page">
                <wp:posOffset>1049655</wp:posOffset>
              </wp:positionH>
              <wp:positionV relativeFrom="page">
                <wp:posOffset>9156700</wp:posOffset>
              </wp:positionV>
              <wp:extent cx="6165850" cy="426085"/>
              <wp:effectExtent l="0" t="0" r="0" b="0"/>
              <wp:wrapNone/>
              <wp:docPr id="431" name="Marco70"/>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33">
              <wp:simplePos x="0" y="0"/>
              <wp:positionH relativeFrom="page">
                <wp:posOffset>1049655</wp:posOffset>
              </wp:positionH>
              <wp:positionV relativeFrom="page">
                <wp:posOffset>9156700</wp:posOffset>
              </wp:positionV>
              <wp:extent cx="6165850" cy="426085"/>
              <wp:effectExtent l="0" t="0" r="0" b="0"/>
              <wp:wrapNone/>
              <wp:docPr id="432" name="Marco71"/>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2">
              <wp:simplePos x="0" y="0"/>
              <wp:positionH relativeFrom="page">
                <wp:posOffset>1049655</wp:posOffset>
              </wp:positionH>
              <wp:positionV relativeFrom="page">
                <wp:posOffset>9156700</wp:posOffset>
              </wp:positionV>
              <wp:extent cx="6165850" cy="426085"/>
              <wp:effectExtent l="0" t="0" r="0" b="0"/>
              <wp:wrapNone/>
              <wp:docPr id="434" name="Marco72"/>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8">
              <wp:simplePos x="0" y="0"/>
              <wp:positionH relativeFrom="page">
                <wp:posOffset>1049655</wp:posOffset>
              </wp:positionH>
              <wp:positionV relativeFrom="page">
                <wp:posOffset>9156700</wp:posOffset>
              </wp:positionV>
              <wp:extent cx="6165850" cy="426085"/>
              <wp:effectExtent l="0" t="0" r="0" b="0"/>
              <wp:wrapNone/>
              <wp:docPr id="25" name="Marco22"/>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8</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8</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3">
              <wp:simplePos x="0" y="0"/>
              <wp:positionH relativeFrom="page">
                <wp:posOffset>1049655</wp:posOffset>
              </wp:positionH>
              <wp:positionV relativeFrom="page">
                <wp:posOffset>9156700</wp:posOffset>
              </wp:positionV>
              <wp:extent cx="6165850" cy="426085"/>
              <wp:effectExtent l="0" t="0" r="0" b="0"/>
              <wp:wrapNone/>
              <wp:docPr id="436" name="Marco73"/>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5">
              <wp:simplePos x="0" y="0"/>
              <wp:positionH relativeFrom="page">
                <wp:posOffset>1049655</wp:posOffset>
              </wp:positionH>
              <wp:positionV relativeFrom="page">
                <wp:posOffset>9156700</wp:posOffset>
              </wp:positionV>
              <wp:extent cx="6165850" cy="426085"/>
              <wp:effectExtent l="0" t="0" r="0" b="0"/>
              <wp:wrapNone/>
              <wp:docPr id="438" name="Marco74"/>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6">
              <wp:simplePos x="0" y="0"/>
              <wp:positionH relativeFrom="page">
                <wp:posOffset>1049655</wp:posOffset>
              </wp:positionH>
              <wp:positionV relativeFrom="page">
                <wp:posOffset>9156700</wp:posOffset>
              </wp:positionV>
              <wp:extent cx="6165850" cy="426085"/>
              <wp:effectExtent l="0" t="0" r="0" b="0"/>
              <wp:wrapNone/>
              <wp:docPr id="444" name="Marco75"/>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7">
              <wp:simplePos x="0" y="0"/>
              <wp:positionH relativeFrom="page">
                <wp:posOffset>1049655</wp:posOffset>
              </wp:positionH>
              <wp:positionV relativeFrom="page">
                <wp:posOffset>9156700</wp:posOffset>
              </wp:positionV>
              <wp:extent cx="6165850" cy="426085"/>
              <wp:effectExtent l="0" t="0" r="0" b="0"/>
              <wp:wrapNone/>
              <wp:docPr id="446" name="Marco76"/>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8">
              <wp:simplePos x="0" y="0"/>
              <wp:positionH relativeFrom="page">
                <wp:posOffset>1049655</wp:posOffset>
              </wp:positionH>
              <wp:positionV relativeFrom="page">
                <wp:posOffset>9156700</wp:posOffset>
              </wp:positionV>
              <wp:extent cx="6165850" cy="426085"/>
              <wp:effectExtent l="0" t="0" r="0" b="0"/>
              <wp:wrapNone/>
              <wp:docPr id="448" name="Marco77"/>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69">
              <wp:simplePos x="0" y="0"/>
              <wp:positionH relativeFrom="page">
                <wp:posOffset>1049655</wp:posOffset>
              </wp:positionH>
              <wp:positionV relativeFrom="page">
                <wp:posOffset>9156700</wp:posOffset>
              </wp:positionV>
              <wp:extent cx="6165850" cy="426085"/>
              <wp:effectExtent l="0" t="0" r="0" b="0"/>
              <wp:wrapNone/>
              <wp:docPr id="450" name="Marco78"/>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70">
              <wp:simplePos x="0" y="0"/>
              <wp:positionH relativeFrom="page">
                <wp:posOffset>1049655</wp:posOffset>
              </wp:positionH>
              <wp:positionV relativeFrom="page">
                <wp:posOffset>9156700</wp:posOffset>
              </wp:positionV>
              <wp:extent cx="6165850" cy="426085"/>
              <wp:effectExtent l="0" t="0" r="0" b="0"/>
              <wp:wrapNone/>
              <wp:docPr id="452" name="Marco79"/>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73">
              <wp:simplePos x="0" y="0"/>
              <wp:positionH relativeFrom="page">
                <wp:posOffset>1049655</wp:posOffset>
              </wp:positionH>
              <wp:positionV relativeFrom="page">
                <wp:posOffset>9156700</wp:posOffset>
              </wp:positionV>
              <wp:extent cx="6165850" cy="426085"/>
              <wp:effectExtent l="0" t="0" r="0" b="0"/>
              <wp:wrapNone/>
              <wp:docPr id="453" name="Marco80"/>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74">
              <wp:simplePos x="0" y="0"/>
              <wp:positionH relativeFrom="page">
                <wp:posOffset>1049655</wp:posOffset>
              </wp:positionH>
              <wp:positionV relativeFrom="page">
                <wp:posOffset>9156700</wp:posOffset>
              </wp:positionV>
              <wp:extent cx="6165850" cy="426085"/>
              <wp:effectExtent l="0" t="0" r="0" b="0"/>
              <wp:wrapNone/>
              <wp:docPr id="455" name="Marco81"/>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78">
              <wp:simplePos x="0" y="0"/>
              <wp:positionH relativeFrom="page">
                <wp:posOffset>1049655</wp:posOffset>
              </wp:positionH>
              <wp:positionV relativeFrom="page">
                <wp:posOffset>9156700</wp:posOffset>
              </wp:positionV>
              <wp:extent cx="6165850" cy="426085"/>
              <wp:effectExtent l="0" t="0" r="0" b="0"/>
              <wp:wrapNone/>
              <wp:docPr id="457" name="Marco82"/>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0">
              <wp:simplePos x="0" y="0"/>
              <wp:positionH relativeFrom="page">
                <wp:posOffset>1049655</wp:posOffset>
              </wp:positionH>
              <wp:positionV relativeFrom="page">
                <wp:posOffset>9156700</wp:posOffset>
              </wp:positionV>
              <wp:extent cx="6165850" cy="426085"/>
              <wp:effectExtent l="0" t="0" r="0" b="0"/>
              <wp:wrapNone/>
              <wp:docPr id="27" name="Marco23"/>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10</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10</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80">
              <wp:simplePos x="0" y="0"/>
              <wp:positionH relativeFrom="page">
                <wp:posOffset>1049655</wp:posOffset>
              </wp:positionH>
              <wp:positionV relativeFrom="page">
                <wp:posOffset>9156700</wp:posOffset>
              </wp:positionV>
              <wp:extent cx="6165850" cy="426085"/>
              <wp:effectExtent l="0" t="0" r="0" b="0"/>
              <wp:wrapNone/>
              <wp:docPr id="459" name="Marco83"/>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84">
              <wp:simplePos x="0" y="0"/>
              <wp:positionH relativeFrom="page">
                <wp:posOffset>1049655</wp:posOffset>
              </wp:positionH>
              <wp:positionV relativeFrom="page">
                <wp:posOffset>9156700</wp:posOffset>
              </wp:positionV>
              <wp:extent cx="6165850" cy="426085"/>
              <wp:effectExtent l="0" t="0" r="0" b="0"/>
              <wp:wrapNone/>
              <wp:docPr id="461" name="Marco84"/>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385">
              <wp:simplePos x="0" y="0"/>
              <wp:positionH relativeFrom="page">
                <wp:posOffset>1049655</wp:posOffset>
              </wp:positionH>
              <wp:positionV relativeFrom="page">
                <wp:posOffset>9156700</wp:posOffset>
              </wp:positionV>
              <wp:extent cx="6165850" cy="426085"/>
              <wp:effectExtent l="0" t="0" r="0" b="0"/>
              <wp:wrapNone/>
              <wp:docPr id="463" name="Marco85"/>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p>
                </w:txbxContent>
              </v:textbox>
            </v:rect>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1">
              <wp:simplePos x="0" y="0"/>
              <wp:positionH relativeFrom="page">
                <wp:posOffset>1049655</wp:posOffset>
              </wp:positionH>
              <wp:positionV relativeFrom="page">
                <wp:posOffset>9156700</wp:posOffset>
              </wp:positionV>
              <wp:extent cx="6165850" cy="426085"/>
              <wp:effectExtent l="0" t="0" r="0" b="0"/>
              <wp:wrapNone/>
              <wp:docPr id="28" name="Marco24"/>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11</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114935" distR="114935" simplePos="0" locked="0" layoutInCell="1" allowOverlap="1" relativeHeight="42">
              <wp:simplePos x="0" y="0"/>
              <wp:positionH relativeFrom="page">
                <wp:posOffset>1049655</wp:posOffset>
              </wp:positionH>
              <wp:positionV relativeFrom="page">
                <wp:posOffset>9156700</wp:posOffset>
              </wp:positionV>
              <wp:extent cx="6165850" cy="426085"/>
              <wp:effectExtent l="0" t="0" r="0" b="0"/>
              <wp:wrapNone/>
              <wp:docPr id="30" name="Marco25"/>
              <a:graphic xmlns:a="http://schemas.openxmlformats.org/drawingml/2006/main">
                <a:graphicData uri="http://schemas.microsoft.com/office/word/2010/wordprocessingShape">
                  <wps:wsp>
                    <wps:cNvSpPr txBox="1"/>
                    <wps:spPr>
                      <a:xfrm>
                        <a:off x="0" y="0"/>
                        <a:ext cx="6165850" cy="426085"/>
                      </a:xfrm>
                      <a:prstGeom prst="rect"/>
                      <a:solidFill>
                        <a:srgbClr val="FFFFFF">
                          <a:alpha val="0"/>
                        </a:srgbClr>
                      </a:solidFill>
                    </wps:spPr>
                    <wps:txbx>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12</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wps:txbx>
                    <wps:bodyPr anchor="t" lIns="635" tIns="635" rIns="635" bIns="635">
                      <a:noAutofit/>
                    </wps:bodyPr>
                  </wps:wsp>
                </a:graphicData>
              </a:graphic>
            </wp:anchor>
          </w:drawing>
        </mc:Choice>
        <mc:Fallback>
          <w:pict>
            <v:rect fillcolor="#FFFFFF" style="position:absolute;rotation:0;width:485.5pt;height:33.55pt;mso-wrap-distance-left:9.05pt;mso-wrap-distance-right:9.05pt;mso-wrap-distance-top:0pt;mso-wrap-distance-bottom:0pt;margin-top:721pt;mso-position-vertical-relative:page;margin-left:82.65pt;mso-position-horizontal-relative:page">
              <v:fill opacity="0f"/>
              <v:textbox inset="0.000694444444444444in,0.000694444444444444in,0.000694444444444444in,0.000694444444444444in">
                <w:txbxContent>
                  <w:p>
                    <w:pPr>
                      <w:pStyle w:val="Normal"/>
                      <w:tabs>
                        <w:tab w:val="clear" w:pos="709"/>
                        <w:tab w:val="left" w:pos="9369" w:leader="none"/>
                      </w:tabs>
                      <w:spacing w:lineRule="exact" w:line="172"/>
                      <w:ind w:left="0" w:right="18" w:hanging="0"/>
                      <w:jc w:val="center"/>
                      <w:rPr/>
                    </w:pPr>
                    <w:r>
                      <w:rPr>
                        <w:b/>
                        <w:sz w:val="16"/>
                        <w:u w:val="single"/>
                      </w:rPr>
                      <w:t xml:space="preserve"> </w:t>
                    </w:r>
                    <w:r>
                      <w:rPr>
                        <w:b/>
                        <w:sz w:val="16"/>
                        <w:u w:val="single"/>
                      </w:rPr>
                      <w:tab/>
                    </w:r>
                    <w:r>
                      <w:rPr>
                        <w:b/>
                        <w:sz w:val="16"/>
                      </w:rPr>
                      <w:t xml:space="preserve">  </w:t>
                    </w:r>
                    <w:r>
                      <w:rPr>
                        <w:b/>
                        <w:spacing w:val="8"/>
                        <w:sz w:val="16"/>
                      </w:rPr>
                      <w:t xml:space="preserve"> </w:t>
                    </w:r>
                    <w:r>
                      <w:rPr/>
                      <w:fldChar w:fldCharType="begin"/>
                    </w:r>
                    <w:r>
                      <w:rPr/>
                      <w:instrText> PAGE </w:instrText>
                    </w:r>
                    <w:r>
                      <w:rPr/>
                      <w:fldChar w:fldCharType="separate"/>
                    </w:r>
                    <w:r>
                      <w:rPr/>
                      <w:t>12</w:t>
                    </w:r>
                    <w:r>
                      <w:rPr/>
                      <w:fldChar w:fldCharType="end"/>
                    </w:r>
                  </w:p>
                  <w:p>
                    <w:pPr>
                      <w:pStyle w:val="Normal"/>
                      <w:spacing w:lineRule="exact" w:line="184"/>
                      <w:ind w:left="0" w:right="327" w:hanging="0"/>
                      <w:jc w:val="center"/>
                      <w:rPr>
                        <w:b/>
                        <w:b/>
                        <w:sz w:val="16"/>
                      </w:rPr>
                    </w:pPr>
                    <w:r>
                      <w:rPr>
                        <w:b/>
                        <w:sz w:val="16"/>
                      </w:rPr>
                      <w:t>ANALISIS · PLAN DE SEGURIDAD Y EMERGENCIAS “Análisis de Riesgo de Playas y Zonas de Baño Marítimo de Agüimes”</w:t>
                    </w:r>
                  </w:p>
                  <w:p>
                    <w:pPr>
                      <w:pStyle w:val="Normal"/>
                      <w:spacing w:before="3" w:after="0"/>
                      <w:ind w:left="39" w:right="18" w:hanging="0"/>
                      <w:jc w:val="center"/>
                      <w:rPr>
                        <w:b/>
                        <w:b/>
                        <w:sz w:val="12"/>
                      </w:rPr>
                    </w:pPr>
                    <w:r>
                      <w:rPr>
                        <w:b/>
                        <w:sz w:val="12"/>
                      </w:rPr>
                      <w:t>REDACCIÓN DEL PLAN DE SEGURIDAD Y EMERGENCIAS CÉSAR FCO. GARCÍA PERERA · Nº ID 009349 Ministerio del Interior · TR000269 Dirección General de Seguridad y Emergencias.</w:t>
                    </w:r>
                  </w:p>
                  <w:p>
                    <w:pPr>
                      <w:pStyle w:val="Normal"/>
                      <w:ind w:left="0" w:right="334" w:hanging="0"/>
                      <w:jc w:val="center"/>
                      <w:rPr>
                        <w:b/>
                        <w:b/>
                        <w:sz w:val="12"/>
                      </w:rPr>
                    </w:pPr>
                    <w:r>
                      <w:rPr>
                        <w:b/>
                        <w:sz w:val="12"/>
                      </w:rPr>
                      <w:t>® Todos los Derechos Reservados · Prohibida su reproducción total o parcial sin autorización previa.</w:t>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31">
          <wp:simplePos x="0" y="0"/>
          <wp:positionH relativeFrom="column">
            <wp:posOffset>-1078230</wp:posOffset>
          </wp:positionH>
          <wp:positionV relativeFrom="paragraph">
            <wp:posOffset>-440690</wp:posOffset>
          </wp:positionV>
          <wp:extent cx="7536815" cy="10668000"/>
          <wp:effectExtent l="0" t="0" r="0" b="0"/>
          <wp:wrapNone/>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1"/>
                  <a:srcRect l="-71" t="-50" r="-71" b="-50"/>
                  <a:stretch>
                    <a:fillRect/>
                  </a:stretch>
                </pic:blipFill>
                <pic:spPr bwMode="auto">
                  <a:xfrm>
                    <a:off x="0" y="0"/>
                    <a:ext cx="7536815" cy="10668000"/>
                  </a:xfrm>
                  <a:prstGeom prst="rect">
                    <a:avLst/>
                  </a:prstGeom>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sz w:val="2"/>
      </w:rPr>
    </w:pPr>
    <w:r>
      <w:rPr>
        <w:sz w:val="2"/>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r>
      <mc:AlternateContent>
        <mc:Choice Requires="wps">
          <w:drawing>
            <wp:anchor behindDoc="1" distT="0" distB="0" distL="0" distR="0" simplePos="0" locked="0" layoutInCell="1" allowOverlap="1" relativeHeight="574">
              <wp:simplePos x="0" y="0"/>
              <wp:positionH relativeFrom="page">
                <wp:posOffset>1533525</wp:posOffset>
              </wp:positionH>
              <wp:positionV relativeFrom="paragraph">
                <wp:posOffset>206375</wp:posOffset>
              </wp:positionV>
              <wp:extent cx="5577840" cy="744220"/>
              <wp:effectExtent l="0" t="0" r="0" b="0"/>
              <wp:wrapTopAndBottom/>
              <wp:docPr id="443" name="Marco16"/>
              <a:graphic xmlns:a="http://schemas.openxmlformats.org/drawingml/2006/main">
                <a:graphicData uri="http://schemas.microsoft.com/office/word/2010/wordprocessingShape">
                  <wps:wsp>
                    <wps:cNvSpPr txBox="1"/>
                    <wps:spPr>
                      <a:xfrm>
                        <a:off x="0" y="0"/>
                        <a:ext cx="5577840" cy="744220"/>
                      </a:xfrm>
                      <a:prstGeom prst="rect"/>
                      <a:solidFill>
                        <a:srgbClr val="FFFFFF">
                          <a:alpha val="0"/>
                        </a:srgbClr>
                      </a:solidFill>
                    </wps:spPr>
                    <wps:txbx>
                      <w:txbxContent>
                        <w:p>
                          <w:pPr>
                            <w:pStyle w:val="Normal"/>
                            <w:spacing w:lineRule="exact" w:line="292"/>
                            <w:ind w:left="556" w:right="566" w:hanging="0"/>
                            <w:jc w:val="center"/>
                            <w:rPr>
                              <w:b/>
                              <w:b/>
                              <w:sz w:val="24"/>
                            </w:rPr>
                          </w:pPr>
                          <w:r>
                            <w:rPr>
                              <w:b/>
                              <w:sz w:val="24"/>
                            </w:rPr>
                            <w:t>CENTRO DE COORDINACIÓN DE EMERGENCIAS DEL GOBIERNO DE CANARIAS</w:t>
                          </w:r>
                        </w:p>
                        <w:p>
                          <w:pPr>
                            <w:pStyle w:val="Normal"/>
                            <w:spacing w:lineRule="exact" w:line="878"/>
                            <w:ind w:left="556" w:right="556" w:hanging="0"/>
                            <w:jc w:val="center"/>
                            <w:rPr>
                              <w:b/>
                              <w:b/>
                              <w:color w:val="FF0000"/>
                              <w:sz w:val="72"/>
                            </w:rPr>
                          </w:pPr>
                          <w:r>
                            <w:rPr>
                              <w:b/>
                              <w:color w:val="FF0000"/>
                              <w:sz w:val="72"/>
                            </w:rPr>
                            <w:t>1-1-2</w:t>
                          </w:r>
                        </w:p>
                      </w:txbxContent>
                    </wps:txbx>
                    <wps:bodyPr anchor="t" lIns="635" tIns="635" rIns="635" bIns="635">
                      <a:noAutofit/>
                    </wps:bodyPr>
                  </wps:wsp>
                </a:graphicData>
              </a:graphic>
            </wp:anchor>
          </w:drawing>
        </mc:Choice>
        <mc:Fallback>
          <w:pict>
            <v:rect fillcolor="#FFFFFF" style="position:absolute;rotation:0;width:439.2pt;height:58.6pt;mso-wrap-distance-left:0pt;mso-wrap-distance-right:0pt;mso-wrap-distance-top:0pt;mso-wrap-distance-bottom:0pt;margin-top:16.25pt;mso-position-vertical-relative:text;margin-left:120.75pt;mso-position-horizontal-relative:page">
              <v:fill opacity="0f"/>
              <v:textbox inset="0.000694444444444444in,0.000694444444444444in,0.000694444444444444in,0.000694444444444444in">
                <w:txbxContent>
                  <w:p>
                    <w:pPr>
                      <w:pStyle w:val="Normal"/>
                      <w:spacing w:lineRule="exact" w:line="292"/>
                      <w:ind w:left="556" w:right="566" w:hanging="0"/>
                      <w:jc w:val="center"/>
                      <w:rPr>
                        <w:b/>
                        <w:b/>
                        <w:sz w:val="24"/>
                      </w:rPr>
                    </w:pPr>
                    <w:r>
                      <w:rPr>
                        <w:b/>
                        <w:sz w:val="24"/>
                      </w:rPr>
                      <w:t>CENTRO DE COORDINACIÓN DE EMERGENCIAS DEL GOBIERNO DE CANARIAS</w:t>
                    </w:r>
                  </w:p>
                  <w:p>
                    <w:pPr>
                      <w:pStyle w:val="Normal"/>
                      <w:spacing w:lineRule="exact" w:line="878"/>
                      <w:ind w:left="556" w:right="556" w:hanging="0"/>
                      <w:jc w:val="center"/>
                      <w:rPr>
                        <w:b/>
                        <w:b/>
                        <w:color w:val="FF0000"/>
                        <w:sz w:val="72"/>
                      </w:rPr>
                    </w:pPr>
                    <w:r>
                      <w:rPr>
                        <w:b/>
                        <w:color w:val="FF0000"/>
                        <w:sz w:val="72"/>
                      </w:rPr>
                      <w:t>1-1-2</w:t>
                    </w:r>
                  </w:p>
                </w:txbxContent>
              </v:textbox>
              <w10:wrap type="topAndBottom"/>
            </v:rect>
          </w:pict>
        </mc:Fallback>
      </mc:AlternateContent>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drawing>
        <wp:anchor behindDoc="1" distT="0" distB="0" distL="0" distR="0" simplePos="0" locked="0" layoutInCell="1" allowOverlap="1" relativeHeight="433">
          <wp:simplePos x="0" y="0"/>
          <wp:positionH relativeFrom="column">
            <wp:posOffset>-1078230</wp:posOffset>
          </wp:positionH>
          <wp:positionV relativeFrom="paragraph">
            <wp:posOffset>-440690</wp:posOffset>
          </wp:positionV>
          <wp:extent cx="7536815" cy="10058400"/>
          <wp:effectExtent l="0" t="0" r="0" b="0"/>
          <wp:wrapNone/>
          <wp:docPr id="478"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n5" descr=""/>
                  <pic:cNvPicPr>
                    <a:picLocks noChangeAspect="1" noChangeArrowheads="1"/>
                  </pic:cNvPicPr>
                </pic:nvPicPr>
                <pic:blipFill>
                  <a:blip r:embed="rId1"/>
                  <a:srcRect l="-71" t="-50" r="-71" b="-50"/>
                  <a:stretch>
                    <a:fillRect/>
                  </a:stretch>
                </pic:blipFill>
                <pic:spPr bwMode="auto">
                  <a:xfrm>
                    <a:off x="0" y="0"/>
                    <a:ext cx="7536815" cy="10058400"/>
                  </a:xfrm>
                  <a:prstGeom prst="rect">
                    <a:avLst/>
                  </a:prstGeom>
                </pic:spPr>
              </pic:pic>
            </a:graphicData>
          </a:graphic>
        </wp:anchor>
      </w:drawing>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945" w:hanging="284"/>
      </w:pPr>
      <w:rPr>
        <w:rFonts w:ascii="Symbol" w:hAnsi="Symbol" w:cs="Symbol" w:hint="default"/>
        <w:sz w:val="20"/>
        <w:i/>
        <w:b/>
        <w:szCs w:val="20"/>
        <w:rFonts w:cs="Verdana"/>
        <w:lang w:eastAsia="ar-SA"/>
      </w:rPr>
    </w:lvl>
    <w:lvl w:ilvl="1">
      <w:start w:val="1"/>
      <w:numFmt w:val="bullet"/>
      <w:lvlText w:val=""/>
      <w:lvlJc w:val="left"/>
      <w:pPr>
        <w:tabs>
          <w:tab w:val="num" w:pos="720"/>
        </w:tabs>
        <w:ind w:left="1089" w:hanging="144"/>
      </w:pPr>
      <w:rPr>
        <w:rFonts w:ascii="Liberation Serif" w:hAnsi="Liberation Serif" w:cs="Liberation Serif" w:hint="default"/>
      </w:rPr>
    </w:lvl>
    <w:lvl w:ilvl="2">
      <w:start w:val="1"/>
      <w:numFmt w:val="bullet"/>
      <w:lvlText w:val=""/>
      <w:lvlJc w:val="left"/>
      <w:pPr>
        <w:tabs>
          <w:tab w:val="num" w:pos="720"/>
        </w:tabs>
        <w:ind w:left="1514" w:hanging="144"/>
      </w:pPr>
      <w:rPr>
        <w:rFonts w:ascii="Symbol" w:hAnsi="Symbol" w:cs="Symbol" w:hint="default"/>
        <w:sz w:val="20"/>
        <w:i/>
        <w:b/>
        <w:szCs w:val="20"/>
        <w:rFonts w:cs="Verdana"/>
        <w:lang w:eastAsia="ar-SA"/>
      </w:rPr>
    </w:lvl>
    <w:lvl w:ilvl="3">
      <w:start w:val="1"/>
      <w:numFmt w:val="bullet"/>
      <w:lvlText w:val="o"/>
      <w:lvlJc w:val="left"/>
      <w:pPr>
        <w:tabs>
          <w:tab w:val="num" w:pos="720"/>
        </w:tabs>
        <w:ind w:left="2453" w:hanging="144"/>
      </w:pPr>
      <w:rPr>
        <w:rFonts w:ascii="Courier New" w:hAnsi="Courier New" w:cs="Courier New" w:hint="default"/>
      </w:rPr>
    </w:lvl>
    <w:lvl w:ilvl="4">
      <w:start w:val="1"/>
      <w:numFmt w:val="bullet"/>
      <w:lvlText w:val="•"/>
      <w:lvlJc w:val="left"/>
      <w:pPr>
        <w:ind w:left="1520" w:hanging="144"/>
      </w:pPr>
      <w:rPr>
        <w:rFonts w:ascii="Liberation Serif" w:hAnsi="Liberation Serif" w:cs="Liberation Serif" w:hint="default"/>
      </w:rPr>
    </w:lvl>
    <w:lvl w:ilvl="5">
      <w:start w:val="1"/>
      <w:numFmt w:val="bullet"/>
      <w:lvlText w:val="•"/>
      <w:lvlJc w:val="left"/>
      <w:pPr>
        <w:ind w:left="2460" w:hanging="144"/>
      </w:pPr>
      <w:rPr>
        <w:rFonts w:ascii="Liberation Serif" w:hAnsi="Liberation Serif" w:cs="Liberation Serif" w:hint="default"/>
      </w:rPr>
    </w:lvl>
    <w:lvl w:ilvl="6">
      <w:start w:val="1"/>
      <w:numFmt w:val="bullet"/>
      <w:lvlText w:val="•"/>
      <w:lvlJc w:val="left"/>
      <w:pPr>
        <w:ind w:left="4208" w:hanging="144"/>
      </w:pPr>
      <w:rPr>
        <w:rFonts w:ascii="Liberation Serif" w:hAnsi="Liberation Serif" w:cs="Liberation Serif" w:hint="default"/>
      </w:rPr>
    </w:lvl>
    <w:lvl w:ilvl="7">
      <w:start w:val="1"/>
      <w:numFmt w:val="bullet"/>
      <w:lvlText w:val="•"/>
      <w:lvlJc w:val="left"/>
      <w:pPr>
        <w:ind w:left="5956" w:hanging="144"/>
      </w:pPr>
      <w:rPr>
        <w:rFonts w:ascii="Liberation Serif" w:hAnsi="Liberation Serif" w:cs="Liberation Serif" w:hint="default"/>
      </w:rPr>
    </w:lvl>
    <w:lvl w:ilvl="8">
      <w:start w:val="1"/>
      <w:numFmt w:val="bullet"/>
      <w:lvlText w:val="•"/>
      <w:lvlJc w:val="left"/>
      <w:pPr>
        <w:ind w:left="7704" w:hanging="144"/>
      </w:pPr>
      <w:rPr>
        <w:rFonts w:ascii="Liberation Serif" w:hAnsi="Liberation Serif" w:cs="Liberation Serif" w:hint="default"/>
      </w:rPr>
    </w:lvl>
  </w:abstractNum>
  <w:abstractNum w:abstractNumId="3">
    <w:lvl w:ilvl="0">
      <w:start w:val="1"/>
      <w:numFmt w:val="decimal"/>
      <w:lvlText w:val="%1"/>
      <w:lvlJc w:val="left"/>
      <w:pPr>
        <w:ind w:left="2364" w:hanging="284"/>
      </w:pPr>
      <w:rPr>
        <w:lang w:val="es-ES" w:bidi="es-ES"/>
      </w:rPr>
    </w:lvl>
    <w:lvl w:ilvl="1">
      <w:start w:val="1"/>
      <w:numFmt w:val="decimal"/>
      <w:lvlText w:val="%1.%2"/>
      <w:lvlJc w:val="left"/>
      <w:pPr>
        <w:tabs>
          <w:tab w:val="num" w:pos="720"/>
        </w:tabs>
        <w:ind w:left="2364" w:hanging="284"/>
      </w:pPr>
      <w:rPr>
        <w:sz w:val="20"/>
        <w:szCs w:val="20"/>
        <w:w w:val="99"/>
        <w:rFonts w:ascii="Calibri" w:hAnsi="Calibri" w:eastAsia="Calibri" w:cs="Calibri"/>
        <w:lang w:val="es-ES" w:bidi="es-ES"/>
      </w:rPr>
    </w:lvl>
    <w:lvl w:ilvl="2">
      <w:start w:val="1"/>
      <w:numFmt w:val="bullet"/>
      <w:lvlText w:val="•"/>
      <w:lvlJc w:val="left"/>
      <w:pPr>
        <w:ind w:left="4128" w:hanging="284"/>
      </w:pPr>
      <w:rPr>
        <w:rFonts w:ascii="Liberation Serif" w:hAnsi="Liberation Serif" w:cs="Liberation Serif" w:hint="default"/>
        <w:lang w:val="es-ES" w:bidi="es-ES"/>
      </w:rPr>
    </w:lvl>
    <w:lvl w:ilvl="3">
      <w:start w:val="1"/>
      <w:numFmt w:val="bullet"/>
      <w:lvlText w:val="•"/>
      <w:lvlJc w:val="left"/>
      <w:pPr>
        <w:ind w:left="5012" w:hanging="284"/>
      </w:pPr>
      <w:rPr>
        <w:rFonts w:ascii="Liberation Serif" w:hAnsi="Liberation Serif" w:cs="Liberation Serif" w:hint="default"/>
        <w:lang w:val="es-ES" w:bidi="es-ES"/>
      </w:rPr>
    </w:lvl>
    <w:lvl w:ilvl="4">
      <w:start w:val="1"/>
      <w:numFmt w:val="bullet"/>
      <w:lvlText w:val="•"/>
      <w:lvlJc w:val="left"/>
      <w:pPr>
        <w:ind w:left="5896" w:hanging="284"/>
      </w:pPr>
      <w:rPr>
        <w:rFonts w:ascii="Liberation Serif" w:hAnsi="Liberation Serif" w:cs="Liberation Serif" w:hint="default"/>
        <w:lang w:val="es-ES" w:bidi="es-ES"/>
      </w:rPr>
    </w:lvl>
    <w:lvl w:ilvl="5">
      <w:start w:val="1"/>
      <w:numFmt w:val="bullet"/>
      <w:lvlText w:val="•"/>
      <w:lvlJc w:val="left"/>
      <w:pPr>
        <w:ind w:left="6780" w:hanging="284"/>
      </w:pPr>
      <w:rPr>
        <w:rFonts w:ascii="Liberation Serif" w:hAnsi="Liberation Serif" w:cs="Liberation Serif" w:hint="default"/>
        <w:lang w:val="es-ES" w:bidi="es-ES"/>
      </w:rPr>
    </w:lvl>
    <w:lvl w:ilvl="6">
      <w:start w:val="1"/>
      <w:numFmt w:val="bullet"/>
      <w:lvlText w:val="•"/>
      <w:lvlJc w:val="left"/>
      <w:pPr>
        <w:ind w:left="7664" w:hanging="284"/>
      </w:pPr>
      <w:rPr>
        <w:rFonts w:ascii="Liberation Serif" w:hAnsi="Liberation Serif" w:cs="Liberation Serif" w:hint="default"/>
        <w:lang w:val="es-ES" w:bidi="es-ES"/>
      </w:rPr>
    </w:lvl>
    <w:lvl w:ilvl="7">
      <w:start w:val="1"/>
      <w:numFmt w:val="bullet"/>
      <w:lvlText w:val="•"/>
      <w:lvlJc w:val="left"/>
      <w:pPr>
        <w:ind w:left="8548" w:hanging="284"/>
      </w:pPr>
      <w:rPr>
        <w:rFonts w:ascii="Liberation Serif" w:hAnsi="Liberation Serif" w:cs="Liberation Serif" w:hint="default"/>
        <w:lang w:val="es-ES" w:bidi="es-ES"/>
      </w:rPr>
    </w:lvl>
    <w:lvl w:ilvl="8">
      <w:start w:val="1"/>
      <w:numFmt w:val="bullet"/>
      <w:lvlText w:val="•"/>
      <w:lvlJc w:val="left"/>
      <w:pPr>
        <w:ind w:left="9432" w:hanging="284"/>
      </w:pPr>
      <w:rPr>
        <w:rFonts w:ascii="Liberation Serif" w:hAnsi="Liberation Serif" w:cs="Liberation Serif" w:hint="default"/>
        <w:lang w:val="es-ES" w:bidi="es-ES"/>
      </w:rPr>
    </w:lvl>
  </w:abstractNum>
  <w:abstractNum w:abstractNumId="4">
    <w:lvl w:ilvl="0">
      <w:start w:val="2"/>
      <w:numFmt w:val="decimal"/>
      <w:lvlText w:val="%1"/>
      <w:lvlJc w:val="left"/>
      <w:pPr>
        <w:ind w:left="2515" w:hanging="435"/>
      </w:pPr>
      <w:rPr>
        <w:b/>
        <w:bCs/>
        <w:rFonts w:ascii="Verdana" w:hAnsi="Verdana" w:eastAsia="Verdana" w:cs="Verdana"/>
        <w:lang w:val="es-ES"/>
      </w:rPr>
    </w:lvl>
    <w:lvl w:ilvl="1">
      <w:start w:val="1"/>
      <w:numFmt w:val="decimal"/>
      <w:lvlText w:val="%1.%2"/>
      <w:lvlJc w:val="left"/>
      <w:pPr>
        <w:tabs>
          <w:tab w:val="num" w:pos="720"/>
        </w:tabs>
        <w:ind w:left="2515" w:hanging="435"/>
      </w:pPr>
      <w:rPr/>
    </w:lvl>
    <w:lvl w:ilvl="2">
      <w:start w:val="1"/>
      <w:numFmt w:val="bullet"/>
      <w:lvlText w:val="•"/>
      <w:lvlJc w:val="left"/>
      <w:pPr>
        <w:ind w:left="4256" w:hanging="435"/>
      </w:pPr>
      <w:rPr>
        <w:rFonts w:ascii="Liberation Serif" w:hAnsi="Liberation Serif" w:cs="Liberation Serif" w:hint="default"/>
        <w:b/>
        <w:bCs/>
        <w:rFonts w:cs="Verdana"/>
        <w:lang w:val="es-ES"/>
      </w:rPr>
    </w:lvl>
    <w:lvl w:ilvl="3">
      <w:start w:val="1"/>
      <w:numFmt w:val="bullet"/>
      <w:lvlText w:val="•"/>
      <w:lvlJc w:val="left"/>
      <w:pPr>
        <w:ind w:left="5124" w:hanging="435"/>
      </w:pPr>
      <w:rPr>
        <w:rFonts w:ascii="Liberation Serif" w:hAnsi="Liberation Serif" w:cs="Liberation Serif" w:hint="default"/>
        <w:b/>
        <w:bCs/>
        <w:rFonts w:cs="Verdana"/>
        <w:lang w:val="es-ES"/>
      </w:rPr>
    </w:lvl>
    <w:lvl w:ilvl="4">
      <w:start w:val="1"/>
      <w:numFmt w:val="bullet"/>
      <w:lvlText w:val="•"/>
      <w:lvlJc w:val="left"/>
      <w:pPr>
        <w:ind w:left="5992" w:hanging="435"/>
      </w:pPr>
      <w:rPr>
        <w:rFonts w:ascii="Liberation Serif" w:hAnsi="Liberation Serif" w:cs="Liberation Serif" w:hint="default"/>
        <w:b/>
        <w:bCs/>
        <w:rFonts w:cs="Verdana"/>
        <w:lang w:val="es-ES"/>
      </w:rPr>
    </w:lvl>
    <w:lvl w:ilvl="5">
      <w:start w:val="1"/>
      <w:numFmt w:val="bullet"/>
      <w:lvlText w:val="•"/>
      <w:lvlJc w:val="left"/>
      <w:pPr>
        <w:ind w:left="6860" w:hanging="435"/>
      </w:pPr>
      <w:rPr>
        <w:rFonts w:ascii="Liberation Serif" w:hAnsi="Liberation Serif" w:cs="Liberation Serif" w:hint="default"/>
        <w:b/>
        <w:bCs/>
        <w:rFonts w:cs="Verdana"/>
        <w:lang w:val="es-ES"/>
      </w:rPr>
    </w:lvl>
    <w:lvl w:ilvl="6">
      <w:start w:val="1"/>
      <w:numFmt w:val="bullet"/>
      <w:lvlText w:val="•"/>
      <w:lvlJc w:val="left"/>
      <w:pPr>
        <w:ind w:left="7728" w:hanging="435"/>
      </w:pPr>
      <w:rPr>
        <w:rFonts w:ascii="Liberation Serif" w:hAnsi="Liberation Serif" w:cs="Liberation Serif" w:hint="default"/>
        <w:b/>
        <w:bCs/>
        <w:rFonts w:cs="Verdana"/>
        <w:lang w:val="es-ES"/>
      </w:rPr>
    </w:lvl>
    <w:lvl w:ilvl="7">
      <w:start w:val="1"/>
      <w:numFmt w:val="bullet"/>
      <w:lvlText w:val="•"/>
      <w:lvlJc w:val="left"/>
      <w:pPr>
        <w:ind w:left="8596" w:hanging="435"/>
      </w:pPr>
      <w:rPr>
        <w:rFonts w:ascii="Liberation Serif" w:hAnsi="Liberation Serif" w:cs="Liberation Serif" w:hint="default"/>
        <w:b/>
        <w:bCs/>
        <w:rFonts w:cs="Verdana"/>
        <w:lang w:val="es-ES"/>
      </w:rPr>
    </w:lvl>
    <w:lvl w:ilvl="8">
      <w:start w:val="1"/>
      <w:numFmt w:val="bullet"/>
      <w:lvlText w:val="•"/>
      <w:lvlJc w:val="left"/>
      <w:pPr>
        <w:ind w:left="9464" w:hanging="435"/>
      </w:pPr>
      <w:rPr>
        <w:rFonts w:ascii="Liberation Serif" w:hAnsi="Liberation Serif" w:cs="Liberation Serif" w:hint="default"/>
        <w:b/>
        <w:bCs/>
        <w:rFonts w:cs="Verdana"/>
        <w:lang w:val="es-ES"/>
      </w:rPr>
    </w:lvl>
  </w:abstractNum>
  <w:abstractNum w:abstractNumId="5">
    <w:lvl w:ilvl="0">
      <w:start w:val="3"/>
      <w:numFmt w:val="decimal"/>
      <w:lvlText w:val="%1"/>
      <w:lvlJc w:val="left"/>
      <w:pPr>
        <w:ind w:left="2469" w:hanging="390"/>
      </w:pPr>
      <w:rPr>
        <w:lang w:val="es-ES" w:bidi="es-ES"/>
      </w:rPr>
    </w:lvl>
    <w:lvl w:ilvl="1">
      <w:start w:val="1"/>
      <w:numFmt w:val="decimal"/>
      <w:lvlText w:val="%1.%2"/>
      <w:lvlJc w:val="left"/>
      <w:pPr>
        <w:ind w:left="2469" w:hanging="390"/>
      </w:pPr>
      <w:rPr>
        <w:sz w:val="20"/>
        <w:spacing w:val="-1"/>
        <w:szCs w:val="20"/>
        <w:w w:val="99"/>
        <w:rFonts w:ascii="Calibri" w:hAnsi="Calibri" w:eastAsia="Calibri" w:cs="Calibri"/>
        <w:lang w:val="es-ES" w:bidi="es-ES"/>
      </w:rPr>
    </w:lvl>
    <w:lvl w:ilvl="2">
      <w:start w:val="1"/>
      <w:numFmt w:val="bullet"/>
      <w:lvlText w:val="•"/>
      <w:lvlJc w:val="left"/>
      <w:pPr>
        <w:ind w:left="4208" w:hanging="390"/>
      </w:pPr>
      <w:rPr>
        <w:rFonts w:ascii="Liberation Serif" w:hAnsi="Liberation Serif" w:cs="Liberation Serif" w:hint="default"/>
        <w:lang w:val="es-ES" w:bidi="es-ES"/>
      </w:rPr>
    </w:lvl>
    <w:lvl w:ilvl="3">
      <w:start w:val="1"/>
      <w:numFmt w:val="bullet"/>
      <w:lvlText w:val="•"/>
      <w:lvlJc w:val="left"/>
      <w:pPr>
        <w:ind w:left="5082" w:hanging="390"/>
      </w:pPr>
      <w:rPr>
        <w:rFonts w:ascii="Liberation Serif" w:hAnsi="Liberation Serif" w:cs="Liberation Serif" w:hint="default"/>
        <w:lang w:val="es-ES" w:bidi="es-ES"/>
      </w:rPr>
    </w:lvl>
    <w:lvl w:ilvl="4">
      <w:start w:val="1"/>
      <w:numFmt w:val="bullet"/>
      <w:lvlText w:val="•"/>
      <w:lvlJc w:val="left"/>
      <w:pPr>
        <w:ind w:left="5956" w:hanging="390"/>
      </w:pPr>
      <w:rPr>
        <w:rFonts w:ascii="Liberation Serif" w:hAnsi="Liberation Serif" w:cs="Liberation Serif" w:hint="default"/>
        <w:lang w:val="es-ES" w:bidi="es-ES"/>
      </w:rPr>
    </w:lvl>
    <w:lvl w:ilvl="5">
      <w:start w:val="1"/>
      <w:numFmt w:val="bullet"/>
      <w:lvlText w:val="•"/>
      <w:lvlJc w:val="left"/>
      <w:pPr>
        <w:ind w:left="6830" w:hanging="390"/>
      </w:pPr>
      <w:rPr>
        <w:rFonts w:ascii="Liberation Serif" w:hAnsi="Liberation Serif" w:cs="Liberation Serif" w:hint="default"/>
        <w:lang w:val="es-ES" w:bidi="es-ES"/>
      </w:rPr>
    </w:lvl>
    <w:lvl w:ilvl="6">
      <w:start w:val="1"/>
      <w:numFmt w:val="bullet"/>
      <w:lvlText w:val="•"/>
      <w:lvlJc w:val="left"/>
      <w:pPr>
        <w:ind w:left="7704" w:hanging="390"/>
      </w:pPr>
      <w:rPr>
        <w:rFonts w:ascii="Liberation Serif" w:hAnsi="Liberation Serif" w:cs="Liberation Serif" w:hint="default"/>
        <w:lang w:val="es-ES" w:bidi="es-ES"/>
      </w:rPr>
    </w:lvl>
    <w:lvl w:ilvl="7">
      <w:start w:val="1"/>
      <w:numFmt w:val="bullet"/>
      <w:lvlText w:val="•"/>
      <w:lvlJc w:val="left"/>
      <w:pPr>
        <w:ind w:left="8578" w:hanging="390"/>
      </w:pPr>
      <w:rPr>
        <w:rFonts w:ascii="Liberation Serif" w:hAnsi="Liberation Serif" w:cs="Liberation Serif" w:hint="default"/>
        <w:lang w:val="es-ES" w:bidi="es-ES"/>
      </w:rPr>
    </w:lvl>
    <w:lvl w:ilvl="8">
      <w:start w:val="1"/>
      <w:numFmt w:val="bullet"/>
      <w:lvlText w:val="•"/>
      <w:lvlJc w:val="left"/>
      <w:pPr>
        <w:ind w:left="9452" w:hanging="390"/>
      </w:pPr>
      <w:rPr>
        <w:rFonts w:ascii="Liberation Serif" w:hAnsi="Liberation Serif" w:cs="Liberation Serif" w:hint="default"/>
        <w:lang w:val="es-ES" w:bidi="es-ES"/>
      </w:rPr>
    </w:lvl>
  </w:abstractNum>
  <w:abstractNum w:abstractNumId="6">
    <w:lvl w:ilvl="0">
      <w:start w:val="4"/>
      <w:numFmt w:val="decimal"/>
      <w:lvlText w:val="%1"/>
      <w:lvlJc w:val="left"/>
      <w:pPr>
        <w:ind w:left="2515" w:hanging="435"/>
      </w:pPr>
      <w:rPr>
        <w:lang w:val="es-ES" w:bidi="es-ES"/>
      </w:rPr>
    </w:lvl>
    <w:lvl w:ilvl="1">
      <w:start w:val="1"/>
      <w:numFmt w:val="decimal"/>
      <w:lvlText w:val="%1.%2"/>
      <w:lvlJc w:val="left"/>
      <w:pPr>
        <w:tabs>
          <w:tab w:val="num" w:pos="720"/>
        </w:tabs>
        <w:ind w:left="2515" w:hanging="435"/>
      </w:pPr>
      <w:rPr>
        <w:sz w:val="20"/>
        <w:spacing w:val="-1"/>
        <w:szCs w:val="20"/>
        <w:w w:val="99"/>
        <w:rFonts w:ascii="Calibri" w:hAnsi="Calibri" w:eastAsia="Calibri" w:cs="Calibri"/>
        <w:lang w:val="es-ES" w:bidi="es-ES"/>
      </w:rPr>
    </w:lvl>
    <w:lvl w:ilvl="2">
      <w:start w:val="1"/>
      <w:numFmt w:val="bullet"/>
      <w:lvlText w:val="•"/>
      <w:lvlJc w:val="left"/>
      <w:pPr>
        <w:ind w:left="4256" w:hanging="435"/>
      </w:pPr>
      <w:rPr>
        <w:rFonts w:ascii="Liberation Serif" w:hAnsi="Liberation Serif" w:cs="Liberation Serif" w:hint="default"/>
        <w:lang w:val="es-ES" w:bidi="es-ES"/>
      </w:rPr>
    </w:lvl>
    <w:lvl w:ilvl="3">
      <w:start w:val="1"/>
      <w:numFmt w:val="bullet"/>
      <w:lvlText w:val="•"/>
      <w:lvlJc w:val="left"/>
      <w:pPr>
        <w:ind w:left="5124" w:hanging="435"/>
      </w:pPr>
      <w:rPr>
        <w:rFonts w:ascii="Liberation Serif" w:hAnsi="Liberation Serif" w:cs="Liberation Serif" w:hint="default"/>
        <w:lang w:val="es-ES" w:bidi="es-ES"/>
      </w:rPr>
    </w:lvl>
    <w:lvl w:ilvl="4">
      <w:start w:val="1"/>
      <w:numFmt w:val="bullet"/>
      <w:lvlText w:val="•"/>
      <w:lvlJc w:val="left"/>
      <w:pPr>
        <w:ind w:left="5992" w:hanging="435"/>
      </w:pPr>
      <w:rPr>
        <w:rFonts w:ascii="Liberation Serif" w:hAnsi="Liberation Serif" w:cs="Liberation Serif" w:hint="default"/>
        <w:lang w:val="es-ES" w:bidi="es-ES"/>
      </w:rPr>
    </w:lvl>
    <w:lvl w:ilvl="5">
      <w:start w:val="1"/>
      <w:numFmt w:val="bullet"/>
      <w:lvlText w:val="•"/>
      <w:lvlJc w:val="left"/>
      <w:pPr>
        <w:ind w:left="6860" w:hanging="435"/>
      </w:pPr>
      <w:rPr>
        <w:rFonts w:ascii="Liberation Serif" w:hAnsi="Liberation Serif" w:cs="Liberation Serif" w:hint="default"/>
        <w:lang w:val="es-ES" w:bidi="es-ES"/>
      </w:rPr>
    </w:lvl>
    <w:lvl w:ilvl="6">
      <w:start w:val="1"/>
      <w:numFmt w:val="bullet"/>
      <w:lvlText w:val="•"/>
      <w:lvlJc w:val="left"/>
      <w:pPr>
        <w:ind w:left="7728" w:hanging="435"/>
      </w:pPr>
      <w:rPr>
        <w:rFonts w:ascii="Liberation Serif" w:hAnsi="Liberation Serif" w:cs="Liberation Serif" w:hint="default"/>
        <w:lang w:val="es-ES" w:bidi="es-ES"/>
      </w:rPr>
    </w:lvl>
    <w:lvl w:ilvl="7">
      <w:start w:val="1"/>
      <w:numFmt w:val="bullet"/>
      <w:lvlText w:val="•"/>
      <w:lvlJc w:val="left"/>
      <w:pPr>
        <w:ind w:left="8596" w:hanging="435"/>
      </w:pPr>
      <w:rPr>
        <w:rFonts w:ascii="Liberation Serif" w:hAnsi="Liberation Serif" w:cs="Liberation Serif" w:hint="default"/>
        <w:lang w:val="es-ES" w:bidi="es-ES"/>
      </w:rPr>
    </w:lvl>
    <w:lvl w:ilvl="8">
      <w:start w:val="1"/>
      <w:numFmt w:val="bullet"/>
      <w:lvlText w:val="•"/>
      <w:lvlJc w:val="left"/>
      <w:pPr>
        <w:ind w:left="9464" w:hanging="435"/>
      </w:pPr>
      <w:rPr>
        <w:rFonts w:ascii="Liberation Serif" w:hAnsi="Liberation Serif" w:cs="Liberation Serif" w:hint="default"/>
        <w:lang w:val="es-ES" w:bidi="es-ES"/>
      </w:rPr>
    </w:lvl>
  </w:abstractNum>
  <w:abstractNum w:abstractNumId="7">
    <w:lvl w:ilvl="0">
      <w:start w:val="5"/>
      <w:numFmt w:val="decimal"/>
      <w:lvlText w:val="%1"/>
      <w:lvlJc w:val="left"/>
      <w:pPr>
        <w:ind w:left="2514" w:hanging="434"/>
      </w:pPr>
      <w:rPr>
        <w:rFonts w:ascii="Verdana" w:hAnsi="Verdana" w:eastAsia="Verdana" w:cs="Verdana"/>
        <w:lang w:val="es-ES"/>
      </w:rPr>
    </w:lvl>
    <w:lvl w:ilvl="1">
      <w:start w:val="1"/>
      <w:numFmt w:val="decimal"/>
      <w:lvlText w:val="%1.%2"/>
      <w:lvlJc w:val="left"/>
      <w:pPr>
        <w:tabs>
          <w:tab w:val="num" w:pos="720"/>
        </w:tabs>
        <w:ind w:left="2514" w:hanging="434"/>
      </w:pPr>
      <w:rPr/>
    </w:lvl>
    <w:lvl w:ilvl="2">
      <w:start w:val="1"/>
      <w:numFmt w:val="bullet"/>
      <w:lvlText w:val="•"/>
      <w:lvlJc w:val="left"/>
      <w:pPr>
        <w:ind w:left="4256" w:hanging="434"/>
      </w:pPr>
      <w:rPr>
        <w:rFonts w:ascii="Liberation Serif" w:hAnsi="Liberation Serif" w:cs="Liberation Serif" w:hint="default"/>
        <w:rFonts w:cs="Verdana"/>
        <w:lang w:val="es-ES"/>
      </w:rPr>
    </w:lvl>
    <w:lvl w:ilvl="3">
      <w:start w:val="1"/>
      <w:numFmt w:val="bullet"/>
      <w:lvlText w:val="•"/>
      <w:lvlJc w:val="left"/>
      <w:pPr>
        <w:ind w:left="5124" w:hanging="434"/>
      </w:pPr>
      <w:rPr>
        <w:rFonts w:ascii="Liberation Serif" w:hAnsi="Liberation Serif" w:cs="Liberation Serif" w:hint="default"/>
        <w:rFonts w:cs="Verdana"/>
        <w:lang w:val="es-ES"/>
      </w:rPr>
    </w:lvl>
    <w:lvl w:ilvl="4">
      <w:start w:val="1"/>
      <w:numFmt w:val="bullet"/>
      <w:lvlText w:val="•"/>
      <w:lvlJc w:val="left"/>
      <w:pPr>
        <w:ind w:left="5992" w:hanging="434"/>
      </w:pPr>
      <w:rPr>
        <w:rFonts w:ascii="Liberation Serif" w:hAnsi="Liberation Serif" w:cs="Liberation Serif" w:hint="default"/>
        <w:rFonts w:cs="Verdana"/>
        <w:lang w:val="es-ES"/>
      </w:rPr>
    </w:lvl>
    <w:lvl w:ilvl="5">
      <w:start w:val="1"/>
      <w:numFmt w:val="bullet"/>
      <w:lvlText w:val="•"/>
      <w:lvlJc w:val="left"/>
      <w:pPr>
        <w:ind w:left="6860" w:hanging="434"/>
      </w:pPr>
      <w:rPr>
        <w:rFonts w:ascii="Liberation Serif" w:hAnsi="Liberation Serif" w:cs="Liberation Serif" w:hint="default"/>
        <w:rFonts w:cs="Verdana"/>
        <w:lang w:val="es-ES"/>
      </w:rPr>
    </w:lvl>
    <w:lvl w:ilvl="6">
      <w:start w:val="1"/>
      <w:numFmt w:val="bullet"/>
      <w:lvlText w:val="•"/>
      <w:lvlJc w:val="left"/>
      <w:pPr>
        <w:ind w:left="7728" w:hanging="434"/>
      </w:pPr>
      <w:rPr>
        <w:rFonts w:ascii="Liberation Serif" w:hAnsi="Liberation Serif" w:cs="Liberation Serif" w:hint="default"/>
        <w:rFonts w:cs="Verdana"/>
        <w:lang w:val="es-ES"/>
      </w:rPr>
    </w:lvl>
    <w:lvl w:ilvl="7">
      <w:start w:val="1"/>
      <w:numFmt w:val="bullet"/>
      <w:lvlText w:val="•"/>
      <w:lvlJc w:val="left"/>
      <w:pPr>
        <w:ind w:left="8596" w:hanging="434"/>
      </w:pPr>
      <w:rPr>
        <w:rFonts w:ascii="Liberation Serif" w:hAnsi="Liberation Serif" w:cs="Liberation Serif" w:hint="default"/>
        <w:rFonts w:cs="Verdana"/>
        <w:lang w:val="es-ES"/>
      </w:rPr>
    </w:lvl>
    <w:lvl w:ilvl="8">
      <w:start w:val="1"/>
      <w:numFmt w:val="bullet"/>
      <w:lvlText w:val="•"/>
      <w:lvlJc w:val="left"/>
      <w:pPr>
        <w:ind w:left="9464" w:hanging="434"/>
      </w:pPr>
      <w:rPr>
        <w:rFonts w:ascii="Liberation Serif" w:hAnsi="Liberation Serif" w:cs="Liberation Serif" w:hint="default"/>
        <w:rFonts w:cs="Verdana"/>
        <w:lang w:val="es-ES"/>
      </w:rPr>
    </w:lvl>
  </w:abstractNum>
  <w:abstractNum w:abstractNumId="8">
    <w:lvl w:ilvl="0">
      <w:start w:val="6"/>
      <w:numFmt w:val="decimal"/>
      <w:lvlText w:val="%1"/>
      <w:lvlJc w:val="left"/>
      <w:pPr>
        <w:ind w:left="2514" w:hanging="434"/>
      </w:pPr>
      <w:rPr>
        <w:lang w:val="es-ES" w:bidi="es-ES"/>
      </w:rPr>
    </w:lvl>
    <w:lvl w:ilvl="1">
      <w:start w:val="1"/>
      <w:numFmt w:val="decimal"/>
      <w:lvlText w:val="%1.%2"/>
      <w:lvlJc w:val="left"/>
      <w:pPr>
        <w:tabs>
          <w:tab w:val="num" w:pos="720"/>
        </w:tabs>
        <w:ind w:left="2514" w:hanging="434"/>
      </w:pPr>
      <w:rPr>
        <w:sz w:val="20"/>
        <w:spacing w:val="-1"/>
        <w:szCs w:val="20"/>
        <w:w w:val="99"/>
        <w:rFonts w:ascii="Calibri" w:hAnsi="Calibri" w:eastAsia="Calibri" w:cs="Calibri"/>
        <w:lang w:val="es-ES" w:bidi="es-ES"/>
      </w:rPr>
    </w:lvl>
    <w:lvl w:ilvl="2">
      <w:start w:val="1"/>
      <w:numFmt w:val="bullet"/>
      <w:lvlText w:val="•"/>
      <w:lvlJc w:val="left"/>
      <w:pPr>
        <w:ind w:left="4256" w:hanging="434"/>
      </w:pPr>
      <w:rPr>
        <w:rFonts w:ascii="Liberation Serif" w:hAnsi="Liberation Serif" w:cs="Liberation Serif" w:hint="default"/>
        <w:lang w:val="es-ES" w:bidi="es-ES"/>
      </w:rPr>
    </w:lvl>
    <w:lvl w:ilvl="3">
      <w:start w:val="1"/>
      <w:numFmt w:val="bullet"/>
      <w:lvlText w:val="•"/>
      <w:lvlJc w:val="left"/>
      <w:pPr>
        <w:ind w:left="5124" w:hanging="434"/>
      </w:pPr>
      <w:rPr>
        <w:rFonts w:ascii="Liberation Serif" w:hAnsi="Liberation Serif" w:cs="Liberation Serif" w:hint="default"/>
        <w:lang w:val="es-ES" w:bidi="es-ES"/>
      </w:rPr>
    </w:lvl>
    <w:lvl w:ilvl="4">
      <w:start w:val="1"/>
      <w:numFmt w:val="bullet"/>
      <w:lvlText w:val="•"/>
      <w:lvlJc w:val="left"/>
      <w:pPr>
        <w:ind w:left="5992" w:hanging="434"/>
      </w:pPr>
      <w:rPr>
        <w:rFonts w:ascii="Liberation Serif" w:hAnsi="Liberation Serif" w:cs="Liberation Serif" w:hint="default"/>
        <w:lang w:val="es-ES" w:bidi="es-ES"/>
      </w:rPr>
    </w:lvl>
    <w:lvl w:ilvl="5">
      <w:start w:val="1"/>
      <w:numFmt w:val="bullet"/>
      <w:lvlText w:val="•"/>
      <w:lvlJc w:val="left"/>
      <w:pPr>
        <w:ind w:left="6860" w:hanging="434"/>
      </w:pPr>
      <w:rPr>
        <w:rFonts w:ascii="Liberation Serif" w:hAnsi="Liberation Serif" w:cs="Liberation Serif" w:hint="default"/>
        <w:lang w:val="es-ES" w:bidi="es-ES"/>
      </w:rPr>
    </w:lvl>
    <w:lvl w:ilvl="6">
      <w:start w:val="1"/>
      <w:numFmt w:val="bullet"/>
      <w:lvlText w:val="•"/>
      <w:lvlJc w:val="left"/>
      <w:pPr>
        <w:ind w:left="7728" w:hanging="434"/>
      </w:pPr>
      <w:rPr>
        <w:rFonts w:ascii="Liberation Serif" w:hAnsi="Liberation Serif" w:cs="Liberation Serif" w:hint="default"/>
        <w:lang w:val="es-ES" w:bidi="es-ES"/>
      </w:rPr>
    </w:lvl>
    <w:lvl w:ilvl="7">
      <w:start w:val="1"/>
      <w:numFmt w:val="bullet"/>
      <w:lvlText w:val="•"/>
      <w:lvlJc w:val="left"/>
      <w:pPr>
        <w:ind w:left="8596" w:hanging="434"/>
      </w:pPr>
      <w:rPr>
        <w:rFonts w:ascii="Liberation Serif" w:hAnsi="Liberation Serif" w:cs="Liberation Serif" w:hint="default"/>
        <w:lang w:val="es-ES" w:bidi="es-ES"/>
      </w:rPr>
    </w:lvl>
    <w:lvl w:ilvl="8">
      <w:start w:val="1"/>
      <w:numFmt w:val="bullet"/>
      <w:lvlText w:val="•"/>
      <w:lvlJc w:val="left"/>
      <w:pPr>
        <w:ind w:left="9464" w:hanging="434"/>
      </w:pPr>
      <w:rPr>
        <w:rFonts w:ascii="Liberation Serif" w:hAnsi="Liberation Serif" w:cs="Liberation Serif" w:hint="default"/>
        <w:lang w:val="es-ES" w:bidi="es-ES"/>
      </w:rPr>
    </w:lvl>
  </w:abstractNum>
  <w:abstractNum w:abstractNumId="9">
    <w:lvl w:ilvl="0">
      <w:start w:val="7"/>
      <w:numFmt w:val="decimal"/>
      <w:lvlText w:val="%1"/>
      <w:lvlJc w:val="left"/>
      <w:pPr>
        <w:ind w:left="2514" w:hanging="434"/>
      </w:pPr>
      <w:rPr>
        <w:lang w:val="es-ES" w:bidi="es-ES"/>
      </w:rPr>
    </w:lvl>
    <w:lvl w:ilvl="1">
      <w:start w:val="1"/>
      <w:numFmt w:val="decimal"/>
      <w:lvlText w:val="%1.%2"/>
      <w:lvlJc w:val="left"/>
      <w:pPr>
        <w:tabs>
          <w:tab w:val="num" w:pos="720"/>
        </w:tabs>
        <w:ind w:left="2514" w:hanging="434"/>
      </w:pPr>
      <w:rPr>
        <w:sz w:val="20"/>
        <w:spacing w:val="-1"/>
        <w:szCs w:val="20"/>
        <w:w w:val="99"/>
        <w:rFonts w:ascii="Calibri" w:hAnsi="Calibri" w:eastAsia="Calibri" w:cs="Calibri"/>
        <w:lang w:val="es-ES" w:bidi="es-ES"/>
      </w:rPr>
    </w:lvl>
    <w:lvl w:ilvl="2">
      <w:start w:val="1"/>
      <w:numFmt w:val="bullet"/>
      <w:lvlText w:val="•"/>
      <w:lvlJc w:val="left"/>
      <w:pPr>
        <w:ind w:left="4256" w:hanging="434"/>
      </w:pPr>
      <w:rPr>
        <w:rFonts w:ascii="Liberation Serif" w:hAnsi="Liberation Serif" w:cs="Liberation Serif" w:hint="default"/>
        <w:lang w:val="es-ES" w:bidi="es-ES"/>
      </w:rPr>
    </w:lvl>
    <w:lvl w:ilvl="3">
      <w:start w:val="1"/>
      <w:numFmt w:val="bullet"/>
      <w:lvlText w:val="•"/>
      <w:lvlJc w:val="left"/>
      <w:pPr>
        <w:ind w:left="5124" w:hanging="434"/>
      </w:pPr>
      <w:rPr>
        <w:rFonts w:ascii="Liberation Serif" w:hAnsi="Liberation Serif" w:cs="Liberation Serif" w:hint="default"/>
        <w:lang w:val="es-ES" w:bidi="es-ES"/>
      </w:rPr>
    </w:lvl>
    <w:lvl w:ilvl="4">
      <w:start w:val="1"/>
      <w:numFmt w:val="bullet"/>
      <w:lvlText w:val="•"/>
      <w:lvlJc w:val="left"/>
      <w:pPr>
        <w:ind w:left="5992" w:hanging="434"/>
      </w:pPr>
      <w:rPr>
        <w:rFonts w:ascii="Liberation Serif" w:hAnsi="Liberation Serif" w:cs="Liberation Serif" w:hint="default"/>
        <w:lang w:val="es-ES" w:bidi="es-ES"/>
      </w:rPr>
    </w:lvl>
    <w:lvl w:ilvl="5">
      <w:start w:val="1"/>
      <w:numFmt w:val="bullet"/>
      <w:lvlText w:val="•"/>
      <w:lvlJc w:val="left"/>
      <w:pPr>
        <w:ind w:left="6860" w:hanging="434"/>
      </w:pPr>
      <w:rPr>
        <w:rFonts w:ascii="Liberation Serif" w:hAnsi="Liberation Serif" w:cs="Liberation Serif" w:hint="default"/>
        <w:lang w:val="es-ES" w:bidi="es-ES"/>
      </w:rPr>
    </w:lvl>
    <w:lvl w:ilvl="6">
      <w:start w:val="1"/>
      <w:numFmt w:val="bullet"/>
      <w:lvlText w:val="•"/>
      <w:lvlJc w:val="left"/>
      <w:pPr>
        <w:ind w:left="7728" w:hanging="434"/>
      </w:pPr>
      <w:rPr>
        <w:rFonts w:ascii="Liberation Serif" w:hAnsi="Liberation Serif" w:cs="Liberation Serif" w:hint="default"/>
        <w:lang w:val="es-ES" w:bidi="es-ES"/>
      </w:rPr>
    </w:lvl>
    <w:lvl w:ilvl="7">
      <w:start w:val="1"/>
      <w:numFmt w:val="bullet"/>
      <w:lvlText w:val="•"/>
      <w:lvlJc w:val="left"/>
      <w:pPr>
        <w:ind w:left="8596" w:hanging="434"/>
      </w:pPr>
      <w:rPr>
        <w:rFonts w:ascii="Liberation Serif" w:hAnsi="Liberation Serif" w:cs="Liberation Serif" w:hint="default"/>
        <w:lang w:val="es-ES" w:bidi="es-ES"/>
      </w:rPr>
    </w:lvl>
    <w:lvl w:ilvl="8">
      <w:start w:val="1"/>
      <w:numFmt w:val="bullet"/>
      <w:lvlText w:val="•"/>
      <w:lvlJc w:val="left"/>
      <w:pPr>
        <w:ind w:left="9464" w:hanging="434"/>
      </w:pPr>
      <w:rPr>
        <w:rFonts w:ascii="Liberation Serif" w:hAnsi="Liberation Serif" w:cs="Liberation Serif" w:hint="default"/>
        <w:lang w:val="es-ES" w:bidi="es-ES"/>
      </w:rPr>
    </w:lvl>
  </w:abstractNum>
  <w:abstractNum w:abstractNumId="10">
    <w:lvl w:ilvl="0">
      <w:start w:val="8"/>
      <w:numFmt w:val="decimal"/>
      <w:lvlText w:val="%1"/>
      <w:lvlJc w:val="left"/>
      <w:pPr>
        <w:ind w:left="2514" w:hanging="435"/>
      </w:pPr>
      <w:rPr/>
    </w:lvl>
    <w:lvl w:ilvl="1">
      <w:start w:val="1"/>
      <w:numFmt w:val="decimal"/>
      <w:lvlText w:val="%1.%2"/>
      <w:lvlJc w:val="left"/>
      <w:pPr>
        <w:ind w:left="2514" w:hanging="435"/>
      </w:pPr>
      <w:rPr/>
    </w:lvl>
    <w:lvl w:ilvl="2">
      <w:start w:val="1"/>
      <w:numFmt w:val="bullet"/>
      <w:lvlText w:val="•"/>
      <w:lvlJc w:val="left"/>
      <w:pPr>
        <w:ind w:left="4256" w:hanging="435"/>
      </w:pPr>
      <w:rPr>
        <w:rFonts w:ascii="Liberation Serif" w:hAnsi="Liberation Serif" w:cs="Liberation Serif" w:hint="default"/>
      </w:rPr>
    </w:lvl>
    <w:lvl w:ilvl="3">
      <w:start w:val="1"/>
      <w:numFmt w:val="bullet"/>
      <w:lvlText w:val="•"/>
      <w:lvlJc w:val="left"/>
      <w:pPr>
        <w:ind w:left="5124" w:hanging="435"/>
      </w:pPr>
      <w:rPr>
        <w:rFonts w:ascii="Liberation Serif" w:hAnsi="Liberation Serif" w:cs="Liberation Serif" w:hint="default"/>
      </w:rPr>
    </w:lvl>
    <w:lvl w:ilvl="4">
      <w:start w:val="1"/>
      <w:numFmt w:val="bullet"/>
      <w:lvlText w:val="•"/>
      <w:lvlJc w:val="left"/>
      <w:pPr>
        <w:ind w:left="5992" w:hanging="435"/>
      </w:pPr>
      <w:rPr>
        <w:rFonts w:ascii="Liberation Serif" w:hAnsi="Liberation Serif" w:cs="Liberation Serif" w:hint="default"/>
      </w:rPr>
    </w:lvl>
    <w:lvl w:ilvl="5">
      <w:start w:val="1"/>
      <w:numFmt w:val="bullet"/>
      <w:lvlText w:val="•"/>
      <w:lvlJc w:val="left"/>
      <w:pPr>
        <w:ind w:left="6860" w:hanging="435"/>
      </w:pPr>
      <w:rPr>
        <w:rFonts w:ascii="Liberation Serif" w:hAnsi="Liberation Serif" w:cs="Liberation Serif" w:hint="default"/>
      </w:rPr>
    </w:lvl>
    <w:lvl w:ilvl="6">
      <w:start w:val="1"/>
      <w:numFmt w:val="bullet"/>
      <w:lvlText w:val="•"/>
      <w:lvlJc w:val="left"/>
      <w:pPr>
        <w:ind w:left="7728" w:hanging="435"/>
      </w:pPr>
      <w:rPr>
        <w:rFonts w:ascii="Liberation Serif" w:hAnsi="Liberation Serif" w:cs="Liberation Serif" w:hint="default"/>
      </w:rPr>
    </w:lvl>
    <w:lvl w:ilvl="7">
      <w:start w:val="1"/>
      <w:numFmt w:val="bullet"/>
      <w:lvlText w:val="•"/>
      <w:lvlJc w:val="left"/>
      <w:pPr>
        <w:ind w:left="8596" w:hanging="435"/>
      </w:pPr>
      <w:rPr>
        <w:rFonts w:ascii="Liberation Serif" w:hAnsi="Liberation Serif" w:cs="Liberation Serif" w:hint="default"/>
      </w:rPr>
    </w:lvl>
    <w:lvl w:ilvl="8">
      <w:start w:val="1"/>
      <w:numFmt w:val="bullet"/>
      <w:lvlText w:val="•"/>
      <w:lvlJc w:val="left"/>
      <w:pPr>
        <w:ind w:left="9464" w:hanging="435"/>
      </w:pPr>
      <w:rPr>
        <w:rFonts w:ascii="Liberation Serif" w:hAnsi="Liberation Serif" w:cs="Liberation Serif" w:hint="default"/>
      </w:rPr>
    </w:lvl>
  </w:abstractNum>
  <w:abstractNum w:abstractNumId="11">
    <w:lvl w:ilvl="0">
      <w:start w:val="1"/>
      <w:numFmt w:val="bullet"/>
      <w:lvlText w:val=""/>
      <w:lvlJc w:val="left"/>
      <w:pPr>
        <w:tabs>
          <w:tab w:val="num" w:pos="720"/>
        </w:tabs>
        <w:ind w:left="319" w:hanging="291"/>
      </w:pPr>
      <w:rPr>
        <w:rFonts w:ascii="Symbol" w:hAnsi="Symbol" w:cs="Symbol" w:hint="default"/>
        <w:sz w:val="20"/>
        <w:szCs w:val="20"/>
        <w:rFonts w:cs="Verdana"/>
        <w:lang w:val="es-ES"/>
      </w:rPr>
    </w:lvl>
  </w:abstractNum>
  <w:abstractNum w:abstractNumId="12">
    <w:lvl w:ilvl="0">
      <w:start w:val="1"/>
      <w:numFmt w:val="bullet"/>
      <w:lvlText w:val=""/>
      <w:lvlJc w:val="left"/>
      <w:pPr>
        <w:ind w:left="324" w:hanging="284"/>
      </w:pPr>
      <w:rPr>
        <w:rFonts w:ascii="Symbol" w:hAnsi="Symbol" w:cs="Symbol" w:hint="default"/>
        <w:sz w:val="20"/>
        <w:szCs w:val="20"/>
        <w:w w:val="99"/>
        <w:rFonts w:cs="Symbol"/>
        <w:lang w:val="es-ES" w:bidi="es-ES"/>
      </w:rPr>
    </w:lvl>
  </w:abstractNum>
  <w:abstractNum w:abstractNumId="13">
    <w:lvl w:ilvl="0">
      <w:start w:val="1"/>
      <w:numFmt w:val="bullet"/>
      <w:lvlText w:val=""/>
      <w:lvlJc w:val="left"/>
      <w:pPr>
        <w:ind w:left="324" w:hanging="284"/>
      </w:pPr>
      <w:rPr>
        <w:rFonts w:ascii="Symbol" w:hAnsi="Symbol" w:cs="Symbol" w:hint="default"/>
        <w:sz w:val="22"/>
        <w:spacing w:val="-1"/>
        <w:b/>
        <w:szCs w:val="22"/>
        <w:bCs/>
        <w:w w:val="100"/>
        <w:rFonts w:cs="Verdana"/>
        <w:lang w:val="en-US" w:eastAsia="en-US"/>
      </w:rPr>
    </w:lvl>
  </w:abstractNum>
  <w:abstractNum w:abstractNumId="14">
    <w:lvl w:ilvl="0">
      <w:start w:val="1"/>
      <w:numFmt w:val="bullet"/>
      <w:lvlText w:val=""/>
      <w:lvlJc w:val="left"/>
      <w:pPr>
        <w:tabs>
          <w:tab w:val="num" w:pos="720"/>
        </w:tabs>
        <w:ind w:left="515" w:hanging="142"/>
      </w:pPr>
      <w:rPr>
        <w:rFonts w:ascii="Wingdings" w:hAnsi="Wingdings" w:cs="Wingdings" w:hint="default"/>
        <w:rFonts w:cs="Verdana"/>
      </w:rPr>
    </w:lvl>
  </w:abstractNum>
  <w:abstractNum w:abstractNumId="15">
    <w:lvl w:ilvl="0">
      <w:start w:val="1"/>
      <w:numFmt w:val="bullet"/>
      <w:lvlText w:val=""/>
      <w:lvlJc w:val="left"/>
      <w:pPr>
        <w:tabs>
          <w:tab w:val="num" w:pos="720"/>
        </w:tabs>
        <w:ind w:left="515" w:hanging="142"/>
      </w:pPr>
      <w:rPr>
        <w:rFonts w:ascii="Wingdings" w:hAnsi="Wingdings" w:cs="Wingdings" w:hint="default"/>
        <w:sz w:val="20"/>
        <w:szCs w:val="20"/>
        <w:w w:val="99"/>
        <w:rFonts w:cs="Wingdings"/>
        <w:lang w:val="es-ES" w:bidi="es-ES"/>
      </w:rPr>
    </w:lvl>
  </w:abstractNum>
  <w:abstractNum w:abstractNumId="16">
    <w:lvl w:ilvl="0">
      <w:start w:val="1"/>
      <w:numFmt w:val="bullet"/>
      <w:lvlText w:val=""/>
      <w:lvlJc w:val="left"/>
      <w:pPr>
        <w:tabs>
          <w:tab w:val="num" w:pos="720"/>
        </w:tabs>
        <w:ind w:left="515" w:hanging="142"/>
      </w:pPr>
      <w:rPr>
        <w:rFonts w:ascii="Wingdings" w:hAnsi="Wingdings" w:cs="Wingdings" w:hint="default"/>
        <w:sz w:val="20"/>
        <w:szCs w:val="20"/>
        <w:rFonts w:cs="Verdana"/>
        <w:lang w:val="es-ES"/>
      </w:rPr>
    </w:lvl>
  </w:abstractNum>
  <w:abstractNum w:abstractNumId="17">
    <w:lvl w:ilvl="0">
      <w:start w:val="1"/>
      <w:numFmt w:val="bullet"/>
      <w:lvlText w:val=""/>
      <w:lvlJc w:val="left"/>
      <w:pPr>
        <w:tabs>
          <w:tab w:val="num" w:pos="720"/>
        </w:tabs>
        <w:ind w:left="515" w:hanging="142"/>
      </w:pPr>
      <w:rPr>
        <w:rFonts w:ascii="Wingdings" w:hAnsi="Wingdings" w:cs="Wingdings" w:hint="default"/>
        <w:rFonts w:cs="Verdana"/>
      </w:rPr>
    </w:lvl>
  </w:abstractNum>
  <w:abstractNum w:abstractNumId="18">
    <w:lvl w:ilvl="0">
      <w:start w:val="1"/>
      <w:numFmt w:val="bullet"/>
      <w:lvlText w:val=""/>
      <w:lvlJc w:val="left"/>
      <w:pPr>
        <w:tabs>
          <w:tab w:val="num" w:pos="720"/>
        </w:tabs>
        <w:ind w:left="515" w:hanging="142"/>
      </w:pPr>
      <w:rPr>
        <w:rFonts w:ascii="Wingdings" w:hAnsi="Wingdings" w:cs="Wingdings" w:hint="default"/>
        <w:sz w:val="20"/>
        <w:szCs w:val="20"/>
        <w:w w:val="99"/>
        <w:rFonts w:cs="Wingdings"/>
        <w:lang w:val="es-ES" w:bidi="es-ES"/>
      </w:rPr>
    </w:lvl>
  </w:abstractNum>
  <w:abstractNum w:abstractNumId="19">
    <w:lvl w:ilvl="0">
      <w:start w:val="1"/>
      <w:numFmt w:val="bullet"/>
      <w:lvlText w:val=""/>
      <w:lvlJc w:val="left"/>
      <w:pPr>
        <w:tabs>
          <w:tab w:val="num" w:pos="720"/>
        </w:tabs>
        <w:ind w:left="515" w:hanging="142"/>
      </w:pPr>
      <w:rPr>
        <w:rFonts w:ascii="Wingdings" w:hAnsi="Wingdings" w:cs="Wingdings" w:hint="default"/>
        <w:sz w:val="20"/>
        <w:szCs w:val="20"/>
        <w:w w:val="99"/>
        <w:rFonts w:cs="Wingdings"/>
        <w:lang w:val="es-ES" w:bidi="es-ES"/>
      </w:rPr>
    </w:lvl>
  </w:abstractNum>
  <w:abstractNum w:abstractNumId="20">
    <w:lvl w:ilvl="0">
      <w:start w:val="1"/>
      <w:numFmt w:val="bullet"/>
      <w:lvlText w:val=""/>
      <w:lvlJc w:val="left"/>
      <w:pPr>
        <w:tabs>
          <w:tab w:val="num" w:pos="720"/>
        </w:tabs>
        <w:ind w:left="515" w:hanging="142"/>
      </w:pPr>
      <w:rPr>
        <w:rFonts w:ascii="Wingdings" w:hAnsi="Wingdings" w:cs="Wingdings" w:hint="default"/>
        <w:sz w:val="20"/>
        <w:spacing w:val="2"/>
        <w:szCs w:val="20"/>
        <w:rFonts w:cs="Verdana"/>
        <w:lang w:val="es-ES"/>
      </w:rPr>
    </w:lvl>
  </w:abstractNum>
  <w:abstractNum w:abstractNumId="21">
    <w:lvl w:ilvl="0">
      <w:start w:val="1"/>
      <w:numFmt w:val="bullet"/>
      <w:lvlText w:val=""/>
      <w:lvlJc w:val="left"/>
      <w:pPr>
        <w:tabs>
          <w:tab w:val="num" w:pos="720"/>
        </w:tabs>
        <w:ind w:left="515" w:hanging="142"/>
      </w:pPr>
      <w:rPr>
        <w:rFonts w:ascii="Wingdings" w:hAnsi="Wingdings" w:cs="Wingdings" w:hint="default"/>
        <w:sz w:val="20"/>
        <w:b/>
        <w:szCs w:val="20"/>
        <w:bCs/>
        <w:rFonts w:cs="Verdana"/>
        <w:lang w:val="es-ES"/>
      </w:rPr>
    </w:lvl>
  </w:abstractNum>
  <w:abstractNum w:abstractNumId="22">
    <w:lvl w:ilvl="0">
      <w:start w:val="1"/>
      <w:numFmt w:val="bullet"/>
      <w:lvlText w:val=""/>
      <w:lvlJc w:val="left"/>
      <w:pPr>
        <w:tabs>
          <w:tab w:val="num" w:pos="720"/>
        </w:tabs>
        <w:ind w:left="515" w:hanging="142"/>
      </w:pPr>
      <w:rPr>
        <w:rFonts w:ascii="Wingdings" w:hAnsi="Wingdings" w:cs="Wingdings" w:hint="default"/>
        <w:sz w:val="20"/>
        <w:szCs w:val="20"/>
        <w:w w:val="99"/>
        <w:rFonts w:cs="Wingdings"/>
        <w:lang w:val="es-ES" w:bidi="es-ES"/>
      </w:rPr>
    </w:lvl>
  </w:abstractNum>
  <w:abstractNum w:abstractNumId="23">
    <w:lvl w:ilvl="0">
      <w:start w:val="1"/>
      <w:numFmt w:val="bullet"/>
      <w:lvlText w:val=""/>
      <w:lvlJc w:val="left"/>
      <w:pPr>
        <w:tabs>
          <w:tab w:val="num" w:pos="720"/>
        </w:tabs>
        <w:ind w:left="515" w:hanging="142"/>
      </w:pPr>
      <w:rPr>
        <w:rFonts w:ascii="Wingdings" w:hAnsi="Wingdings" w:cs="Wingdings" w:hint="default"/>
        <w:sz w:val="20"/>
        <w:szCs w:val="20"/>
        <w:w w:val="99"/>
        <w:rFonts w:cs="Wingdings"/>
        <w:lang w:val="es-ES" w:bidi="es-ES"/>
      </w:rPr>
    </w:lvl>
  </w:abstractNum>
  <w:abstractNum w:abstractNumId="24">
    <w:lvl w:ilvl="0">
      <w:start w:val="1"/>
      <w:numFmt w:val="bullet"/>
      <w:lvlText w:val="•"/>
      <w:lvlJc w:val="left"/>
      <w:pPr>
        <w:tabs>
          <w:tab w:val="num" w:pos="720"/>
        </w:tabs>
        <w:ind w:left="662" w:hanging="214"/>
      </w:pPr>
      <w:rPr>
        <w:rFonts w:ascii="Calibri" w:hAnsi="Calibri" w:cs="Calibri" w:hint="default"/>
        <w:sz w:val="20"/>
        <w:szCs w:val="20"/>
        <w:w w:val="99"/>
        <w:rFonts w:cs="Calibri"/>
        <w:lang w:val="es-ES" w:bidi="es-ES"/>
      </w:rPr>
    </w:lvl>
  </w:abstractNum>
  <w:abstractNum w:abstractNumId="25">
    <w:lvl w:ilvl="0">
      <w:start w:val="1"/>
      <w:numFmt w:val="decimal"/>
      <w:lvlText w:val="%1."/>
      <w:lvlJc w:val="left"/>
      <w:pPr>
        <w:tabs>
          <w:tab w:val="num" w:pos="720"/>
        </w:tabs>
        <w:ind w:left="1742" w:hanging="207"/>
      </w:pPr>
      <w:rPr>
        <w:sz w:val="20"/>
        <w:spacing w:val="-1"/>
        <w:szCs w:val="20"/>
        <w:w w:val="99"/>
        <w:rFonts w:ascii="Calibri" w:hAnsi="Calibri" w:eastAsia="Calibri" w:cs="Calibri"/>
        <w:lang w:val="es-ES" w:bidi="es-ES"/>
      </w:rPr>
    </w:lvl>
    <w:lvl w:ilvl="1">
      <w:start w:val="1"/>
      <w:numFmt w:val="lowerLetter"/>
      <w:lvlText w:val="%2."/>
      <w:lvlJc w:val="left"/>
      <w:pPr>
        <w:ind w:left="2102" w:hanging="360"/>
      </w:pPr>
      <w:rPr>
        <w:sz w:val="20"/>
        <w:szCs w:val="20"/>
        <w:w w:val="99"/>
        <w:rFonts w:ascii="Calibri" w:hAnsi="Calibri" w:eastAsia="Calibri" w:cs="Calibri"/>
        <w:lang w:val="es-ES" w:bidi="es-ES"/>
      </w:rPr>
    </w:lvl>
    <w:lvl w:ilvl="2">
      <w:start w:val="1"/>
      <w:numFmt w:val="bullet"/>
      <w:lvlText w:val="•"/>
      <w:lvlJc w:val="left"/>
      <w:pPr>
        <w:ind w:left="3111" w:hanging="360"/>
      </w:pPr>
      <w:rPr>
        <w:rFonts w:ascii="Liberation Serif" w:hAnsi="Liberation Serif" w:cs="Liberation Serif" w:hint="default"/>
        <w:lang w:val="es-ES" w:bidi="es-ES"/>
      </w:rPr>
    </w:lvl>
    <w:lvl w:ilvl="3">
      <w:start w:val="1"/>
      <w:numFmt w:val="bullet"/>
      <w:lvlText w:val="•"/>
      <w:lvlJc w:val="left"/>
      <w:pPr>
        <w:ind w:left="4122" w:hanging="360"/>
      </w:pPr>
      <w:rPr>
        <w:rFonts w:ascii="Liberation Serif" w:hAnsi="Liberation Serif" w:cs="Liberation Serif" w:hint="default"/>
        <w:lang w:val="es-ES" w:bidi="es-ES"/>
      </w:rPr>
    </w:lvl>
    <w:lvl w:ilvl="4">
      <w:start w:val="1"/>
      <w:numFmt w:val="bullet"/>
      <w:lvlText w:val="•"/>
      <w:lvlJc w:val="left"/>
      <w:pPr>
        <w:ind w:left="5133" w:hanging="360"/>
      </w:pPr>
      <w:rPr>
        <w:rFonts w:ascii="Liberation Serif" w:hAnsi="Liberation Serif" w:cs="Liberation Serif" w:hint="default"/>
        <w:lang w:val="es-ES" w:bidi="es-ES"/>
      </w:rPr>
    </w:lvl>
    <w:lvl w:ilvl="5">
      <w:start w:val="1"/>
      <w:numFmt w:val="bullet"/>
      <w:lvlText w:val="•"/>
      <w:lvlJc w:val="left"/>
      <w:pPr>
        <w:ind w:left="6144" w:hanging="360"/>
      </w:pPr>
      <w:rPr>
        <w:rFonts w:ascii="Liberation Serif" w:hAnsi="Liberation Serif" w:cs="Liberation Serif" w:hint="default"/>
        <w:lang w:val="es-ES" w:bidi="es-ES"/>
      </w:rPr>
    </w:lvl>
    <w:lvl w:ilvl="6">
      <w:start w:val="1"/>
      <w:numFmt w:val="bullet"/>
      <w:lvlText w:val="•"/>
      <w:lvlJc w:val="left"/>
      <w:pPr>
        <w:ind w:left="7155" w:hanging="360"/>
      </w:pPr>
      <w:rPr>
        <w:rFonts w:ascii="Liberation Serif" w:hAnsi="Liberation Serif" w:cs="Liberation Serif" w:hint="default"/>
        <w:lang w:val="es-ES" w:bidi="es-ES"/>
      </w:rPr>
    </w:lvl>
    <w:lvl w:ilvl="7">
      <w:start w:val="1"/>
      <w:numFmt w:val="bullet"/>
      <w:lvlText w:val="•"/>
      <w:lvlJc w:val="left"/>
      <w:pPr>
        <w:ind w:left="8166" w:hanging="360"/>
      </w:pPr>
      <w:rPr>
        <w:rFonts w:ascii="Liberation Serif" w:hAnsi="Liberation Serif" w:cs="Liberation Serif" w:hint="default"/>
        <w:lang w:val="es-ES" w:bidi="es-ES"/>
      </w:rPr>
    </w:lvl>
    <w:lvl w:ilvl="8">
      <w:start w:val="1"/>
      <w:numFmt w:val="bullet"/>
      <w:lvlText w:val="•"/>
      <w:lvlJc w:val="left"/>
      <w:pPr>
        <w:ind w:left="9177" w:hanging="360"/>
      </w:pPr>
      <w:rPr>
        <w:rFonts w:ascii="Liberation Serif" w:hAnsi="Liberation Serif" w:cs="Liberation Serif" w:hint="default"/>
        <w:lang w:val="es-ES" w:bidi="es-ES"/>
      </w:rPr>
    </w:lvl>
  </w:abstractNum>
  <w:abstractNum w:abstractNumId="26">
    <w:lvl w:ilvl="0">
      <w:start w:val="1"/>
      <w:numFmt w:val="upperLetter"/>
      <w:lvlText w:val="%1."/>
      <w:lvlJc w:val="left"/>
      <w:pPr>
        <w:tabs>
          <w:tab w:val="num" w:pos="720"/>
        </w:tabs>
        <w:ind w:left="1382" w:hanging="360"/>
      </w:pPr>
      <w:rPr>
        <w:sz w:val="20"/>
        <w:spacing w:val="-1"/>
        <w:b/>
        <w:szCs w:val="20"/>
        <w:bCs/>
        <w:w w:val="99"/>
        <w:rFonts w:ascii="Calibri" w:hAnsi="Calibri" w:eastAsia="Calibri" w:cs="Calibri"/>
        <w:lang w:val="es-ES" w:bidi="es-ES"/>
      </w:rPr>
    </w:lvl>
    <w:lvl w:ilvl="1">
      <w:start w:val="1"/>
      <w:numFmt w:val="lowerLetter"/>
      <w:lvlText w:val="%2."/>
      <w:lvlJc w:val="left"/>
      <w:pPr>
        <w:ind w:left="2102" w:hanging="360"/>
      </w:pPr>
      <w:rPr>
        <w:sz w:val="20"/>
        <w:szCs w:val="20"/>
        <w:w w:val="99"/>
        <w:rFonts w:ascii="Calibri" w:hAnsi="Calibri" w:eastAsia="Calibri" w:cs="Calibri"/>
        <w:lang w:val="es-ES" w:bidi="es-ES"/>
      </w:rPr>
    </w:lvl>
    <w:lvl w:ilvl="2">
      <w:start w:val="1"/>
      <w:numFmt w:val="lowerRoman"/>
      <w:lvlText w:val="%3."/>
      <w:lvlJc w:val="left"/>
      <w:pPr>
        <w:tabs>
          <w:tab w:val="num" w:pos="720"/>
        </w:tabs>
        <w:ind w:left="2822" w:hanging="276"/>
      </w:pPr>
      <w:rPr>
        <w:sz w:val="20"/>
        <w:spacing w:val="-1"/>
        <w:szCs w:val="20"/>
        <w:w w:val="99"/>
        <w:rFonts w:ascii="Calibri" w:hAnsi="Calibri" w:eastAsia="Calibri" w:cs="Calibri"/>
        <w:lang w:val="es-ES" w:bidi="es-ES"/>
      </w:rPr>
    </w:lvl>
    <w:lvl w:ilvl="3">
      <w:start w:val="1"/>
      <w:numFmt w:val="bullet"/>
      <w:lvlText w:val="•"/>
      <w:lvlJc w:val="left"/>
      <w:pPr>
        <w:ind w:left="3867" w:hanging="276"/>
      </w:pPr>
      <w:rPr>
        <w:rFonts w:ascii="Liberation Serif" w:hAnsi="Liberation Serif" w:cs="Liberation Serif" w:hint="default"/>
        <w:lang w:val="es-ES" w:bidi="es-ES"/>
      </w:rPr>
    </w:lvl>
    <w:lvl w:ilvl="4">
      <w:start w:val="1"/>
      <w:numFmt w:val="bullet"/>
      <w:lvlText w:val="•"/>
      <w:lvlJc w:val="left"/>
      <w:pPr>
        <w:ind w:left="4915" w:hanging="276"/>
      </w:pPr>
      <w:rPr>
        <w:rFonts w:ascii="Liberation Serif" w:hAnsi="Liberation Serif" w:cs="Liberation Serif" w:hint="default"/>
        <w:lang w:val="es-ES" w:bidi="es-ES"/>
      </w:rPr>
    </w:lvl>
    <w:lvl w:ilvl="5">
      <w:start w:val="1"/>
      <w:numFmt w:val="bullet"/>
      <w:lvlText w:val="•"/>
      <w:lvlJc w:val="left"/>
      <w:pPr>
        <w:ind w:left="5962" w:hanging="276"/>
      </w:pPr>
      <w:rPr>
        <w:rFonts w:ascii="Liberation Serif" w:hAnsi="Liberation Serif" w:cs="Liberation Serif" w:hint="default"/>
        <w:lang w:val="es-ES" w:bidi="es-ES"/>
      </w:rPr>
    </w:lvl>
    <w:lvl w:ilvl="6">
      <w:start w:val="1"/>
      <w:numFmt w:val="bullet"/>
      <w:lvlText w:val="•"/>
      <w:lvlJc w:val="left"/>
      <w:pPr>
        <w:ind w:left="7010" w:hanging="276"/>
      </w:pPr>
      <w:rPr>
        <w:rFonts w:ascii="Liberation Serif" w:hAnsi="Liberation Serif" w:cs="Liberation Serif" w:hint="default"/>
        <w:lang w:val="es-ES" w:bidi="es-ES"/>
      </w:rPr>
    </w:lvl>
    <w:lvl w:ilvl="7">
      <w:start w:val="1"/>
      <w:numFmt w:val="bullet"/>
      <w:lvlText w:val="•"/>
      <w:lvlJc w:val="left"/>
      <w:pPr>
        <w:ind w:left="8057" w:hanging="276"/>
      </w:pPr>
      <w:rPr>
        <w:rFonts w:ascii="Liberation Serif" w:hAnsi="Liberation Serif" w:cs="Liberation Serif" w:hint="default"/>
        <w:lang w:val="es-ES" w:bidi="es-ES"/>
      </w:rPr>
    </w:lvl>
    <w:lvl w:ilvl="8">
      <w:start w:val="1"/>
      <w:numFmt w:val="bullet"/>
      <w:lvlText w:val="•"/>
      <w:lvlJc w:val="left"/>
      <w:pPr>
        <w:ind w:left="9105" w:hanging="276"/>
      </w:pPr>
      <w:rPr>
        <w:rFonts w:ascii="Liberation Serif" w:hAnsi="Liberation Serif" w:cs="Liberation Serif" w:hint="default"/>
        <w:lang w:val="es-ES" w:bidi="es-ES"/>
      </w:rPr>
    </w:lvl>
  </w:abstractNum>
  <w:abstractNum w:abstractNumId="27">
    <w:lvl w:ilvl="0">
      <w:start w:val="1"/>
      <w:numFmt w:val="upperLetter"/>
      <w:lvlText w:val="%1."/>
      <w:lvlJc w:val="left"/>
      <w:pPr>
        <w:tabs>
          <w:tab w:val="num" w:pos="720"/>
        </w:tabs>
        <w:ind w:left="1382" w:hanging="360"/>
      </w:pPr>
      <w:rPr>
        <w:sz w:val="20"/>
        <w:spacing w:val="-1"/>
        <w:b/>
        <w:szCs w:val="20"/>
        <w:bCs/>
        <w:w w:val="99"/>
        <w:rFonts w:ascii="Calibri" w:hAnsi="Calibri" w:eastAsia="Calibri" w:cs="Calibri"/>
        <w:lang w:val="es-ES" w:bidi="es-ES"/>
      </w:rPr>
    </w:lvl>
    <w:lvl w:ilvl="1">
      <w:start w:val="1"/>
      <w:numFmt w:val="bullet"/>
      <w:lvlText w:val="-"/>
      <w:lvlJc w:val="left"/>
      <w:pPr>
        <w:ind w:left="1514" w:hanging="144"/>
      </w:pPr>
      <w:rPr>
        <w:rFonts w:ascii="Calibri" w:hAnsi="Calibri" w:cs="Calibri" w:hint="default"/>
        <w:sz w:val="20"/>
        <w:szCs w:val="20"/>
        <w:w w:val="99"/>
        <w:rFonts w:cs="Calibri"/>
        <w:lang w:val="es-ES" w:bidi="es-ES"/>
      </w:rPr>
    </w:lvl>
    <w:lvl w:ilvl="2">
      <w:start w:val="1"/>
      <w:numFmt w:val="bullet"/>
      <w:lvlText w:val="•"/>
      <w:lvlJc w:val="left"/>
      <w:pPr>
        <w:ind w:left="2595" w:hanging="144"/>
      </w:pPr>
      <w:rPr>
        <w:rFonts w:ascii="Liberation Serif" w:hAnsi="Liberation Serif" w:cs="Liberation Serif" w:hint="default"/>
        <w:lang w:val="es-ES" w:bidi="es-ES"/>
      </w:rPr>
    </w:lvl>
    <w:lvl w:ilvl="3">
      <w:start w:val="1"/>
      <w:numFmt w:val="bullet"/>
      <w:lvlText w:val="•"/>
      <w:lvlJc w:val="left"/>
      <w:pPr>
        <w:ind w:left="3671" w:hanging="144"/>
      </w:pPr>
      <w:rPr>
        <w:rFonts w:ascii="Liberation Serif" w:hAnsi="Liberation Serif" w:cs="Liberation Serif" w:hint="default"/>
        <w:lang w:val="es-ES" w:bidi="es-ES"/>
      </w:rPr>
    </w:lvl>
    <w:lvl w:ilvl="4">
      <w:start w:val="1"/>
      <w:numFmt w:val="bullet"/>
      <w:lvlText w:val="•"/>
      <w:lvlJc w:val="left"/>
      <w:pPr>
        <w:ind w:left="4746" w:hanging="144"/>
      </w:pPr>
      <w:rPr>
        <w:rFonts w:ascii="Liberation Serif" w:hAnsi="Liberation Serif" w:cs="Liberation Serif" w:hint="default"/>
        <w:lang w:val="es-ES" w:bidi="es-ES"/>
      </w:rPr>
    </w:lvl>
    <w:lvl w:ilvl="5">
      <w:start w:val="1"/>
      <w:numFmt w:val="bullet"/>
      <w:lvlText w:val="•"/>
      <w:lvlJc w:val="left"/>
      <w:pPr>
        <w:ind w:left="5822" w:hanging="144"/>
      </w:pPr>
      <w:rPr>
        <w:rFonts w:ascii="Liberation Serif" w:hAnsi="Liberation Serif" w:cs="Liberation Serif" w:hint="default"/>
        <w:lang w:val="es-ES" w:bidi="es-ES"/>
      </w:rPr>
    </w:lvl>
    <w:lvl w:ilvl="6">
      <w:start w:val="1"/>
      <w:numFmt w:val="bullet"/>
      <w:lvlText w:val="•"/>
      <w:lvlJc w:val="left"/>
      <w:pPr>
        <w:ind w:left="6897" w:hanging="144"/>
      </w:pPr>
      <w:rPr>
        <w:rFonts w:ascii="Liberation Serif" w:hAnsi="Liberation Serif" w:cs="Liberation Serif" w:hint="default"/>
        <w:lang w:val="es-ES" w:bidi="es-ES"/>
      </w:rPr>
    </w:lvl>
    <w:lvl w:ilvl="7">
      <w:start w:val="1"/>
      <w:numFmt w:val="bullet"/>
      <w:lvlText w:val="•"/>
      <w:lvlJc w:val="left"/>
      <w:pPr>
        <w:ind w:left="7973" w:hanging="144"/>
      </w:pPr>
      <w:rPr>
        <w:rFonts w:ascii="Liberation Serif" w:hAnsi="Liberation Serif" w:cs="Liberation Serif" w:hint="default"/>
        <w:lang w:val="es-ES" w:bidi="es-ES"/>
      </w:rPr>
    </w:lvl>
    <w:lvl w:ilvl="8">
      <w:start w:val="1"/>
      <w:numFmt w:val="bullet"/>
      <w:lvlText w:val="•"/>
      <w:lvlJc w:val="left"/>
      <w:pPr>
        <w:ind w:left="9048" w:hanging="144"/>
      </w:pPr>
      <w:rPr>
        <w:rFonts w:ascii="Liberation Serif" w:hAnsi="Liberation Serif" w:cs="Liberation Serif" w:hint="default"/>
        <w:lang w:val="es-ES" w:bidi="es-ES"/>
      </w:rPr>
    </w:lvl>
  </w:abstractNum>
  <w:abstractNum w:abstractNumId="28">
    <w:lvl w:ilvl="0">
      <w:start w:val="1"/>
      <w:numFmt w:val="bullet"/>
      <w:lvlText w:val="-"/>
      <w:lvlJc w:val="left"/>
      <w:pPr>
        <w:ind w:left="1370" w:hanging="281"/>
      </w:pPr>
      <w:rPr>
        <w:rFonts w:ascii="Calibri" w:hAnsi="Calibri" w:cs="Calibri" w:hint="default"/>
        <w:sz w:val="20"/>
        <w:szCs w:val="20"/>
        <w:w w:val="99"/>
        <w:rFonts w:cs="Calibri"/>
        <w:lang w:val="es-ES" w:bidi="es-ES"/>
      </w:rPr>
    </w:lvl>
  </w:abstractNum>
  <w:abstractNum w:abstractNumId="29">
    <w:lvl w:ilvl="0">
      <w:start w:val="1"/>
      <w:numFmt w:val="bullet"/>
      <w:lvlText w:val="-"/>
      <w:lvlJc w:val="left"/>
      <w:pPr>
        <w:tabs>
          <w:tab w:val="num" w:pos="720"/>
        </w:tabs>
        <w:ind w:left="267" w:hanging="142"/>
      </w:pPr>
      <w:rPr>
        <w:rFonts w:ascii="Calibri" w:hAnsi="Calibri" w:cs="Calibri" w:hint="default"/>
        <w:rFonts w:cs="Verdana"/>
      </w:rPr>
    </w:lvl>
  </w:abstractNum>
  <w:abstractNum w:abstractNumId="30">
    <w:lvl w:ilvl="0">
      <w:start w:val="1"/>
      <w:numFmt w:val="bullet"/>
      <w:lvlText w:val=""/>
      <w:lvlJc w:val="left"/>
      <w:pPr>
        <w:ind w:left="414" w:hanging="284"/>
      </w:pPr>
      <w:rPr>
        <w:rFonts w:ascii="Symbol" w:hAnsi="Symbol" w:cs="Symbol" w:hint="default"/>
        <w:rFonts w:cs="Verdana"/>
      </w:rPr>
    </w:lvl>
  </w:abstractNum>
  <w:abstractNum w:abstractNumId="31">
    <w:lvl w:ilvl="0">
      <w:start w:val="1"/>
      <w:numFmt w:val="bullet"/>
      <w:lvlText w:val=""/>
      <w:lvlJc w:val="left"/>
      <w:pPr>
        <w:ind w:left="414" w:hanging="284"/>
      </w:pPr>
      <w:rPr>
        <w:rFonts w:ascii="Symbol" w:hAnsi="Symbol" w:cs="Symbol" w:hint="default"/>
        <w:sz w:val="22"/>
        <w:szCs w:val="22"/>
        <w:w w:val="100"/>
        <w:rFonts w:cs="Verdana"/>
      </w:rPr>
    </w:lvl>
  </w:abstractNum>
  <w:abstractNum w:abstractNumId="32">
    <w:lvl w:ilvl="0">
      <w:start w:val="1"/>
      <w:numFmt w:val="bullet"/>
      <w:lvlText w:val=""/>
      <w:lvlJc w:val="left"/>
      <w:pPr>
        <w:ind w:left="414" w:hanging="284"/>
      </w:pPr>
      <w:rPr>
        <w:rFonts w:ascii="Symbol" w:hAnsi="Symbol" w:cs="Symbol" w:hint="default"/>
        <w:rFonts w:cs="Verdana"/>
        <w:lang w:val="es-ES"/>
      </w:rPr>
    </w:lvl>
  </w:abstractNum>
  <w:abstractNum w:abstractNumId="33">
    <w:lvl w:ilvl="0">
      <w:start w:val="1"/>
      <w:numFmt w:val="bullet"/>
      <w:lvlText w:val=""/>
      <w:lvlJc w:val="left"/>
      <w:pPr>
        <w:ind w:left="414" w:hanging="284"/>
      </w:pPr>
      <w:rPr>
        <w:rFonts w:ascii="Symbol" w:hAnsi="Symbol" w:cs="Symbol" w:hint="default"/>
        <w:rFonts w:cs="Verdana"/>
        <w:lang w:eastAsia="es-ES"/>
      </w:rPr>
    </w:lvl>
  </w:abstractNum>
  <w:abstractNum w:abstractNumId="34">
    <w:lvl w:ilvl="0">
      <w:start w:val="1"/>
      <w:numFmt w:val="bullet"/>
      <w:lvlText w:val=""/>
      <w:lvlJc w:val="left"/>
      <w:pPr>
        <w:ind w:left="414" w:hanging="284"/>
      </w:pPr>
      <w:rPr>
        <w:rFonts w:ascii="Symbol" w:hAnsi="Symbol" w:cs="Symbol" w:hint="default"/>
        <w:sz w:val="20"/>
        <w:szCs w:val="20"/>
        <w:w w:val="99"/>
        <w:rFonts w:cs="Symbol"/>
        <w:color w:val="FFFFFF"/>
        <w:lang w:val="es-ES" w:bidi="es-ES"/>
      </w:rPr>
    </w:lvl>
  </w:abstractNum>
  <w:abstractNum w:abstractNumId="35">
    <w:lvl w:ilvl="0">
      <w:start w:val="1"/>
      <w:numFmt w:val="bullet"/>
      <w:lvlText w:val=""/>
      <w:lvlJc w:val="left"/>
      <w:pPr>
        <w:ind w:left="828" w:hanging="360"/>
      </w:pPr>
      <w:rPr>
        <w:rFonts w:ascii="Symbol" w:hAnsi="Symbol" w:cs="Symbol" w:hint="default"/>
        <w:sz w:val="20"/>
        <w:spacing w:val="-6"/>
        <w:szCs w:val="20"/>
        <w:rFonts w:cs="Verdana"/>
        <w:lang w:val="es-ES"/>
      </w:rPr>
    </w:lvl>
  </w:abstractNum>
  <w:abstractNum w:abstractNumId="36">
    <w:lvl w:ilvl="0">
      <w:start w:val="1"/>
      <w:numFmt w:val="bullet"/>
      <w:lvlText w:val=""/>
      <w:lvlJc w:val="left"/>
      <w:pPr>
        <w:ind w:left="828" w:hanging="360"/>
      </w:pPr>
      <w:rPr>
        <w:rFonts w:ascii="Symbol" w:hAnsi="Symbol" w:cs="Symbol" w:hint="default"/>
        <w:sz w:val="16"/>
        <w:szCs w:val="16"/>
        <w:w w:val="100"/>
        <w:rFonts w:cs="Symbol"/>
        <w:lang w:val="es-ES" w:bidi="es-ES"/>
      </w:rPr>
    </w:lvl>
  </w:abstractNum>
  <w:abstractNum w:abstractNumId="37">
    <w:lvl w:ilvl="0">
      <w:start w:val="1"/>
      <w:numFmt w:val="bullet"/>
      <w:lvlText w:val=""/>
      <w:lvlJc w:val="left"/>
      <w:pPr>
        <w:ind w:left="828" w:hanging="360"/>
      </w:pPr>
      <w:rPr>
        <w:rFonts w:ascii="Symbol" w:hAnsi="Symbol" w:cs="Symbol" w:hint="default"/>
        <w:sz w:val="16"/>
        <w:szCs w:val="16"/>
        <w:w w:val="100"/>
        <w:rFonts w:cs="Symbol"/>
        <w:lang w:val="es-ES" w:bidi="es-ES"/>
      </w:rPr>
    </w:lvl>
  </w:abstractNum>
  <w:abstractNum w:abstractNumId="38">
    <w:lvl w:ilvl="0">
      <w:start w:val="1"/>
      <w:numFmt w:val="bullet"/>
      <w:lvlText w:val=""/>
      <w:lvlJc w:val="left"/>
      <w:pPr>
        <w:tabs>
          <w:tab w:val="num" w:pos="720"/>
        </w:tabs>
        <w:ind w:left="827" w:hanging="360"/>
      </w:pPr>
      <w:rPr>
        <w:rFonts w:ascii="Symbol" w:hAnsi="Symbol" w:cs="Symbol" w:hint="default"/>
        <w:sz w:val="20"/>
        <w:szCs w:val="20"/>
        <w:rFonts w:cs="Verdana"/>
        <w:lang w:val="es-ES"/>
      </w:rPr>
    </w:lvl>
  </w:abstractNum>
  <w:abstractNum w:abstractNumId="39">
    <w:lvl w:ilvl="0">
      <w:start w:val="1"/>
      <w:numFmt w:val="bullet"/>
      <w:lvlText w:val=""/>
      <w:lvlJc w:val="left"/>
      <w:pPr>
        <w:tabs>
          <w:tab w:val="num" w:pos="720"/>
        </w:tabs>
        <w:ind w:left="827" w:hanging="360"/>
      </w:pPr>
      <w:rPr>
        <w:rFonts w:ascii="Symbol" w:hAnsi="Symbol" w:cs="Symbol" w:hint="default"/>
        <w:sz w:val="16"/>
        <w:szCs w:val="16"/>
        <w:w w:val="100"/>
        <w:rFonts w:cs="Symbol"/>
        <w:lang w:val="es-ES" w:bidi="es-ES"/>
      </w:rPr>
    </w:lvl>
  </w:abstractNum>
  <w:abstractNum w:abstractNumId="40">
    <w:lvl w:ilvl="0">
      <w:start w:val="1"/>
      <w:numFmt w:val="bullet"/>
      <w:lvlText w:val=""/>
      <w:lvlJc w:val="left"/>
      <w:pPr>
        <w:ind w:left="827" w:hanging="360"/>
      </w:pPr>
      <w:rPr>
        <w:rFonts w:ascii="Symbol" w:hAnsi="Symbol" w:cs="Symbol" w:hint="default"/>
        <w:sz w:val="22"/>
        <w:spacing w:val="-1"/>
        <w:szCs w:val="22"/>
        <w:w w:val="100"/>
        <w:rFonts w:cs="Verdana"/>
        <w:lang w:val="en-US" w:eastAsia="en-US"/>
      </w:rPr>
    </w:lvl>
  </w:abstractNum>
  <w:abstractNum w:abstractNumId="41">
    <w:lvl w:ilvl="0">
      <w:start w:val="1"/>
      <w:numFmt w:val="bullet"/>
      <w:lvlText w:val=""/>
      <w:lvlJc w:val="left"/>
      <w:pPr>
        <w:tabs>
          <w:tab w:val="num" w:pos="720"/>
        </w:tabs>
        <w:ind w:left="828" w:hanging="360"/>
      </w:pPr>
      <w:rPr>
        <w:rFonts w:ascii="Symbol" w:hAnsi="Symbol" w:cs="Symbol" w:hint="default"/>
        <w:sz w:val="16"/>
        <w:szCs w:val="16"/>
        <w:w w:val="100"/>
        <w:rFonts w:cs="Symbol"/>
        <w:lang w:val="es-ES" w:bidi="es-ES"/>
      </w:rPr>
    </w:lvl>
  </w:abstractNum>
  <w:abstractNum w:abstractNumId="42">
    <w:lvl w:ilvl="0">
      <w:start w:val="1"/>
      <w:numFmt w:val="bullet"/>
      <w:lvlText w:val="o"/>
      <w:lvlJc w:val="left"/>
      <w:pPr>
        <w:ind w:left="2102" w:hanging="360"/>
      </w:pPr>
      <w:rPr>
        <w:rFonts w:ascii="Courier New" w:hAnsi="Courier New" w:cs="Courier New" w:hint="default"/>
        <w:sz w:val="20"/>
        <w:szCs w:val="20"/>
        <w:w w:val="99"/>
        <w:rFonts w:cs="Courier New"/>
        <w:lang w:val="es-ES" w:bidi="es-ES"/>
      </w:rPr>
    </w:lvl>
  </w:abstractNum>
  <w:abstractNum w:abstractNumId="43">
    <w:lvl w:ilvl="0">
      <w:start w:val="1"/>
      <w:numFmt w:val="bullet"/>
      <w:lvlText w:val="o"/>
      <w:lvlJc w:val="left"/>
      <w:pPr>
        <w:ind w:left="2102" w:hanging="360"/>
      </w:pPr>
      <w:rPr>
        <w:rFonts w:ascii="Courier New" w:hAnsi="Courier New" w:cs="Courier New" w:hint="default"/>
        <w:sz w:val="20"/>
        <w:szCs w:val="20"/>
        <w:w w:val="99"/>
        <w:rFonts w:cs="Courier New"/>
        <w:lang w:val="es-ES" w:bidi="es-ES"/>
      </w:rPr>
    </w:lvl>
    <w:lvl w:ilvl="1">
      <w:start w:val="1"/>
      <w:numFmt w:val="bullet"/>
      <w:lvlText w:val=""/>
      <w:lvlJc w:val="left"/>
      <w:pPr>
        <w:tabs>
          <w:tab w:val="num" w:pos="720"/>
        </w:tabs>
        <w:ind w:left="2822" w:hanging="360"/>
      </w:pPr>
      <w:rPr>
        <w:rFonts w:ascii="Wingdings" w:hAnsi="Wingdings" w:cs="Wingdings" w:hint="default"/>
        <w:sz w:val="20"/>
        <w:szCs w:val="20"/>
        <w:w w:val="99"/>
        <w:rFonts w:cs="Wingdings"/>
        <w:lang w:val="es-ES" w:bidi="es-ES"/>
      </w:rPr>
    </w:lvl>
    <w:lvl w:ilvl="2">
      <w:start w:val="1"/>
      <w:numFmt w:val="bullet"/>
      <w:lvlText w:val="•"/>
      <w:lvlJc w:val="left"/>
      <w:pPr>
        <w:ind w:left="3751" w:hanging="360"/>
      </w:pPr>
      <w:rPr>
        <w:rFonts w:ascii="Liberation Serif" w:hAnsi="Liberation Serif" w:cs="Liberation Serif" w:hint="default"/>
        <w:lang w:val="es-ES" w:bidi="es-ES"/>
      </w:rPr>
    </w:lvl>
    <w:lvl w:ilvl="3">
      <w:start w:val="1"/>
      <w:numFmt w:val="bullet"/>
      <w:lvlText w:val="•"/>
      <w:lvlJc w:val="left"/>
      <w:pPr>
        <w:ind w:left="4682" w:hanging="360"/>
      </w:pPr>
      <w:rPr>
        <w:rFonts w:ascii="Liberation Serif" w:hAnsi="Liberation Serif" w:cs="Liberation Serif" w:hint="default"/>
        <w:lang w:val="es-ES" w:bidi="es-ES"/>
      </w:rPr>
    </w:lvl>
    <w:lvl w:ilvl="4">
      <w:start w:val="1"/>
      <w:numFmt w:val="bullet"/>
      <w:lvlText w:val="•"/>
      <w:lvlJc w:val="left"/>
      <w:pPr>
        <w:ind w:left="5613" w:hanging="360"/>
      </w:pPr>
      <w:rPr>
        <w:rFonts w:ascii="Liberation Serif" w:hAnsi="Liberation Serif" w:cs="Liberation Serif" w:hint="default"/>
        <w:lang w:val="es-ES" w:bidi="es-ES"/>
      </w:rPr>
    </w:lvl>
    <w:lvl w:ilvl="5">
      <w:start w:val="1"/>
      <w:numFmt w:val="bullet"/>
      <w:lvlText w:val="•"/>
      <w:lvlJc w:val="left"/>
      <w:pPr>
        <w:ind w:left="6544" w:hanging="360"/>
      </w:pPr>
      <w:rPr>
        <w:rFonts w:ascii="Liberation Serif" w:hAnsi="Liberation Serif" w:cs="Liberation Serif" w:hint="default"/>
        <w:lang w:val="es-ES" w:bidi="es-ES"/>
      </w:rPr>
    </w:lvl>
    <w:lvl w:ilvl="6">
      <w:start w:val="1"/>
      <w:numFmt w:val="bullet"/>
      <w:lvlText w:val="•"/>
      <w:lvlJc w:val="left"/>
      <w:pPr>
        <w:ind w:left="7475" w:hanging="360"/>
      </w:pPr>
      <w:rPr>
        <w:rFonts w:ascii="Liberation Serif" w:hAnsi="Liberation Serif" w:cs="Liberation Serif" w:hint="default"/>
        <w:lang w:val="es-ES" w:bidi="es-ES"/>
      </w:rPr>
    </w:lvl>
    <w:lvl w:ilvl="7">
      <w:start w:val="1"/>
      <w:numFmt w:val="bullet"/>
      <w:lvlText w:val="•"/>
      <w:lvlJc w:val="left"/>
      <w:pPr>
        <w:ind w:left="8406" w:hanging="360"/>
      </w:pPr>
      <w:rPr>
        <w:rFonts w:ascii="Liberation Serif" w:hAnsi="Liberation Serif" w:cs="Liberation Serif" w:hint="default"/>
        <w:lang w:val="es-ES" w:bidi="es-ES"/>
      </w:rPr>
    </w:lvl>
    <w:lvl w:ilvl="8">
      <w:start w:val="1"/>
      <w:numFmt w:val="bullet"/>
      <w:lvlText w:val="•"/>
      <w:lvlJc w:val="left"/>
      <w:pPr>
        <w:ind w:left="9337" w:hanging="360"/>
      </w:pPr>
      <w:rPr>
        <w:rFonts w:ascii="Liberation Serif" w:hAnsi="Liberation Serif" w:cs="Liberation Serif" w:hint="default"/>
        <w:lang w:val="es-ES" w:bidi="es-ES"/>
      </w:rPr>
    </w:lvl>
  </w:abstractNum>
  <w:abstractNum w:abstractNumId="44">
    <w:lvl w:ilvl="0">
      <w:start w:val="1"/>
      <w:numFmt w:val="bullet"/>
      <w:lvlText w:val=""/>
      <w:lvlJc w:val="left"/>
      <w:pPr>
        <w:tabs>
          <w:tab w:val="num" w:pos="720"/>
        </w:tabs>
        <w:ind w:left="1367" w:hanging="360"/>
      </w:pPr>
      <w:rPr>
        <w:rFonts w:ascii="Symbol" w:hAnsi="Symbol" w:cs="Symbol" w:hint="default"/>
        <w:sz w:val="20"/>
        <w:szCs w:val="20"/>
        <w:rFonts w:cs="Verdana"/>
        <w:lang w:eastAsia="es-ES"/>
      </w:rPr>
    </w:lvl>
    <w:lvl w:ilvl="1">
      <w:start w:val="1"/>
      <w:numFmt w:val="bullet"/>
      <w:lvlText w:val=""/>
      <w:lvlJc w:val="left"/>
      <w:pPr>
        <w:ind w:left="1382" w:hanging="154"/>
      </w:pPr>
      <w:rPr>
        <w:rFonts w:ascii="Symbol" w:hAnsi="Symbol" w:cs="Symbol" w:hint="default"/>
        <w:sz w:val="20"/>
        <w:szCs w:val="20"/>
        <w:rFonts w:cs="Verdana"/>
        <w:lang w:eastAsia="es-ES"/>
      </w:rPr>
    </w:lvl>
    <w:lvl w:ilvl="2">
      <w:start w:val="1"/>
      <w:numFmt w:val="bullet"/>
      <w:lvlText w:val="•"/>
      <w:lvlJc w:val="left"/>
      <w:pPr>
        <w:ind w:left="2471" w:hanging="154"/>
      </w:pPr>
      <w:rPr>
        <w:rFonts w:ascii="Liberation Serif" w:hAnsi="Liberation Serif" w:cs="Liberation Serif" w:hint="default"/>
        <w:lang w:val="es-ES" w:bidi="es-ES"/>
      </w:rPr>
    </w:lvl>
    <w:lvl w:ilvl="3">
      <w:start w:val="1"/>
      <w:numFmt w:val="bullet"/>
      <w:lvlText w:val="•"/>
      <w:lvlJc w:val="left"/>
      <w:pPr>
        <w:ind w:left="3562" w:hanging="154"/>
      </w:pPr>
      <w:rPr>
        <w:rFonts w:ascii="Liberation Serif" w:hAnsi="Liberation Serif" w:cs="Liberation Serif" w:hint="default"/>
        <w:lang w:val="es-ES" w:bidi="es-ES"/>
      </w:rPr>
    </w:lvl>
    <w:lvl w:ilvl="4">
      <w:start w:val="1"/>
      <w:numFmt w:val="bullet"/>
      <w:lvlText w:val="•"/>
      <w:lvlJc w:val="left"/>
      <w:pPr>
        <w:ind w:left="4653" w:hanging="154"/>
      </w:pPr>
      <w:rPr>
        <w:rFonts w:ascii="Liberation Serif" w:hAnsi="Liberation Serif" w:cs="Liberation Serif" w:hint="default"/>
        <w:lang w:val="es-ES" w:bidi="es-ES"/>
      </w:rPr>
    </w:lvl>
    <w:lvl w:ilvl="5">
      <w:start w:val="1"/>
      <w:numFmt w:val="bullet"/>
      <w:lvlText w:val="•"/>
      <w:lvlJc w:val="left"/>
      <w:pPr>
        <w:ind w:left="5744" w:hanging="154"/>
      </w:pPr>
      <w:rPr>
        <w:rFonts w:ascii="Liberation Serif" w:hAnsi="Liberation Serif" w:cs="Liberation Serif" w:hint="default"/>
        <w:lang w:val="es-ES" w:bidi="es-ES"/>
      </w:rPr>
    </w:lvl>
    <w:lvl w:ilvl="6">
      <w:start w:val="1"/>
      <w:numFmt w:val="bullet"/>
      <w:lvlText w:val="•"/>
      <w:lvlJc w:val="left"/>
      <w:pPr>
        <w:ind w:left="6835" w:hanging="154"/>
      </w:pPr>
      <w:rPr>
        <w:rFonts w:ascii="Liberation Serif" w:hAnsi="Liberation Serif" w:cs="Liberation Serif" w:hint="default"/>
        <w:lang w:val="es-ES" w:bidi="es-ES"/>
      </w:rPr>
    </w:lvl>
    <w:lvl w:ilvl="7">
      <w:start w:val="1"/>
      <w:numFmt w:val="bullet"/>
      <w:lvlText w:val="•"/>
      <w:lvlJc w:val="left"/>
      <w:pPr>
        <w:ind w:left="7926" w:hanging="154"/>
      </w:pPr>
      <w:rPr>
        <w:rFonts w:ascii="Liberation Serif" w:hAnsi="Liberation Serif" w:cs="Liberation Serif" w:hint="default"/>
        <w:lang w:val="es-ES" w:bidi="es-ES"/>
      </w:rPr>
    </w:lvl>
    <w:lvl w:ilvl="8">
      <w:start w:val="1"/>
      <w:numFmt w:val="bullet"/>
      <w:lvlText w:val="•"/>
      <w:lvlJc w:val="left"/>
      <w:pPr>
        <w:ind w:left="9017" w:hanging="154"/>
      </w:pPr>
      <w:rPr>
        <w:rFonts w:ascii="Liberation Serif" w:hAnsi="Liberation Serif" w:cs="Liberation Serif" w:hint="default"/>
        <w:lang w:val="es-ES" w:bidi="es-ES"/>
      </w:rPr>
    </w:lvl>
  </w:abstractNum>
  <w:abstractNum w:abstractNumId="45">
    <w:lvl w:ilvl="0">
      <w:start w:val="1"/>
      <w:numFmt w:val="decimal"/>
      <w:lvlText w:val="%1."/>
      <w:lvlJc w:val="left"/>
      <w:pPr>
        <w:tabs>
          <w:tab w:val="num" w:pos="720"/>
        </w:tabs>
        <w:ind w:left="1382" w:hanging="360"/>
      </w:pPr>
      <w:rPr>
        <w:sz w:val="20"/>
        <w:spacing w:val="-1"/>
        <w:szCs w:val="20"/>
        <w:w w:val="99"/>
        <w:rFonts w:ascii="Calibri" w:hAnsi="Calibri" w:eastAsia="Calibri" w:cs="Calibri"/>
        <w:lang w:val="es-ES" w:bidi="es-ES"/>
      </w:rPr>
    </w:lvl>
  </w:abstractNum>
  <w:abstractNum w:abstractNumId="46">
    <w:lvl w:ilvl="0">
      <w:start w:val="1"/>
      <w:numFmt w:val="decimal"/>
      <w:lvlText w:val="%1."/>
      <w:lvlJc w:val="left"/>
      <w:pPr>
        <w:tabs>
          <w:tab w:val="num" w:pos="720"/>
        </w:tabs>
        <w:ind w:left="1382" w:hanging="360"/>
      </w:pPr>
      <w:rPr>
        <w:sz w:val="20"/>
        <w:spacing w:val="-1"/>
        <w:szCs w:val="20"/>
        <w:w w:val="99"/>
        <w:rFonts w:ascii="Calibri" w:hAnsi="Calibri" w:eastAsia="Calibri" w:cs="Calibri"/>
        <w:lang w:val="es-ES" w:bidi="es-ES"/>
      </w:rPr>
    </w:lvl>
  </w:abstractNum>
  <w:abstractNum w:abstractNumId="47">
    <w:lvl w:ilvl="0">
      <w:start w:val="1"/>
      <w:numFmt w:val="decimal"/>
      <w:lvlText w:val="%1."/>
      <w:lvlJc w:val="left"/>
      <w:pPr>
        <w:ind w:left="945" w:hanging="284"/>
      </w:pPr>
      <w:rPr>
        <w:sz w:val="20"/>
        <w:spacing w:val="-1"/>
        <w:b/>
        <w:szCs w:val="20"/>
        <w:bCs/>
        <w:w w:val="99"/>
        <w:rFonts w:ascii="Calibri" w:hAnsi="Calibri" w:eastAsia="Calibri" w:cs="Calibri"/>
        <w:lang w:val="es-ES" w:bidi="es-ES"/>
      </w:rPr>
    </w:lvl>
    <w:lvl w:ilvl="1">
      <w:start w:val="1"/>
      <w:numFmt w:val="lowerLetter"/>
      <w:lvlText w:val="%2."/>
      <w:lvlJc w:val="left"/>
      <w:pPr>
        <w:tabs>
          <w:tab w:val="num" w:pos="720"/>
        </w:tabs>
        <w:ind w:left="2080" w:hanging="360"/>
      </w:pPr>
      <w:rPr>
        <w:sz w:val="20"/>
        <w:szCs w:val="20"/>
        <w:w w:val="99"/>
        <w:rFonts w:ascii="Calibri" w:hAnsi="Calibri" w:eastAsia="Calibri" w:cs="Calibri"/>
        <w:lang w:val="es-ES" w:bidi="es-ES"/>
      </w:rPr>
    </w:lvl>
    <w:lvl w:ilvl="2">
      <w:start w:val="1"/>
      <w:numFmt w:val="bullet"/>
      <w:lvlText w:val="•"/>
      <w:lvlJc w:val="left"/>
      <w:pPr>
        <w:ind w:left="2220" w:hanging="360"/>
      </w:pPr>
      <w:rPr>
        <w:rFonts w:ascii="Liberation Serif" w:hAnsi="Liberation Serif" w:cs="Liberation Serif" w:hint="default"/>
        <w:lang w:val="es-ES" w:bidi="es-ES"/>
      </w:rPr>
    </w:lvl>
    <w:lvl w:ilvl="3">
      <w:start w:val="1"/>
      <w:numFmt w:val="bullet"/>
      <w:lvlText w:val="•"/>
      <w:lvlJc w:val="left"/>
      <w:pPr>
        <w:ind w:left="2157" w:hanging="360"/>
      </w:pPr>
      <w:rPr>
        <w:rFonts w:ascii="Liberation Serif" w:hAnsi="Liberation Serif" w:cs="Liberation Serif" w:hint="default"/>
        <w:lang w:val="es-ES" w:bidi="es-ES"/>
      </w:rPr>
    </w:lvl>
    <w:lvl w:ilvl="4">
      <w:start w:val="1"/>
      <w:numFmt w:val="bullet"/>
      <w:lvlText w:val="•"/>
      <w:lvlJc w:val="left"/>
      <w:pPr>
        <w:ind w:left="2095" w:hanging="360"/>
      </w:pPr>
      <w:rPr>
        <w:rFonts w:ascii="Liberation Serif" w:hAnsi="Liberation Serif" w:cs="Liberation Serif" w:hint="default"/>
        <w:lang w:val="es-ES" w:bidi="es-ES"/>
      </w:rPr>
    </w:lvl>
    <w:lvl w:ilvl="5">
      <w:start w:val="1"/>
      <w:numFmt w:val="bullet"/>
      <w:lvlText w:val="•"/>
      <w:lvlJc w:val="left"/>
      <w:pPr>
        <w:ind w:left="2033" w:hanging="360"/>
      </w:pPr>
      <w:rPr>
        <w:rFonts w:ascii="Liberation Serif" w:hAnsi="Liberation Serif" w:cs="Liberation Serif" w:hint="default"/>
        <w:lang w:val="es-ES" w:bidi="es-ES"/>
      </w:rPr>
    </w:lvl>
    <w:lvl w:ilvl="6">
      <w:start w:val="1"/>
      <w:numFmt w:val="bullet"/>
      <w:lvlText w:val="•"/>
      <w:lvlJc w:val="left"/>
      <w:pPr>
        <w:ind w:left="1970" w:hanging="360"/>
      </w:pPr>
      <w:rPr>
        <w:rFonts w:ascii="Liberation Serif" w:hAnsi="Liberation Serif" w:cs="Liberation Serif" w:hint="default"/>
        <w:lang w:val="es-ES" w:bidi="es-ES"/>
      </w:rPr>
    </w:lvl>
    <w:lvl w:ilvl="7">
      <w:start w:val="1"/>
      <w:numFmt w:val="bullet"/>
      <w:lvlText w:val="•"/>
      <w:lvlJc w:val="left"/>
      <w:pPr>
        <w:ind w:left="1908" w:hanging="360"/>
      </w:pPr>
      <w:rPr>
        <w:rFonts w:ascii="Liberation Serif" w:hAnsi="Liberation Serif" w:cs="Liberation Serif" w:hint="default"/>
        <w:lang w:val="es-ES" w:bidi="es-ES"/>
      </w:rPr>
    </w:lvl>
    <w:lvl w:ilvl="8">
      <w:start w:val="1"/>
      <w:numFmt w:val="bullet"/>
      <w:lvlText w:val="•"/>
      <w:lvlJc w:val="left"/>
      <w:pPr>
        <w:ind w:left="1846" w:hanging="360"/>
      </w:pPr>
      <w:rPr>
        <w:rFonts w:ascii="Liberation Serif" w:hAnsi="Liberation Serif" w:cs="Liberation Serif" w:hint="default"/>
        <w:lang w:val="es-ES" w:bidi="es-ES"/>
      </w:rPr>
    </w:lvl>
  </w:abstractNum>
  <w:abstractNum w:abstractNumId="48">
    <w:lvl w:ilvl="0">
      <w:start w:val="1"/>
      <w:numFmt w:val="lowerLetter"/>
      <w:lvlText w:val="%1."/>
      <w:lvlJc w:val="left"/>
      <w:pPr>
        <w:tabs>
          <w:tab w:val="num" w:pos="720"/>
        </w:tabs>
        <w:ind w:left="340" w:hanging="360"/>
      </w:pPr>
      <w:rPr>
        <w:sz w:val="20"/>
        <w:szCs w:val="20"/>
        <w:w w:val="99"/>
        <w:rFonts w:ascii="Calibri" w:hAnsi="Calibri" w:eastAsia="Calibri" w:cs="Calibri"/>
        <w:lang w:val="es-ES" w:bidi="es-ES"/>
      </w:rPr>
    </w:lvl>
    <w:lvl w:ilvl="1">
      <w:start w:val="1"/>
      <w:numFmt w:val="decimal"/>
      <w:lvlText w:val="%2."/>
      <w:lvlJc w:val="left"/>
      <w:pPr>
        <w:ind w:left="945" w:hanging="284"/>
      </w:pPr>
      <w:rPr>
        <w:sz w:val="22"/>
        <w:b/>
        <w:szCs w:val="22"/>
        <w:bCs/>
        <w:w w:val="100"/>
        <w:rFonts w:ascii="Calibri" w:hAnsi="Calibri" w:eastAsia="Calibri" w:cs="Calibri"/>
        <w:lang w:val="es-ES" w:bidi="es-ES"/>
      </w:rPr>
    </w:lvl>
    <w:lvl w:ilvl="2">
      <w:start w:val="1"/>
      <w:numFmt w:val="bullet"/>
      <w:lvlText w:val=""/>
      <w:lvlJc w:val="left"/>
      <w:pPr>
        <w:ind w:left="1228" w:hanging="284"/>
      </w:pPr>
      <w:rPr>
        <w:rFonts w:ascii="Symbol" w:hAnsi="Symbol" w:cs="Symbol" w:hint="default"/>
        <w:sz w:val="22"/>
        <w:szCs w:val="22"/>
        <w:w w:val="100"/>
        <w:rFonts w:cs="Symbol"/>
        <w:lang w:val="es-ES" w:bidi="es-ES"/>
      </w:rPr>
    </w:lvl>
    <w:lvl w:ilvl="3">
      <w:start w:val="1"/>
      <w:numFmt w:val="bullet"/>
      <w:lvlText w:val="•"/>
      <w:lvlJc w:val="left"/>
      <w:pPr>
        <w:ind w:left="2247" w:hanging="284"/>
      </w:pPr>
      <w:rPr>
        <w:rFonts w:ascii="Liberation Serif" w:hAnsi="Liberation Serif" w:cs="Liberation Serif" w:hint="default"/>
        <w:lang w:val="es-ES" w:bidi="es-ES"/>
      </w:rPr>
    </w:lvl>
    <w:lvl w:ilvl="4">
      <w:start w:val="1"/>
      <w:numFmt w:val="bullet"/>
      <w:lvlText w:val="•"/>
      <w:lvlJc w:val="left"/>
      <w:pPr>
        <w:ind w:left="3274" w:hanging="284"/>
      </w:pPr>
      <w:rPr>
        <w:rFonts w:ascii="Liberation Serif" w:hAnsi="Liberation Serif" w:cs="Liberation Serif" w:hint="default"/>
        <w:lang w:val="es-ES" w:bidi="es-ES"/>
      </w:rPr>
    </w:lvl>
    <w:lvl w:ilvl="5">
      <w:start w:val="1"/>
      <w:numFmt w:val="bullet"/>
      <w:lvlText w:val="•"/>
      <w:lvlJc w:val="left"/>
      <w:pPr>
        <w:ind w:left="4301" w:hanging="284"/>
      </w:pPr>
      <w:rPr>
        <w:rFonts w:ascii="Liberation Serif" w:hAnsi="Liberation Serif" w:cs="Liberation Serif" w:hint="default"/>
        <w:lang w:val="es-ES" w:bidi="es-ES"/>
      </w:rPr>
    </w:lvl>
    <w:lvl w:ilvl="6">
      <w:start w:val="1"/>
      <w:numFmt w:val="bullet"/>
      <w:lvlText w:val="•"/>
      <w:lvlJc w:val="left"/>
      <w:pPr>
        <w:ind w:left="5329" w:hanging="284"/>
      </w:pPr>
      <w:rPr>
        <w:rFonts w:ascii="Liberation Serif" w:hAnsi="Liberation Serif" w:cs="Liberation Serif" w:hint="default"/>
        <w:lang w:val="es-ES" w:bidi="es-ES"/>
      </w:rPr>
    </w:lvl>
    <w:lvl w:ilvl="7">
      <w:start w:val="1"/>
      <w:numFmt w:val="bullet"/>
      <w:lvlText w:val="•"/>
      <w:lvlJc w:val="left"/>
      <w:pPr>
        <w:ind w:left="6356" w:hanging="284"/>
      </w:pPr>
      <w:rPr>
        <w:rFonts w:ascii="Liberation Serif" w:hAnsi="Liberation Serif" w:cs="Liberation Serif" w:hint="default"/>
        <w:lang w:val="es-ES" w:bidi="es-ES"/>
      </w:rPr>
    </w:lvl>
    <w:lvl w:ilvl="8">
      <w:start w:val="1"/>
      <w:numFmt w:val="bullet"/>
      <w:lvlText w:val="•"/>
      <w:lvlJc w:val="left"/>
      <w:pPr>
        <w:ind w:left="7383" w:hanging="284"/>
      </w:pPr>
      <w:rPr>
        <w:rFonts w:ascii="Liberation Serif" w:hAnsi="Liberation Serif" w:cs="Liberation Serif" w:hint="default"/>
        <w:lang w:val="es-ES" w:bidi="es-ES"/>
      </w:rPr>
    </w:lvl>
  </w:abstractNum>
  <w:abstractNum w:abstractNumId="49">
    <w:lvl w:ilvl="0">
      <w:start w:val="1"/>
      <w:numFmt w:val="bullet"/>
      <w:lvlText w:val=""/>
      <w:lvlJc w:val="left"/>
      <w:pPr>
        <w:tabs>
          <w:tab w:val="num" w:pos="720"/>
        </w:tabs>
        <w:ind w:left="1382" w:hanging="360"/>
      </w:pPr>
      <w:rPr>
        <w:rFonts w:ascii="Symbol" w:hAnsi="Symbol" w:cs="Symbol" w:hint="default"/>
        <w:sz w:val="20"/>
        <w:szCs w:val="20"/>
        <w:w w:val="99"/>
        <w:rFonts w:cs="Symbol"/>
        <w:lang w:val="es-ES" w:bidi="es-ES"/>
      </w:rPr>
    </w:lvl>
    <w:lvl w:ilvl="1">
      <w:start w:val="1"/>
      <w:numFmt w:val="bullet"/>
      <w:lvlText w:val=""/>
      <w:lvlJc w:val="left"/>
      <w:pPr>
        <w:ind w:left="1511" w:hanging="154"/>
      </w:pPr>
      <w:rPr>
        <w:rFonts w:ascii="Liberation Serif" w:hAnsi="Liberation Serif" w:cs="Liberation Serif" w:hint="default"/>
        <w:w w:val="100"/>
        <w:lang w:val="es-ES" w:bidi="es-ES"/>
      </w:rPr>
    </w:lvl>
    <w:lvl w:ilvl="2">
      <w:start w:val="1"/>
      <w:numFmt w:val="bullet"/>
      <w:lvlText w:val="•"/>
      <w:lvlJc w:val="left"/>
      <w:pPr>
        <w:ind w:left="2595" w:hanging="154"/>
      </w:pPr>
      <w:rPr>
        <w:rFonts w:ascii="Liberation Serif" w:hAnsi="Liberation Serif" w:cs="Liberation Serif" w:hint="default"/>
        <w:lang w:val="es-ES" w:bidi="es-ES"/>
      </w:rPr>
    </w:lvl>
    <w:lvl w:ilvl="3">
      <w:start w:val="1"/>
      <w:numFmt w:val="bullet"/>
      <w:lvlText w:val="•"/>
      <w:lvlJc w:val="left"/>
      <w:pPr>
        <w:ind w:left="3671" w:hanging="154"/>
      </w:pPr>
      <w:rPr>
        <w:rFonts w:ascii="Liberation Serif" w:hAnsi="Liberation Serif" w:cs="Liberation Serif" w:hint="default"/>
        <w:lang w:val="es-ES" w:bidi="es-ES"/>
      </w:rPr>
    </w:lvl>
    <w:lvl w:ilvl="4">
      <w:start w:val="1"/>
      <w:numFmt w:val="bullet"/>
      <w:lvlText w:val="•"/>
      <w:lvlJc w:val="left"/>
      <w:pPr>
        <w:ind w:left="4746" w:hanging="154"/>
      </w:pPr>
      <w:rPr>
        <w:rFonts w:ascii="Liberation Serif" w:hAnsi="Liberation Serif" w:cs="Liberation Serif" w:hint="default"/>
        <w:lang w:val="es-ES" w:bidi="es-ES"/>
      </w:rPr>
    </w:lvl>
    <w:lvl w:ilvl="5">
      <w:start w:val="1"/>
      <w:numFmt w:val="bullet"/>
      <w:lvlText w:val="•"/>
      <w:lvlJc w:val="left"/>
      <w:pPr>
        <w:ind w:left="5822" w:hanging="154"/>
      </w:pPr>
      <w:rPr>
        <w:rFonts w:ascii="Liberation Serif" w:hAnsi="Liberation Serif" w:cs="Liberation Serif" w:hint="default"/>
        <w:lang w:val="es-ES" w:bidi="es-ES"/>
      </w:rPr>
    </w:lvl>
    <w:lvl w:ilvl="6">
      <w:start w:val="1"/>
      <w:numFmt w:val="bullet"/>
      <w:lvlText w:val="•"/>
      <w:lvlJc w:val="left"/>
      <w:pPr>
        <w:ind w:left="6897" w:hanging="154"/>
      </w:pPr>
      <w:rPr>
        <w:rFonts w:ascii="Liberation Serif" w:hAnsi="Liberation Serif" w:cs="Liberation Serif" w:hint="default"/>
        <w:lang w:val="es-ES" w:bidi="es-ES"/>
      </w:rPr>
    </w:lvl>
    <w:lvl w:ilvl="7">
      <w:start w:val="1"/>
      <w:numFmt w:val="bullet"/>
      <w:lvlText w:val="•"/>
      <w:lvlJc w:val="left"/>
      <w:pPr>
        <w:ind w:left="7973" w:hanging="154"/>
      </w:pPr>
      <w:rPr>
        <w:rFonts w:ascii="Liberation Serif" w:hAnsi="Liberation Serif" w:cs="Liberation Serif" w:hint="default"/>
        <w:lang w:val="es-ES" w:bidi="es-ES"/>
      </w:rPr>
    </w:lvl>
    <w:lvl w:ilvl="8">
      <w:start w:val="1"/>
      <w:numFmt w:val="bullet"/>
      <w:lvlText w:val="•"/>
      <w:lvlJc w:val="left"/>
      <w:pPr>
        <w:ind w:left="9048" w:hanging="154"/>
      </w:pPr>
      <w:rPr>
        <w:rFonts w:ascii="Liberation Serif" w:hAnsi="Liberation Serif" w:cs="Liberation Serif" w:hint="default"/>
        <w:lang w:val="es-ES" w:bidi="es-ES"/>
      </w:rPr>
    </w:lvl>
  </w:abstractNum>
  <w:abstractNum w:abstractNumId="50">
    <w:lvl w:ilvl="0">
      <w:start w:val="1"/>
      <w:numFmt w:val="lowerLetter"/>
      <w:lvlText w:val="%1."/>
      <w:lvlJc w:val="left"/>
      <w:pPr>
        <w:ind w:left="1514" w:hanging="286"/>
      </w:pPr>
      <w:rPr>
        <w:sz w:val="20"/>
        <w:szCs w:val="20"/>
        <w:rFonts w:ascii="Verdana" w:hAnsi="Verdana" w:eastAsia="Verdana" w:cs="Verdana"/>
      </w:rPr>
    </w:lvl>
  </w:abstractNum>
  <w:abstractNum w:abstractNumId="51">
    <w:lvl w:ilvl="0">
      <w:start w:val="1"/>
      <w:numFmt w:val="bullet"/>
      <w:lvlText w:val=""/>
      <w:lvlJc w:val="left"/>
      <w:pPr>
        <w:ind w:left="1382" w:hanging="154"/>
      </w:pPr>
      <w:rPr>
        <w:rFonts w:ascii="Symbol" w:hAnsi="Symbol" w:cs="Symbol" w:hint="default"/>
        <w:sz w:val="20"/>
        <w:szCs w:val="20"/>
        <w:w w:val="99"/>
        <w:rFonts w:cs="Symbol"/>
        <w:lang w:val="es-ES" w:bidi="es-ES"/>
      </w:rPr>
    </w:lvl>
    <w:lvl w:ilvl="1">
      <w:start w:val="1"/>
      <w:numFmt w:val="bullet"/>
      <w:lvlText w:val="-"/>
      <w:lvlJc w:val="left"/>
      <w:pPr>
        <w:ind w:left="1655" w:hanging="286"/>
      </w:pPr>
      <w:rPr>
        <w:rFonts w:ascii="Courier New" w:hAnsi="Courier New" w:cs="Courier New" w:hint="default"/>
        <w:sz w:val="20"/>
        <w:szCs w:val="20"/>
        <w:w w:val="99"/>
        <w:rFonts w:cs="Courier New"/>
        <w:lang w:val="es-ES" w:bidi="es-ES"/>
      </w:rPr>
    </w:lvl>
    <w:lvl w:ilvl="2">
      <w:start w:val="1"/>
      <w:numFmt w:val="bullet"/>
      <w:lvlText w:val="•"/>
      <w:lvlJc w:val="left"/>
      <w:pPr>
        <w:ind w:left="2720" w:hanging="286"/>
      </w:pPr>
      <w:rPr>
        <w:rFonts w:ascii="Liberation Serif" w:hAnsi="Liberation Serif" w:cs="Liberation Serif" w:hint="default"/>
        <w:lang w:val="es-ES" w:bidi="es-ES"/>
      </w:rPr>
    </w:lvl>
    <w:lvl w:ilvl="3">
      <w:start w:val="1"/>
      <w:numFmt w:val="bullet"/>
      <w:lvlText w:val="•"/>
      <w:lvlJc w:val="left"/>
      <w:pPr>
        <w:ind w:left="3780" w:hanging="286"/>
      </w:pPr>
      <w:rPr>
        <w:rFonts w:ascii="Liberation Serif" w:hAnsi="Liberation Serif" w:cs="Liberation Serif" w:hint="default"/>
        <w:lang w:val="es-ES" w:bidi="es-ES"/>
      </w:rPr>
    </w:lvl>
    <w:lvl w:ilvl="4">
      <w:start w:val="1"/>
      <w:numFmt w:val="bullet"/>
      <w:lvlText w:val="•"/>
      <w:lvlJc w:val="left"/>
      <w:pPr>
        <w:ind w:left="4840" w:hanging="286"/>
      </w:pPr>
      <w:rPr>
        <w:rFonts w:ascii="Liberation Serif" w:hAnsi="Liberation Serif" w:cs="Liberation Serif" w:hint="default"/>
        <w:lang w:val="es-ES" w:bidi="es-ES"/>
      </w:rPr>
    </w:lvl>
    <w:lvl w:ilvl="5">
      <w:start w:val="1"/>
      <w:numFmt w:val="bullet"/>
      <w:lvlText w:val="•"/>
      <w:lvlJc w:val="left"/>
      <w:pPr>
        <w:ind w:left="5900" w:hanging="286"/>
      </w:pPr>
      <w:rPr>
        <w:rFonts w:ascii="Liberation Serif" w:hAnsi="Liberation Serif" w:cs="Liberation Serif" w:hint="default"/>
        <w:lang w:val="es-ES" w:bidi="es-ES"/>
      </w:rPr>
    </w:lvl>
    <w:lvl w:ilvl="6">
      <w:start w:val="1"/>
      <w:numFmt w:val="bullet"/>
      <w:lvlText w:val="•"/>
      <w:lvlJc w:val="left"/>
      <w:pPr>
        <w:ind w:left="6960" w:hanging="286"/>
      </w:pPr>
      <w:rPr>
        <w:rFonts w:ascii="Liberation Serif" w:hAnsi="Liberation Serif" w:cs="Liberation Serif" w:hint="default"/>
        <w:lang w:val="es-ES" w:bidi="es-ES"/>
      </w:rPr>
    </w:lvl>
    <w:lvl w:ilvl="7">
      <w:start w:val="1"/>
      <w:numFmt w:val="bullet"/>
      <w:lvlText w:val="•"/>
      <w:lvlJc w:val="left"/>
      <w:pPr>
        <w:ind w:left="8020" w:hanging="286"/>
      </w:pPr>
      <w:rPr>
        <w:rFonts w:ascii="Liberation Serif" w:hAnsi="Liberation Serif" w:cs="Liberation Serif" w:hint="default"/>
        <w:lang w:val="es-ES" w:bidi="es-ES"/>
      </w:rPr>
    </w:lvl>
    <w:lvl w:ilvl="8">
      <w:start w:val="1"/>
      <w:numFmt w:val="bullet"/>
      <w:lvlText w:val="•"/>
      <w:lvlJc w:val="left"/>
      <w:pPr>
        <w:ind w:left="9080" w:hanging="286"/>
      </w:pPr>
      <w:rPr>
        <w:rFonts w:ascii="Liberation Serif" w:hAnsi="Liberation Serif" w:cs="Liberation Serif" w:hint="default"/>
        <w:lang w:val="es-ES" w:bidi="es-ES"/>
      </w:rPr>
    </w:lvl>
  </w:abstractNum>
  <w:abstractNum w:abstractNumId="52">
    <w:lvl w:ilvl="0">
      <w:start w:val="1"/>
      <w:numFmt w:val="decimal"/>
      <w:lvlText w:val="%1."/>
      <w:lvlJc w:val="left"/>
      <w:pPr>
        <w:ind w:left="945" w:hanging="284"/>
      </w:pPr>
      <w:rPr>
        <w:sz w:val="20"/>
        <w:szCs w:val="20"/>
        <w:rFonts w:ascii="Verdana" w:hAnsi="Verdana" w:eastAsia="Verdana" w:cs="Verdana"/>
        <w:lang w:val="es-ES"/>
      </w:rPr>
    </w:lvl>
    <w:lvl w:ilvl="1">
      <w:start w:val="1"/>
      <w:numFmt w:val="bullet"/>
      <w:lvlText w:val=""/>
      <w:lvlJc w:val="left"/>
      <w:pPr>
        <w:ind w:left="1089" w:hanging="180"/>
      </w:pPr>
      <w:rPr>
        <w:rFonts w:ascii="Symbol" w:hAnsi="Symbol" w:cs="Symbol" w:hint="default"/>
        <w:rFonts w:cs="Courier New"/>
      </w:rPr>
    </w:lvl>
    <w:lvl w:ilvl="2">
      <w:start w:val="1"/>
      <w:numFmt w:val="bullet"/>
      <w:lvlText w:val="o"/>
      <w:lvlJc w:val="left"/>
      <w:pPr>
        <w:ind w:left="1655" w:hanging="286"/>
      </w:pPr>
      <w:rPr>
        <w:rFonts w:ascii="Courier New" w:hAnsi="Courier New" w:cs="Courier New" w:hint="default"/>
        <w:sz w:val="20"/>
        <w:szCs w:val="20"/>
        <w:w w:val="99"/>
        <w:rFonts w:cs="Courier New"/>
        <w:lang w:val="es-ES" w:bidi="es-ES"/>
      </w:rPr>
    </w:lvl>
    <w:lvl w:ilvl="3">
      <w:start w:val="1"/>
      <w:numFmt w:val="bullet"/>
      <w:lvlText w:val=""/>
      <w:lvlJc w:val="left"/>
      <w:pPr>
        <w:tabs>
          <w:tab w:val="num" w:pos="720"/>
        </w:tabs>
        <w:ind w:left="2080" w:hanging="286"/>
      </w:pPr>
      <w:rPr>
        <w:rFonts w:ascii="Wingdings" w:hAnsi="Wingdings" w:cs="Wingdings" w:hint="default"/>
        <w:sz w:val="20"/>
        <w:szCs w:val="20"/>
        <w:w w:val="99"/>
        <w:rFonts w:cs="Wingdings"/>
        <w:lang w:val="es-ES" w:bidi="es-ES"/>
      </w:rPr>
    </w:lvl>
    <w:lvl w:ilvl="4">
      <w:start w:val="1"/>
      <w:numFmt w:val="bullet"/>
      <w:lvlText w:val="•"/>
      <w:lvlJc w:val="left"/>
      <w:pPr>
        <w:ind w:left="2080" w:hanging="286"/>
      </w:pPr>
      <w:rPr>
        <w:rFonts w:ascii="Liberation Serif" w:hAnsi="Liberation Serif" w:cs="Liberation Serif" w:hint="default"/>
        <w:lang w:val="es-ES" w:bidi="es-ES"/>
      </w:rPr>
    </w:lvl>
    <w:lvl w:ilvl="5">
      <w:start w:val="1"/>
      <w:numFmt w:val="bullet"/>
      <w:lvlText w:val="•"/>
      <w:lvlJc w:val="left"/>
      <w:pPr>
        <w:ind w:left="2100" w:hanging="286"/>
      </w:pPr>
      <w:rPr>
        <w:rFonts w:ascii="Liberation Serif" w:hAnsi="Liberation Serif" w:cs="Liberation Serif" w:hint="default"/>
        <w:lang w:val="es-ES" w:bidi="es-ES"/>
      </w:rPr>
    </w:lvl>
    <w:lvl w:ilvl="6">
      <w:start w:val="1"/>
      <w:numFmt w:val="bullet"/>
      <w:lvlText w:val="•"/>
      <w:lvlJc w:val="left"/>
      <w:pPr>
        <w:ind w:left="2820" w:hanging="286"/>
      </w:pPr>
      <w:rPr>
        <w:rFonts w:ascii="Liberation Serif" w:hAnsi="Liberation Serif" w:cs="Liberation Serif" w:hint="default"/>
        <w:lang w:val="es-ES" w:bidi="es-ES"/>
      </w:rPr>
    </w:lvl>
    <w:lvl w:ilvl="7">
      <w:start w:val="1"/>
      <w:numFmt w:val="bullet"/>
      <w:lvlText w:val="•"/>
      <w:lvlJc w:val="left"/>
      <w:pPr>
        <w:ind w:left="4915" w:hanging="286"/>
      </w:pPr>
      <w:rPr>
        <w:rFonts w:ascii="Liberation Serif" w:hAnsi="Liberation Serif" w:cs="Liberation Serif" w:hint="default"/>
        <w:lang w:val="es-ES" w:bidi="es-ES"/>
      </w:rPr>
    </w:lvl>
    <w:lvl w:ilvl="8">
      <w:start w:val="1"/>
      <w:numFmt w:val="bullet"/>
      <w:lvlText w:val="•"/>
      <w:lvlJc w:val="left"/>
      <w:pPr>
        <w:ind w:left="7010" w:hanging="286"/>
      </w:pPr>
      <w:rPr>
        <w:rFonts w:ascii="Liberation Serif" w:hAnsi="Liberation Serif" w:cs="Liberation Serif" w:hint="default"/>
        <w:lang w:val="es-ES" w:bidi="es-ES"/>
      </w:rPr>
    </w:lvl>
  </w:abstractNum>
  <w:abstractNum w:abstractNumId="53">
    <w:lvl w:ilvl="0">
      <w:start w:val="1"/>
      <w:numFmt w:val="bullet"/>
      <w:lvlText w:val=""/>
      <w:lvlJc w:val="left"/>
      <w:pPr>
        <w:ind w:left="391" w:hanging="284"/>
      </w:pPr>
      <w:rPr>
        <w:rFonts w:ascii="Symbol" w:hAnsi="Symbol" w:cs="Symbol" w:hint="default"/>
        <w:sz w:val="20"/>
        <w:szCs w:val="20"/>
        <w:w w:val="99"/>
        <w:rFonts w:cs="Symbol"/>
        <w:lang w:val="es-ES" w:bidi="es-ES"/>
      </w:rPr>
    </w:lvl>
  </w:abstractNum>
  <w:abstractNum w:abstractNumId="54">
    <w:lvl w:ilvl="0">
      <w:start w:val="1"/>
      <w:numFmt w:val="bullet"/>
      <w:lvlText w:val=""/>
      <w:lvlJc w:val="left"/>
      <w:pPr>
        <w:ind w:left="391" w:hanging="284"/>
      </w:pPr>
      <w:rPr>
        <w:rFonts w:ascii="Symbol" w:hAnsi="Symbol" w:cs="Symbol" w:hint="default"/>
      </w:rPr>
    </w:lvl>
  </w:abstractNum>
  <w:abstractNum w:abstractNumId="55">
    <w:lvl w:ilvl="0">
      <w:start w:val="1"/>
      <w:numFmt w:val="bullet"/>
      <w:lvlText w:val=""/>
      <w:lvlJc w:val="left"/>
      <w:pPr>
        <w:ind w:left="391" w:hanging="284"/>
      </w:pPr>
      <w:rPr>
        <w:rFonts w:ascii="Symbol" w:hAnsi="Symbol" w:cs="Symbol" w:hint="default"/>
        <w:sz w:val="20"/>
        <w:szCs w:val="20"/>
        <w:w w:val="99"/>
        <w:rFonts w:cs="Symbol"/>
        <w:lang w:val="es-ES" w:bidi="es-ES"/>
      </w:rPr>
    </w:lvl>
  </w:abstractNum>
  <w:abstractNum w:abstractNumId="56">
    <w:lvl w:ilvl="0">
      <w:start w:val="1"/>
      <w:numFmt w:val="bullet"/>
      <w:lvlText w:val=""/>
      <w:lvlJc w:val="left"/>
      <w:pPr>
        <w:ind w:left="391" w:hanging="284"/>
      </w:pPr>
      <w:rPr>
        <w:rFonts w:ascii="Symbol" w:hAnsi="Symbol" w:cs="Symbol" w:hint="default"/>
        <w:sz w:val="20"/>
        <w:szCs w:val="20"/>
        <w:w w:val="99"/>
        <w:rFonts w:cs="Symbol"/>
        <w:lang w:val="es-ES" w:bidi="es-ES"/>
      </w:rPr>
    </w:lvl>
  </w:abstractNum>
  <w:abstractNum w:abstractNumId="57">
    <w:lvl w:ilvl="0">
      <w:start w:val="1"/>
      <w:numFmt w:val="bullet"/>
      <w:lvlText w:val=""/>
      <w:lvlJc w:val="left"/>
      <w:pPr>
        <w:ind w:left="391" w:hanging="284"/>
      </w:pPr>
      <w:rPr>
        <w:rFonts w:ascii="Symbol" w:hAnsi="Symbol" w:cs="Symbol" w:hint="default"/>
        <w:sz w:val="20"/>
        <w:szCs w:val="20"/>
        <w:rFonts w:cs="Verdana"/>
        <w:lang w:val="es-ES"/>
      </w:rPr>
    </w:lvl>
  </w:abstractNum>
  <w:abstractNum w:abstractNumId="58">
    <w:lvl w:ilvl="0">
      <w:start w:val="1"/>
      <w:numFmt w:val="bullet"/>
      <w:lvlText w:val=""/>
      <w:lvlJc w:val="left"/>
      <w:pPr>
        <w:ind w:left="391" w:hanging="284"/>
      </w:pPr>
      <w:rPr>
        <w:rFonts w:ascii="Symbol" w:hAnsi="Symbol" w:cs="Symbol" w:hint="default"/>
        <w:rFonts w:cs="Verdana"/>
        <w:lang w:val="es-ES"/>
      </w:rPr>
    </w:lvl>
  </w:abstractNum>
  <w:abstractNum w:abstractNumId="59">
    <w:lvl w:ilvl="0">
      <w:start w:val="1"/>
      <w:numFmt w:val="bullet"/>
      <w:lvlText w:val=""/>
      <w:lvlJc w:val="left"/>
      <w:pPr>
        <w:ind w:left="391" w:hanging="284"/>
      </w:pPr>
      <w:rPr>
        <w:rFonts w:ascii="Symbol" w:hAnsi="Symbol" w:cs="Symbol" w:hint="default"/>
        <w:sz w:val="20"/>
        <w:szCs w:val="20"/>
        <w:w w:val="99"/>
        <w:rFonts w:cs="Symbol"/>
        <w:lang w:val="es-ES" w:bidi="es-ES"/>
      </w:rPr>
    </w:lvl>
  </w:abstractNum>
  <w:abstractNum w:abstractNumId="60">
    <w:lvl w:ilvl="0">
      <w:start w:val="1"/>
      <w:numFmt w:val="bullet"/>
      <w:lvlText w:val=""/>
      <w:lvlJc w:val="left"/>
      <w:pPr>
        <w:ind w:left="1778" w:hanging="360"/>
      </w:pPr>
      <w:rPr>
        <w:rFonts w:ascii="Symbol" w:hAnsi="Symbol" w:cs="Symbol" w:hint="default"/>
        <w:rFonts w:cs="Verdana"/>
      </w:rPr>
    </w:lvl>
  </w:abstractNum>
  <w:abstractNum w:abstractNumId="61">
    <w:lvl w:ilvl="0">
      <w:start w:val="1"/>
      <w:numFmt w:val="bullet"/>
      <w:lvlText w:val=""/>
      <w:lvlJc w:val="left"/>
      <w:pPr>
        <w:tabs>
          <w:tab w:val="num" w:pos="720"/>
        </w:tabs>
        <w:ind w:left="1382" w:hanging="360"/>
      </w:pPr>
      <w:rPr>
        <w:rFonts w:ascii="Symbol" w:hAnsi="Symbol" w:cs="Symbol" w:hint="default"/>
        <w:rFonts w:cs="Verdana"/>
      </w:rPr>
    </w:lvl>
  </w:abstractNum>
  <w:abstractNum w:abstractNumId="62">
    <w:lvl w:ilvl="0">
      <w:start w:val="1"/>
      <w:numFmt w:val="bullet"/>
      <w:lvlText w:val=""/>
      <w:lvlJc w:val="left"/>
      <w:pPr>
        <w:ind w:left="945" w:hanging="284"/>
      </w:pPr>
      <w:rPr>
        <w:rFonts w:ascii="Symbol" w:hAnsi="Symbol" w:cs="Symbol" w:hint="default"/>
        <w:b/>
        <w:bCs/>
        <w:rFonts w:cs="Verdana"/>
        <w:lang w:val="es-ES"/>
      </w:rPr>
    </w:lvl>
  </w:abstractNum>
  <w:abstractNum w:abstractNumId="63">
    <w:lvl w:ilvl="0">
      <w:start w:val="1"/>
      <w:numFmt w:val="decimal"/>
      <w:lvlText w:val="%1."/>
      <w:lvlJc w:val="left"/>
      <w:pPr>
        <w:ind w:left="720" w:hanging="360"/>
      </w:pPr>
      <w:rPr>
        <w:w w:val="100"/>
        <w:rFonts w:ascii="Verdana" w:hAnsi="Verdana"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w="http://schemas.openxmlformats.org/wordprocessingml/2006/main">
  <w:zoom w:percent="11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7z0">
    <w:name w:val="WW8Num17z0"/>
    <w:qFormat/>
    <w:rPr>
      <w:rFonts w:ascii="Verdana" w:hAnsi="Verdana" w:eastAsia="Verdana" w:cs="Verdana"/>
      <w:sz w:val="20"/>
      <w:szCs w:val="20"/>
      <w:lang w:val="es-ES"/>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6z0">
    <w:name w:val="WW8Num16z0"/>
    <w:qFormat/>
    <w:rPr>
      <w:rFonts w:ascii="Verdana" w:hAnsi="Verdana" w:eastAsia="Verdana" w:cs="Verdana"/>
      <w:lang w:val="es-ES"/>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4z0">
    <w:name w:val="WW8Num14z0"/>
    <w:qFormat/>
    <w:rPr>
      <w:rFonts w:ascii="Verdana" w:hAnsi="Verdana" w:eastAsia="Verdana" w:cs="Verdana"/>
      <w:spacing w:val="2"/>
      <w:sz w:val="20"/>
      <w:szCs w:val="20"/>
      <w:lang w:val="es-ES"/>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rFonts w:ascii="Verdana" w:hAnsi="Verdana" w:eastAsia="Verdana" w:cs="Verdana"/>
      <w:b/>
      <w:bCs/>
      <w:lang w:val="es-ES"/>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2z0">
    <w:name w:val="WW8Num12z0"/>
    <w:qFormat/>
    <w:rPr>
      <w:rFonts w:ascii="Verdana" w:hAnsi="Verdana" w:eastAsia="Verdana" w:cs="Verdana"/>
      <w:lang w:val="es-ES"/>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10z1">
    <w:name w:val="WW8Num10z1"/>
    <w:qFormat/>
    <w:rPr/>
  </w:style>
  <w:style w:type="character" w:styleId="WW8Num10z0">
    <w:name w:val="WW8Num10z0"/>
    <w:qFormat/>
    <w:rPr>
      <w:rFonts w:ascii="Verdana" w:hAnsi="Verdana" w:eastAsia="Verdana" w:cs="Verdana"/>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Verdana" w:hAnsi="Verdana" w:eastAsia="Verdana" w:cs="Verdana"/>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Verdana" w:hAnsi="Verdana" w:eastAsia="Verdana" w:cs="Verdana"/>
      <w:b/>
      <w:bCs/>
      <w:lang w:val="es-ES"/>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rFonts w:ascii="Verdana" w:hAnsi="Verdana" w:eastAsia="Verdana" w:cs="Verdana"/>
      <w:sz w:val="20"/>
      <w:szCs w:val="20"/>
      <w:lang w:val="es-ES"/>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6z2">
    <w:name w:val="WW8Num6z2"/>
    <w:qFormat/>
    <w:rPr/>
  </w:style>
  <w:style w:type="character" w:styleId="WW8Num6z1">
    <w:name w:val="WW8Num6z1"/>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1">
    <w:name w:val="WW8Num3z1"/>
    <w:qFormat/>
    <w:rPr>
      <w:rFonts w:ascii="Courier New" w:hAnsi="Courier New" w:eastAsia="Courier New" w:cs="Courier New"/>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rFonts w:ascii="Verdana" w:hAnsi="Verdana" w:eastAsia="Verdana" w:cs="Verdana"/>
      <w:lang w:val="es-ES"/>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5z0">
    <w:name w:val="WW8Num35z0"/>
    <w:qFormat/>
    <w:rPr>
      <w:rFonts w:ascii="Verdana" w:hAnsi="Verdana" w:eastAsia="Arial" w:cs="Verdana"/>
      <w:sz w:val="20"/>
      <w:szCs w:val="20"/>
      <w:lang w:val="es-ES"/>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4z0">
    <w:name w:val="WW8Num34z0"/>
    <w:qFormat/>
    <w:rPr>
      <w:rFonts w:ascii="Verdana" w:hAnsi="Verdana" w:eastAsia="Verdana" w:cs="Verdana"/>
      <w:sz w:val="20"/>
      <w:szCs w:val="20"/>
      <w:lang w:val="es-ES"/>
    </w:rPr>
  </w:style>
  <w:style w:type="character" w:styleId="WW8Num33z1">
    <w:name w:val="WW8Num33z1"/>
    <w:qFormat/>
    <w:rPr>
      <w:rFonts w:ascii="Courier New" w:hAnsi="Courier New" w:eastAsia="Courier New" w:cs="Courier New"/>
    </w:rPr>
  </w:style>
  <w:style w:type="character" w:styleId="WW8Num33z0">
    <w:name w:val="WW8Num33z0"/>
    <w:qFormat/>
    <w:rPr>
      <w:rFonts w:ascii="Verdana" w:hAnsi="Verdana" w:eastAsia="Arial" w:cs="Verdana"/>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2z0">
    <w:name w:val="WW8Num32z0"/>
    <w:qFormat/>
    <w:rPr/>
  </w:style>
  <w:style w:type="character" w:styleId="WW8Num31z1">
    <w:name w:val="WW8Num31z1"/>
    <w:qFormat/>
    <w:rPr>
      <w:rFonts w:ascii="Courier New" w:hAnsi="Courier New" w:eastAsia="Courier New" w:cs="Courier New"/>
    </w:rPr>
  </w:style>
  <w:style w:type="character" w:styleId="WW8Num31z0">
    <w:name w:val="WW8Num31z0"/>
    <w:qFormat/>
    <w:rPr>
      <w:rFonts w:ascii="Verdana" w:hAnsi="Verdana" w:eastAsia="Verdana" w:cs="Verdana"/>
      <w:sz w:val="20"/>
      <w:szCs w:val="20"/>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30z0">
    <w:name w:val="WW8Num30z0"/>
    <w:qFormat/>
    <w:rPr>
      <w:rFonts w:ascii="Verdana" w:hAnsi="Verdana" w:eastAsia="Verdana" w:cs="Verdana"/>
      <w:b/>
      <w:i/>
      <w:sz w:val="20"/>
      <w:szCs w:val="20"/>
      <w:lang w:eastAsia="ar-SA"/>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9z0">
    <w:name w:val="WW8Num29z0"/>
    <w:qFormat/>
    <w:rPr>
      <w:rFonts w:ascii="Verdana" w:hAnsi="Verdana" w:eastAsia="Arial" w:cs="Verdana"/>
      <w:b/>
      <w:bCs/>
      <w:sz w:val="20"/>
      <w:szCs w:val="20"/>
      <w:lang w:val="es-ES"/>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7z1">
    <w:name w:val="WW8Num27z1"/>
    <w:qFormat/>
    <w:rPr>
      <w:rFonts w:ascii="Courier New" w:hAnsi="Courier New" w:eastAsia="Courier New" w:cs="Courier New"/>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eastAsia="Courier New" w:cs="Courier New"/>
    </w:rPr>
  </w:style>
  <w:style w:type="character" w:styleId="WW8Num25z0">
    <w:name w:val="WW8Num25z0"/>
    <w:qFormat/>
    <w:rPr>
      <w:rFonts w:ascii="Verdana" w:hAnsi="Verdana" w:eastAsia="Verdana" w:cs="Verdana"/>
      <w:sz w:val="20"/>
      <w:szCs w:val="20"/>
      <w:lang w:val="es-ES"/>
    </w:rPr>
  </w:style>
  <w:style w:type="character" w:styleId="WW8Num24z1">
    <w:name w:val="WW8Num24z1"/>
    <w:qFormat/>
    <w:rPr>
      <w:rFonts w:ascii="Courier New" w:hAnsi="Courier New" w:eastAsia="Courier New" w:cs="Courier New"/>
    </w:rPr>
  </w:style>
  <w:style w:type="character" w:styleId="WW8Num24z0">
    <w:name w:val="WW8Num24z0"/>
    <w:qFormat/>
    <w:rPr>
      <w:rFonts w:ascii="Verdana" w:hAnsi="Verdana" w:eastAsia="Arial" w:cs="Verdana"/>
    </w:rPr>
  </w:style>
  <w:style w:type="character" w:styleId="WW8Num23z1">
    <w:name w:val="WW8Num23z1"/>
    <w:qFormat/>
    <w:rPr>
      <w:rFonts w:ascii="Courier New" w:hAnsi="Courier New" w:eastAsia="Courier New" w:cs="Courier New"/>
    </w:rPr>
  </w:style>
  <w:style w:type="character" w:styleId="WW8Num23z0">
    <w:name w:val="WW8Num23z0"/>
    <w:qFormat/>
    <w:rPr>
      <w:rFonts w:ascii="Verdana" w:hAnsi="Verdana" w:eastAsia="Verdana" w:cs="Verdana"/>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1z0">
    <w:name w:val="WW8Num21z0"/>
    <w:qFormat/>
    <w:rPr>
      <w:rFonts w:ascii="Verdana" w:hAnsi="Verdana" w:eastAsia="Verdana" w:cs="Verdana"/>
      <w:sz w:val="20"/>
      <w:szCs w:val="20"/>
      <w:lang w:eastAsia="es-ES"/>
    </w:rPr>
  </w:style>
  <w:style w:type="character" w:styleId="WW8Num20z1">
    <w:name w:val="WW8Num20z1"/>
    <w:qFormat/>
    <w:rPr>
      <w:rFonts w:ascii="Courier New" w:hAnsi="Courier New" w:eastAsia="Courier New" w:cs="Courier New"/>
    </w:rPr>
  </w:style>
  <w:style w:type="character" w:styleId="WW8Num20z0">
    <w:name w:val="WW8Num20z0"/>
    <w:qFormat/>
    <w:rPr>
      <w:rFonts w:ascii="Verdana" w:hAnsi="Verdana" w:eastAsia="Verdana" w:cs="Verdana"/>
      <w:sz w:val="20"/>
      <w:szCs w:val="20"/>
      <w:lang w:val="es-ES"/>
    </w:rPr>
  </w:style>
  <w:style w:type="character" w:styleId="WW8Num19z3">
    <w:name w:val="WW8Num19z3"/>
    <w:qFormat/>
    <w:rPr/>
  </w:style>
  <w:style w:type="character" w:styleId="WW8Num19z2">
    <w:name w:val="WW8Num19z2"/>
    <w:qFormat/>
    <w:rPr/>
  </w:style>
  <w:style w:type="character" w:styleId="WW8Num18z0">
    <w:name w:val="WW8Num18z0"/>
    <w:qFormat/>
    <w:rPr>
      <w:rFonts w:ascii="Verdana" w:hAnsi="Verdana" w:eastAsia="Arial" w:cs="Verdana"/>
    </w:rPr>
  </w:style>
  <w:style w:type="character" w:styleId="WW8Num15z0">
    <w:name w:val="WW8Num15z0"/>
    <w:qFormat/>
    <w:rPr>
      <w:rFonts w:ascii="Verdana" w:hAnsi="Verdana" w:eastAsia="Verdana" w:cs="Verdana"/>
      <w:spacing w:val="-6"/>
      <w:sz w:val="20"/>
      <w:szCs w:val="20"/>
      <w:lang w:val="es-ES"/>
    </w:rPr>
  </w:style>
  <w:style w:type="character" w:styleId="WW8Num11z0">
    <w:name w:val="WW8Num11z0"/>
    <w:qFormat/>
    <w:rPr>
      <w:rFonts w:ascii="Verdana" w:hAnsi="Verdana" w:eastAsia="Verdana" w:cs="Verdana"/>
      <w:sz w:val="20"/>
      <w:szCs w:val="20"/>
      <w:lang w:val="es-ES"/>
    </w:rPr>
  </w:style>
  <w:style w:type="character" w:styleId="WW8Num3z0">
    <w:name w:val="WW8Num3z0"/>
    <w:qFormat/>
    <w:rPr>
      <w:rFonts w:ascii="Verdana" w:hAnsi="Verdana" w:eastAsia="Verdana" w:cs="Verdana"/>
      <w:lang w:eastAsia="es-ES"/>
    </w:rPr>
  </w:style>
  <w:style w:type="character" w:styleId="Sangra3detindependienteCar">
    <w:name w:val="Sangría 3 de t. independiente Car"/>
    <w:qFormat/>
    <w:rPr>
      <w:sz w:val="16"/>
    </w:rPr>
  </w:style>
  <w:style w:type="character" w:styleId="WW8Num6z0">
    <w:name w:val="WW8Num6z0"/>
    <w:qFormat/>
    <w:rPr>
      <w:rFonts w:ascii="Verdana" w:hAnsi="Verdana" w:eastAsia="Verdana" w:cs="Verdana"/>
      <w:w w:val="100"/>
      <w:sz w:val="22"/>
      <w:szCs w:val="22"/>
    </w:rPr>
  </w:style>
  <w:style w:type="character" w:styleId="WW8Num5z0">
    <w:name w:val="WW8Num5z0"/>
    <w:qFormat/>
    <w:rPr>
      <w:rFonts w:ascii="Verdana" w:hAnsi="Verdana" w:eastAsia="Verdana" w:cs="Verdana"/>
      <w:spacing w:val="-1"/>
      <w:w w:val="100"/>
      <w:sz w:val="22"/>
      <w:szCs w:val="22"/>
      <w:lang w:val="en-US" w:eastAsia="en-US"/>
    </w:rPr>
  </w:style>
  <w:style w:type="character" w:styleId="WW8Num4z0">
    <w:name w:val="WW8Num4z0"/>
    <w:qFormat/>
    <w:rPr>
      <w:rFonts w:ascii="Verdana" w:hAnsi="Verdana" w:eastAsia="Verdana" w:cs="Verdana"/>
      <w:b/>
      <w:bCs/>
      <w:spacing w:val="-1"/>
      <w:w w:val="100"/>
      <w:sz w:val="22"/>
      <w:szCs w:val="22"/>
      <w:lang w:val="en-US" w:eastAsia="en-US"/>
    </w:rPr>
  </w:style>
  <w:style w:type="character" w:styleId="WW8Num3z2">
    <w:name w:val="WW8Num3z2"/>
    <w:qFormat/>
    <w:rPr>
      <w:lang w:val="en-US"/>
    </w:rPr>
  </w:style>
  <w:style w:type="character" w:styleId="EnlacedeInternet">
    <w:name w:val="Enlace de Internet"/>
    <w:rPr>
      <w:color w:val="000080"/>
      <w:u w:val="single"/>
      <w:lang w:val="zxx" w:eastAsia="zxx" w:bidi="zxx"/>
    </w:rPr>
  </w:style>
  <w:style w:type="character" w:styleId="WW8Num38z0">
    <w:name w:val="WW8Num38z0"/>
    <w:qFormat/>
    <w:rPr>
      <w:lang w:val="es-ES" w:bidi="es-ES"/>
    </w:rPr>
  </w:style>
  <w:style w:type="character" w:styleId="WW8Num38z1">
    <w:name w:val="WW8Num38z1"/>
    <w:qFormat/>
    <w:rPr>
      <w:rFonts w:ascii="Calibri" w:hAnsi="Calibri" w:eastAsia="Calibri" w:cs="Calibri"/>
      <w:w w:val="99"/>
      <w:sz w:val="20"/>
      <w:szCs w:val="20"/>
      <w:lang w:val="es-ES" w:bidi="es-ES"/>
    </w:rPr>
  </w:style>
  <w:style w:type="character" w:styleId="WW8Num68z0">
    <w:name w:val="WW8Num68z0"/>
    <w:qFormat/>
    <w:rPr>
      <w:lang w:val="es-ES" w:bidi="es-ES"/>
    </w:rPr>
  </w:style>
  <w:style w:type="character" w:styleId="WW8Num68z1">
    <w:name w:val="WW8Num68z1"/>
    <w:qFormat/>
    <w:rPr>
      <w:rFonts w:ascii="Calibri" w:hAnsi="Calibri" w:eastAsia="Calibri" w:cs="Calibri"/>
      <w:spacing w:val="-1"/>
      <w:w w:val="99"/>
      <w:sz w:val="20"/>
      <w:szCs w:val="20"/>
      <w:lang w:val="es-ES" w:bidi="es-ES"/>
    </w:rPr>
  </w:style>
  <w:style w:type="character" w:styleId="WW8Num52z0">
    <w:name w:val="WW8Num52z0"/>
    <w:qFormat/>
    <w:rPr>
      <w:lang w:val="es-ES" w:bidi="es-ES"/>
    </w:rPr>
  </w:style>
  <w:style w:type="character" w:styleId="WW8Num52z1">
    <w:name w:val="WW8Num52z1"/>
    <w:qFormat/>
    <w:rPr>
      <w:rFonts w:ascii="Calibri" w:hAnsi="Calibri" w:eastAsia="Calibri" w:cs="Calibri"/>
      <w:spacing w:val="-1"/>
      <w:w w:val="99"/>
      <w:sz w:val="20"/>
      <w:szCs w:val="20"/>
      <w:lang w:val="es-ES" w:bidi="es-ES"/>
    </w:rPr>
  </w:style>
  <w:style w:type="character" w:styleId="WW8Num62z0">
    <w:name w:val="WW8Num62z0"/>
    <w:qFormat/>
    <w:rPr>
      <w:lang w:val="es-ES" w:bidi="es-ES"/>
    </w:rPr>
  </w:style>
  <w:style w:type="character" w:styleId="WW8Num62z1">
    <w:name w:val="WW8Num62z1"/>
    <w:qFormat/>
    <w:rPr>
      <w:rFonts w:ascii="Calibri" w:hAnsi="Calibri" w:eastAsia="Calibri" w:cs="Calibri"/>
      <w:spacing w:val="-1"/>
      <w:w w:val="99"/>
      <w:sz w:val="20"/>
      <w:szCs w:val="20"/>
      <w:lang w:val="es-ES" w:bidi="es-ES"/>
    </w:rPr>
  </w:style>
  <w:style w:type="character" w:styleId="WW8Num65z0">
    <w:name w:val="WW8Num65z0"/>
    <w:qFormat/>
    <w:rPr>
      <w:lang w:val="es-ES" w:bidi="es-ES"/>
    </w:rPr>
  </w:style>
  <w:style w:type="character" w:styleId="WW8Num65z1">
    <w:name w:val="WW8Num65z1"/>
    <w:qFormat/>
    <w:rPr>
      <w:rFonts w:ascii="Calibri" w:hAnsi="Calibri" w:eastAsia="Calibri" w:cs="Calibri"/>
      <w:spacing w:val="-1"/>
      <w:w w:val="99"/>
      <w:sz w:val="20"/>
      <w:szCs w:val="20"/>
      <w:lang w:val="es-ES" w:bidi="es-ES"/>
    </w:rPr>
  </w:style>
  <w:style w:type="character" w:styleId="WW8Num40z0">
    <w:name w:val="WW8Num40z0"/>
    <w:qFormat/>
    <w:rPr>
      <w:rFonts w:ascii="Symbol" w:hAnsi="Symbol" w:eastAsia="Symbol" w:cs="Symbol"/>
      <w:w w:val="99"/>
      <w:sz w:val="20"/>
      <w:szCs w:val="20"/>
      <w:lang w:val="es-ES" w:bidi="es-ES"/>
    </w:rPr>
  </w:style>
  <w:style w:type="character" w:styleId="WW8Num40z1">
    <w:name w:val="WW8Num40z1"/>
    <w:qFormat/>
    <w:rPr>
      <w:lang w:val="es-ES" w:bidi="es-ES"/>
    </w:rPr>
  </w:style>
  <w:style w:type="character" w:styleId="WW8Num36z0">
    <w:name w:val="WW8Num36z0"/>
    <w:qFormat/>
    <w:rPr>
      <w:rFonts w:ascii="Wingdings" w:hAnsi="Wingdings" w:eastAsia="Wingdings" w:cs="Wingdings"/>
      <w:w w:val="99"/>
      <w:sz w:val="20"/>
      <w:szCs w:val="20"/>
      <w:lang w:val="es-ES" w:bidi="es-ES"/>
    </w:rPr>
  </w:style>
  <w:style w:type="character" w:styleId="WW8Num36z1">
    <w:name w:val="WW8Num36z1"/>
    <w:qFormat/>
    <w:rPr>
      <w:lang w:val="es-ES" w:bidi="es-ES"/>
    </w:rPr>
  </w:style>
  <w:style w:type="character" w:styleId="WW8Num60z0">
    <w:name w:val="WW8Num60z0"/>
    <w:qFormat/>
    <w:rPr>
      <w:rFonts w:ascii="Wingdings" w:hAnsi="Wingdings" w:eastAsia="Wingdings" w:cs="Wingdings"/>
      <w:w w:val="99"/>
      <w:sz w:val="20"/>
      <w:szCs w:val="20"/>
      <w:lang w:val="es-ES" w:bidi="es-ES"/>
    </w:rPr>
  </w:style>
  <w:style w:type="character" w:styleId="WW8Num60z1">
    <w:name w:val="WW8Num60z1"/>
    <w:qFormat/>
    <w:rPr>
      <w:lang w:val="es-ES" w:bidi="es-ES"/>
    </w:rPr>
  </w:style>
  <w:style w:type="character" w:styleId="WW8Num55z0">
    <w:name w:val="WW8Num55z0"/>
    <w:qFormat/>
    <w:rPr>
      <w:rFonts w:ascii="Wingdings" w:hAnsi="Wingdings" w:eastAsia="Wingdings" w:cs="Wingdings"/>
      <w:w w:val="99"/>
      <w:sz w:val="20"/>
      <w:szCs w:val="20"/>
      <w:lang w:val="es-ES" w:bidi="es-ES"/>
    </w:rPr>
  </w:style>
  <w:style w:type="character" w:styleId="WW8Num55z1">
    <w:name w:val="WW8Num55z1"/>
    <w:qFormat/>
    <w:rPr>
      <w:lang w:val="es-ES" w:bidi="es-ES"/>
    </w:rPr>
  </w:style>
  <w:style w:type="character" w:styleId="WW8Num53z0">
    <w:name w:val="WW8Num53z0"/>
    <w:qFormat/>
    <w:rPr>
      <w:rFonts w:ascii="Wingdings" w:hAnsi="Wingdings" w:eastAsia="Wingdings" w:cs="Wingdings"/>
      <w:w w:val="99"/>
      <w:sz w:val="20"/>
      <w:szCs w:val="20"/>
      <w:lang w:val="es-ES" w:bidi="es-ES"/>
    </w:rPr>
  </w:style>
  <w:style w:type="character" w:styleId="WW8Num53z1">
    <w:name w:val="WW8Num53z1"/>
    <w:qFormat/>
    <w:rPr>
      <w:lang w:val="es-ES" w:bidi="es-ES"/>
    </w:rPr>
  </w:style>
  <w:style w:type="character" w:styleId="WW8Num49z0">
    <w:name w:val="WW8Num49z0"/>
    <w:qFormat/>
    <w:rPr>
      <w:rFonts w:ascii="Wingdings" w:hAnsi="Wingdings" w:eastAsia="Wingdings" w:cs="Wingdings"/>
      <w:w w:val="99"/>
      <w:sz w:val="20"/>
      <w:szCs w:val="20"/>
      <w:lang w:val="es-ES" w:bidi="es-ES"/>
    </w:rPr>
  </w:style>
  <w:style w:type="character" w:styleId="WW8Num49z1">
    <w:name w:val="WW8Num49z1"/>
    <w:qFormat/>
    <w:rPr>
      <w:lang w:val="es-ES" w:bidi="es-ES"/>
    </w:rPr>
  </w:style>
  <w:style w:type="character" w:styleId="WW8Num27z0">
    <w:name w:val="WW8Num27z0"/>
    <w:qFormat/>
    <w:rPr>
      <w:rFonts w:ascii="Calibri" w:hAnsi="Calibri" w:eastAsia="Calibri" w:cs="Calibri"/>
      <w:w w:val="99"/>
      <w:sz w:val="20"/>
      <w:szCs w:val="20"/>
      <w:lang w:val="es-ES" w:bidi="es-ES"/>
    </w:rPr>
  </w:style>
  <w:style w:type="character" w:styleId="WW8Num46z0">
    <w:name w:val="WW8Num46z0"/>
    <w:qFormat/>
    <w:rPr>
      <w:rFonts w:ascii="Calibri" w:hAnsi="Calibri" w:eastAsia="Calibri" w:cs="Calibri"/>
      <w:spacing w:val="-1"/>
      <w:w w:val="99"/>
      <w:sz w:val="20"/>
      <w:szCs w:val="20"/>
      <w:lang w:val="es-ES" w:bidi="es-ES"/>
    </w:rPr>
  </w:style>
  <w:style w:type="character" w:styleId="WW8Num46z1">
    <w:name w:val="WW8Num46z1"/>
    <w:qFormat/>
    <w:rPr>
      <w:rFonts w:ascii="Calibri" w:hAnsi="Calibri" w:eastAsia="Calibri" w:cs="Calibri"/>
      <w:w w:val="99"/>
      <w:sz w:val="20"/>
      <w:szCs w:val="20"/>
      <w:lang w:val="es-ES" w:bidi="es-ES"/>
    </w:rPr>
  </w:style>
  <w:style w:type="character" w:styleId="WW8Num46z2">
    <w:name w:val="WW8Num46z2"/>
    <w:qFormat/>
    <w:rPr>
      <w:lang w:val="es-ES" w:bidi="es-ES"/>
    </w:rPr>
  </w:style>
  <w:style w:type="character" w:styleId="WW8Num44z0">
    <w:name w:val="WW8Num44z0"/>
    <w:qFormat/>
    <w:rPr>
      <w:rFonts w:ascii="Calibri" w:hAnsi="Calibri" w:eastAsia="Calibri" w:cs="Calibri"/>
      <w:b/>
      <w:bCs/>
      <w:spacing w:val="-1"/>
      <w:w w:val="99"/>
      <w:sz w:val="20"/>
      <w:szCs w:val="20"/>
      <w:lang w:val="es-ES" w:bidi="es-ES"/>
    </w:rPr>
  </w:style>
  <w:style w:type="character" w:styleId="WW8Num44z1">
    <w:name w:val="WW8Num44z1"/>
    <w:qFormat/>
    <w:rPr>
      <w:rFonts w:ascii="Calibri" w:hAnsi="Calibri" w:eastAsia="Calibri" w:cs="Calibri"/>
      <w:w w:val="99"/>
      <w:sz w:val="20"/>
      <w:szCs w:val="20"/>
      <w:lang w:val="es-ES" w:bidi="es-ES"/>
    </w:rPr>
  </w:style>
  <w:style w:type="character" w:styleId="WW8Num44z2">
    <w:name w:val="WW8Num44z2"/>
    <w:qFormat/>
    <w:rPr>
      <w:rFonts w:ascii="Calibri" w:hAnsi="Calibri" w:eastAsia="Calibri" w:cs="Calibri"/>
      <w:spacing w:val="-1"/>
      <w:w w:val="99"/>
      <w:sz w:val="20"/>
      <w:szCs w:val="20"/>
      <w:lang w:val="es-ES" w:bidi="es-ES"/>
    </w:rPr>
  </w:style>
  <w:style w:type="character" w:styleId="WW8Num44z3">
    <w:name w:val="WW8Num44z3"/>
    <w:qFormat/>
    <w:rPr>
      <w:lang w:val="es-ES" w:bidi="es-ES"/>
    </w:rPr>
  </w:style>
  <w:style w:type="character" w:styleId="WW8Num67z0">
    <w:name w:val="WW8Num67z0"/>
    <w:qFormat/>
    <w:rPr>
      <w:rFonts w:ascii="Calibri" w:hAnsi="Calibri" w:eastAsia="Calibri" w:cs="Calibri"/>
      <w:b/>
      <w:bCs/>
      <w:spacing w:val="-1"/>
      <w:w w:val="99"/>
      <w:sz w:val="20"/>
      <w:szCs w:val="20"/>
      <w:lang w:val="es-ES" w:bidi="es-ES"/>
    </w:rPr>
  </w:style>
  <w:style w:type="character" w:styleId="WW8Num67z1">
    <w:name w:val="WW8Num67z1"/>
    <w:qFormat/>
    <w:rPr>
      <w:rFonts w:ascii="Calibri" w:hAnsi="Calibri" w:eastAsia="Calibri" w:cs="Calibri"/>
      <w:w w:val="99"/>
      <w:sz w:val="20"/>
      <w:szCs w:val="20"/>
      <w:lang w:val="es-ES" w:bidi="es-ES"/>
    </w:rPr>
  </w:style>
  <w:style w:type="character" w:styleId="WW8Num67z2">
    <w:name w:val="WW8Num67z2"/>
    <w:qFormat/>
    <w:rPr>
      <w:lang w:val="es-ES" w:bidi="es-ES"/>
    </w:rPr>
  </w:style>
  <w:style w:type="character" w:styleId="WW8Num57z0">
    <w:name w:val="WW8Num57z0"/>
    <w:qFormat/>
    <w:rPr>
      <w:rFonts w:ascii="Calibri" w:hAnsi="Calibri" w:eastAsia="Calibri" w:cs="Calibri"/>
      <w:w w:val="99"/>
      <w:sz w:val="20"/>
      <w:szCs w:val="20"/>
      <w:lang w:val="es-ES" w:bidi="es-ES"/>
    </w:rPr>
  </w:style>
  <w:style w:type="character" w:styleId="WW8Num57z1">
    <w:name w:val="WW8Num57z1"/>
    <w:qFormat/>
    <w:rPr>
      <w:lang w:val="es-ES" w:bidi="es-ES"/>
    </w:rPr>
  </w:style>
  <w:style w:type="character" w:styleId="WW8Num19z0">
    <w:name w:val="WW8Num19z0"/>
    <w:qFormat/>
    <w:rPr>
      <w:rFonts w:ascii="Symbol" w:hAnsi="Symbol" w:eastAsia="Symbol" w:cs="Symbol"/>
      <w:color w:val="FFFFFF"/>
      <w:w w:val="99"/>
      <w:sz w:val="20"/>
      <w:szCs w:val="20"/>
      <w:lang w:val="es-ES" w:bidi="es-ES"/>
    </w:rPr>
  </w:style>
  <w:style w:type="character" w:styleId="WW8Num58z0">
    <w:name w:val="WW8Num58z0"/>
    <w:qFormat/>
    <w:rPr>
      <w:rFonts w:ascii="Symbol" w:hAnsi="Symbol" w:eastAsia="Symbol" w:cs="Symbol"/>
      <w:w w:val="100"/>
      <w:sz w:val="16"/>
      <w:szCs w:val="16"/>
      <w:lang w:val="es-ES" w:bidi="es-ES"/>
    </w:rPr>
  </w:style>
  <w:style w:type="character" w:styleId="WW8Num58z1">
    <w:name w:val="WW8Num58z1"/>
    <w:qFormat/>
    <w:rPr>
      <w:lang w:val="es-ES" w:bidi="es-ES"/>
    </w:rPr>
  </w:style>
  <w:style w:type="character" w:styleId="WW8Num41z0">
    <w:name w:val="WW8Num41z0"/>
    <w:qFormat/>
    <w:rPr>
      <w:rFonts w:ascii="Symbol" w:hAnsi="Symbol" w:eastAsia="Symbol" w:cs="Symbol"/>
      <w:w w:val="100"/>
      <w:sz w:val="16"/>
      <w:szCs w:val="16"/>
      <w:lang w:val="es-ES" w:bidi="es-ES"/>
    </w:rPr>
  </w:style>
  <w:style w:type="character" w:styleId="WW8Num41z1">
    <w:name w:val="WW8Num41z1"/>
    <w:qFormat/>
    <w:rPr>
      <w:lang w:val="es-ES" w:bidi="es-ES"/>
    </w:rPr>
  </w:style>
  <w:style w:type="character" w:styleId="WW8Num28z0">
    <w:name w:val="WW8Num28z0"/>
    <w:qFormat/>
    <w:rPr>
      <w:rFonts w:ascii="Symbol" w:hAnsi="Symbol" w:eastAsia="Symbol" w:cs="Symbol"/>
      <w:w w:val="100"/>
      <w:sz w:val="16"/>
      <w:szCs w:val="16"/>
      <w:lang w:val="es-ES" w:bidi="es-ES"/>
    </w:rPr>
  </w:style>
  <w:style w:type="character" w:styleId="WW8Num66z0">
    <w:name w:val="WW8Num66z0"/>
    <w:qFormat/>
    <w:rPr>
      <w:rFonts w:ascii="Symbol" w:hAnsi="Symbol" w:eastAsia="Symbol" w:cs="Symbol"/>
      <w:w w:val="100"/>
      <w:sz w:val="16"/>
      <w:szCs w:val="16"/>
      <w:lang w:val="es-ES" w:bidi="es-ES"/>
    </w:rPr>
  </w:style>
  <w:style w:type="character" w:styleId="WW8Num66z1">
    <w:name w:val="WW8Num66z1"/>
    <w:qFormat/>
    <w:rPr>
      <w:lang w:val="es-ES" w:bidi="es-ES"/>
    </w:rPr>
  </w:style>
  <w:style w:type="character" w:styleId="WW8Num54z0">
    <w:name w:val="WW8Num54z0"/>
    <w:qFormat/>
    <w:rPr>
      <w:rFonts w:ascii="Courier New" w:hAnsi="Courier New" w:eastAsia="Courier New" w:cs="Courier New"/>
      <w:w w:val="99"/>
      <w:sz w:val="20"/>
      <w:szCs w:val="20"/>
      <w:lang w:val="es-ES" w:bidi="es-ES"/>
    </w:rPr>
  </w:style>
  <w:style w:type="character" w:styleId="WW8Num54z1">
    <w:name w:val="WW8Num54z1"/>
    <w:qFormat/>
    <w:rPr>
      <w:lang w:val="es-ES" w:bidi="es-ES"/>
    </w:rPr>
  </w:style>
  <w:style w:type="character" w:styleId="WW8Num61z0">
    <w:name w:val="WW8Num61z0"/>
    <w:qFormat/>
    <w:rPr>
      <w:rFonts w:ascii="Courier New" w:hAnsi="Courier New" w:eastAsia="Courier New" w:cs="Courier New"/>
      <w:w w:val="99"/>
      <w:sz w:val="20"/>
      <w:szCs w:val="20"/>
      <w:lang w:val="es-ES" w:bidi="es-ES"/>
    </w:rPr>
  </w:style>
  <w:style w:type="character" w:styleId="WW8Num61z1">
    <w:name w:val="WW8Num61z1"/>
    <w:qFormat/>
    <w:rPr>
      <w:rFonts w:ascii="Wingdings" w:hAnsi="Wingdings" w:eastAsia="Wingdings" w:cs="Wingdings"/>
      <w:w w:val="99"/>
      <w:sz w:val="20"/>
      <w:szCs w:val="20"/>
      <w:lang w:val="es-ES" w:bidi="es-ES"/>
    </w:rPr>
  </w:style>
  <w:style w:type="character" w:styleId="WW8Num61z2">
    <w:name w:val="WW8Num61z2"/>
    <w:qFormat/>
    <w:rPr>
      <w:lang w:val="es-ES" w:bidi="es-ES"/>
    </w:rPr>
  </w:style>
  <w:style w:type="character" w:styleId="WW8Num21z2">
    <w:name w:val="WW8Num21z2"/>
    <w:qFormat/>
    <w:rPr>
      <w:lang w:val="es-ES" w:bidi="es-ES"/>
    </w:rPr>
  </w:style>
  <w:style w:type="character" w:styleId="WW8Num50z0">
    <w:name w:val="WW8Num50z0"/>
    <w:qFormat/>
    <w:rPr>
      <w:rFonts w:ascii="Calibri" w:hAnsi="Calibri" w:eastAsia="Calibri" w:cs="Calibri"/>
      <w:spacing w:val="-1"/>
      <w:w w:val="99"/>
      <w:sz w:val="20"/>
      <w:szCs w:val="20"/>
      <w:lang w:val="es-ES" w:bidi="es-ES"/>
    </w:rPr>
  </w:style>
  <w:style w:type="character" w:styleId="WW8Num50z1">
    <w:name w:val="WW8Num50z1"/>
    <w:qFormat/>
    <w:rPr>
      <w:lang w:val="es-ES" w:bidi="es-ES"/>
    </w:rPr>
  </w:style>
  <w:style w:type="character" w:styleId="WW8Num64z0">
    <w:name w:val="WW8Num64z0"/>
    <w:qFormat/>
    <w:rPr>
      <w:rFonts w:ascii="Calibri" w:hAnsi="Calibri" w:eastAsia="Calibri" w:cs="Calibri"/>
      <w:spacing w:val="-1"/>
      <w:w w:val="99"/>
      <w:sz w:val="20"/>
      <w:szCs w:val="20"/>
      <w:lang w:val="es-ES" w:bidi="es-ES"/>
    </w:rPr>
  </w:style>
  <w:style w:type="character" w:styleId="WW8Num64z1">
    <w:name w:val="WW8Num64z1"/>
    <w:qFormat/>
    <w:rPr>
      <w:lang w:val="es-ES" w:bidi="es-ES"/>
    </w:rPr>
  </w:style>
  <w:style w:type="character" w:styleId="WW8Num51z0">
    <w:name w:val="WW8Num51z0"/>
    <w:qFormat/>
    <w:rPr>
      <w:rFonts w:ascii="Calibri" w:hAnsi="Calibri" w:eastAsia="Calibri" w:cs="Calibri"/>
      <w:b/>
      <w:bCs/>
      <w:spacing w:val="-1"/>
      <w:w w:val="99"/>
      <w:sz w:val="20"/>
      <w:szCs w:val="20"/>
      <w:lang w:val="es-ES" w:bidi="es-ES"/>
    </w:rPr>
  </w:style>
  <w:style w:type="character" w:styleId="WW8Num51z1">
    <w:name w:val="WW8Num51z1"/>
    <w:qFormat/>
    <w:rPr>
      <w:rFonts w:ascii="Calibri" w:hAnsi="Calibri" w:eastAsia="Calibri" w:cs="Calibri"/>
      <w:w w:val="99"/>
      <w:sz w:val="20"/>
      <w:szCs w:val="20"/>
      <w:lang w:val="es-ES" w:bidi="es-ES"/>
    </w:rPr>
  </w:style>
  <w:style w:type="character" w:styleId="WW8Num51z2">
    <w:name w:val="WW8Num51z2"/>
    <w:qFormat/>
    <w:rPr>
      <w:lang w:val="es-ES" w:bidi="es-ES"/>
    </w:rPr>
  </w:style>
  <w:style w:type="character" w:styleId="WW8Num42z0">
    <w:name w:val="WW8Num42z0"/>
    <w:qFormat/>
    <w:rPr>
      <w:rFonts w:ascii="Calibri" w:hAnsi="Calibri" w:eastAsia="Calibri" w:cs="Calibri"/>
      <w:w w:val="99"/>
      <w:sz w:val="20"/>
      <w:szCs w:val="20"/>
      <w:lang w:val="es-ES" w:bidi="es-ES"/>
    </w:rPr>
  </w:style>
  <w:style w:type="character" w:styleId="WW8Num42z1">
    <w:name w:val="WW8Num42z1"/>
    <w:qFormat/>
    <w:rPr>
      <w:rFonts w:ascii="Calibri" w:hAnsi="Calibri" w:eastAsia="Calibri" w:cs="Calibri"/>
      <w:b/>
      <w:bCs/>
      <w:w w:val="100"/>
      <w:sz w:val="22"/>
      <w:szCs w:val="22"/>
      <w:lang w:val="es-ES" w:bidi="es-ES"/>
    </w:rPr>
  </w:style>
  <w:style w:type="character" w:styleId="WW8Num42z2">
    <w:name w:val="WW8Num42z2"/>
    <w:qFormat/>
    <w:rPr>
      <w:rFonts w:ascii="Symbol" w:hAnsi="Symbol" w:eastAsia="Symbol" w:cs="Symbol"/>
      <w:w w:val="100"/>
      <w:sz w:val="22"/>
      <w:szCs w:val="22"/>
      <w:lang w:val="es-ES" w:bidi="es-ES"/>
    </w:rPr>
  </w:style>
  <w:style w:type="character" w:styleId="WW8Num42z3">
    <w:name w:val="WW8Num42z3"/>
    <w:qFormat/>
    <w:rPr>
      <w:lang w:val="es-ES" w:bidi="es-ES"/>
    </w:rPr>
  </w:style>
  <w:style w:type="character" w:styleId="WW8Num48z0">
    <w:name w:val="WW8Num48z0"/>
    <w:qFormat/>
    <w:rPr>
      <w:rFonts w:ascii="Symbol" w:hAnsi="Symbol" w:eastAsia="Symbol" w:cs="Symbol"/>
      <w:w w:val="99"/>
      <w:sz w:val="20"/>
      <w:szCs w:val="20"/>
      <w:lang w:val="es-ES" w:bidi="es-ES"/>
    </w:rPr>
  </w:style>
  <w:style w:type="character" w:styleId="WW8Num48z1">
    <w:name w:val="WW8Num48z1"/>
    <w:qFormat/>
    <w:rPr>
      <w:w w:val="100"/>
      <w:lang w:val="es-ES" w:bidi="es-ES"/>
    </w:rPr>
  </w:style>
  <w:style w:type="character" w:styleId="WW8Num48z2">
    <w:name w:val="WW8Num48z2"/>
    <w:qFormat/>
    <w:rPr>
      <w:lang w:val="es-ES" w:bidi="es-ES"/>
    </w:rPr>
  </w:style>
  <w:style w:type="character" w:styleId="WW8Num56z0">
    <w:name w:val="WW8Num56z0"/>
    <w:qFormat/>
    <w:rPr>
      <w:rFonts w:ascii="Symbol" w:hAnsi="Symbol" w:eastAsia="Symbol" w:cs="Symbol"/>
      <w:w w:val="99"/>
      <w:sz w:val="20"/>
      <w:szCs w:val="20"/>
      <w:lang w:val="es-ES" w:bidi="es-ES"/>
    </w:rPr>
  </w:style>
  <w:style w:type="character" w:styleId="WW8Num56z1">
    <w:name w:val="WW8Num56z1"/>
    <w:qFormat/>
    <w:rPr>
      <w:rFonts w:ascii="Courier New" w:hAnsi="Courier New" w:eastAsia="Courier New" w:cs="Courier New"/>
      <w:w w:val="99"/>
      <w:sz w:val="20"/>
      <w:szCs w:val="20"/>
      <w:lang w:val="es-ES" w:bidi="es-ES"/>
    </w:rPr>
  </w:style>
  <w:style w:type="character" w:styleId="WW8Num56z2">
    <w:name w:val="WW8Num56z2"/>
    <w:qFormat/>
    <w:rPr>
      <w:lang w:val="es-ES" w:bidi="es-ES"/>
    </w:rPr>
  </w:style>
  <w:style w:type="character" w:styleId="WW8Num20z2">
    <w:name w:val="WW8Num20z2"/>
    <w:qFormat/>
    <w:rPr>
      <w:rFonts w:ascii="Courier New" w:hAnsi="Courier New" w:eastAsia="Courier New" w:cs="Courier New"/>
      <w:w w:val="99"/>
      <w:sz w:val="20"/>
      <w:szCs w:val="20"/>
      <w:lang w:val="es-ES" w:bidi="es-ES"/>
    </w:rPr>
  </w:style>
  <w:style w:type="character" w:styleId="WW8Num20z3">
    <w:name w:val="WW8Num20z3"/>
    <w:qFormat/>
    <w:rPr>
      <w:rFonts w:ascii="Wingdings" w:hAnsi="Wingdings" w:eastAsia="Wingdings" w:cs="Wingdings"/>
      <w:w w:val="99"/>
      <w:sz w:val="20"/>
      <w:szCs w:val="20"/>
      <w:lang w:val="es-ES" w:bidi="es-ES"/>
    </w:rPr>
  </w:style>
  <w:style w:type="character" w:styleId="WW8Num20z4">
    <w:name w:val="WW8Num20z4"/>
    <w:qFormat/>
    <w:rPr>
      <w:lang w:val="es-ES" w:bidi="es-ES"/>
    </w:rPr>
  </w:style>
  <w:style w:type="character" w:styleId="WW8Num37z0">
    <w:name w:val="WW8Num37z0"/>
    <w:qFormat/>
    <w:rPr>
      <w:rFonts w:ascii="Symbol" w:hAnsi="Symbol" w:eastAsia="Symbol" w:cs="Symbol"/>
      <w:w w:val="99"/>
      <w:sz w:val="20"/>
      <w:szCs w:val="20"/>
      <w:lang w:val="es-ES" w:bidi="es-ES"/>
    </w:rPr>
  </w:style>
  <w:style w:type="character" w:styleId="WW8Num37z1">
    <w:name w:val="WW8Num37z1"/>
    <w:qFormat/>
    <w:rPr>
      <w:lang w:val="es-ES" w:bidi="es-ES"/>
    </w:rPr>
  </w:style>
  <w:style w:type="character" w:styleId="WW8Num45z0">
    <w:name w:val="WW8Num45z0"/>
    <w:qFormat/>
    <w:rPr>
      <w:rFonts w:ascii="Symbol" w:hAnsi="Symbol" w:eastAsia="Symbol" w:cs="Symbol"/>
      <w:w w:val="99"/>
      <w:sz w:val="20"/>
      <w:szCs w:val="20"/>
      <w:lang w:val="es-ES" w:bidi="es-ES"/>
    </w:rPr>
  </w:style>
  <w:style w:type="character" w:styleId="WW8Num45z1">
    <w:name w:val="WW8Num45z1"/>
    <w:qFormat/>
    <w:rPr>
      <w:lang w:val="es-ES" w:bidi="es-ES"/>
    </w:rPr>
  </w:style>
  <w:style w:type="character" w:styleId="WW8Num22z0">
    <w:name w:val="WW8Num22z0"/>
    <w:qFormat/>
    <w:rPr>
      <w:rFonts w:ascii="Symbol" w:hAnsi="Symbol" w:eastAsia="Symbol" w:cs="Symbol"/>
      <w:w w:val="99"/>
      <w:sz w:val="20"/>
      <w:szCs w:val="20"/>
      <w:lang w:val="es-ES" w:bidi="es-ES"/>
    </w:rPr>
  </w:style>
  <w:style w:type="character" w:styleId="WW8Num39z0">
    <w:name w:val="WW8Num39z0"/>
    <w:qFormat/>
    <w:rPr>
      <w:rFonts w:ascii="Symbol" w:hAnsi="Symbol" w:eastAsia="Symbol" w:cs="Symbol"/>
      <w:w w:val="99"/>
      <w:sz w:val="20"/>
      <w:szCs w:val="20"/>
      <w:lang w:val="es-ES" w:bidi="es-ES"/>
    </w:rPr>
  </w:style>
  <w:style w:type="character" w:styleId="WW8Num39z1">
    <w:name w:val="WW8Num39z1"/>
    <w:qFormat/>
    <w:rPr>
      <w:lang w:val="es-ES" w:bidi="es-ES"/>
    </w:rPr>
  </w:style>
  <w:style w:type="character" w:styleId="WW8Num43z0">
    <w:name w:val="WW8Num43z0"/>
    <w:qFormat/>
    <w:rPr>
      <w:rFonts w:ascii="Verdana" w:hAnsi="Verdana" w:cs="Times New Roman"/>
      <w:w w:val="100"/>
    </w:rPr>
  </w:style>
  <w:style w:type="character" w:styleId="WW8Num43z1">
    <w:name w:val="WW8Num43z1"/>
    <w:qFormat/>
    <w:rPr>
      <w:rFonts w:cs="Times New Roman"/>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paragraph" w:styleId="Cuerpodetextoconsangra">
    <w:name w:val="Body Text Indent"/>
    <w:basedOn w:val="Normal"/>
    <w:pPr>
      <w:widowControl/>
      <w:autoSpaceDE w:val="true"/>
      <w:spacing w:lineRule="auto" w:line="276" w:before="0" w:after="120"/>
      <w:ind w:left="283" w:right="0" w:hanging="0"/>
    </w:pPr>
    <w:rPr>
      <w:rFonts w:cs="Times New Roman"/>
      <w:sz w:val="20"/>
      <w:szCs w:val="20"/>
      <w:lang w:val="es-ES" w:bidi="ar-SA"/>
    </w:rPr>
  </w:style>
  <w:style w:type="paragraph" w:styleId="Heading1">
    <w:name w:val="Heading 1"/>
    <w:basedOn w:val="Normal"/>
    <w:qFormat/>
    <w:pPr>
      <w:numPr>
        <w:ilvl w:val="0"/>
        <w:numId w:val="0"/>
      </w:numPr>
      <w:spacing w:before="52" w:after="0"/>
      <w:ind w:left="710" w:right="948" w:hanging="0"/>
      <w:jc w:val="center"/>
      <w:outlineLvl w:val="1"/>
    </w:pPr>
    <w:rPr>
      <w:rFonts w:ascii="Calibri" w:hAnsi="Calibri" w:eastAsia="Calibri" w:cs="Calibri"/>
      <w:b/>
      <w:bCs/>
      <w:sz w:val="24"/>
      <w:szCs w:val="24"/>
      <w:lang w:val="es-ES" w:bidi="es-ES"/>
    </w:rPr>
  </w:style>
  <w:style w:type="paragraph" w:styleId="Heading5">
    <w:name w:val="Heading 5"/>
    <w:basedOn w:val="Normal"/>
    <w:qFormat/>
    <w:pPr>
      <w:numPr>
        <w:ilvl w:val="0"/>
        <w:numId w:val="0"/>
      </w:numPr>
      <w:ind w:left="662" w:right="0" w:hanging="0"/>
      <w:outlineLvl w:val="5"/>
    </w:pPr>
    <w:rPr>
      <w:rFonts w:ascii="Calibri" w:hAnsi="Calibri" w:eastAsia="Calibri" w:cs="Calibri"/>
      <w:b/>
      <w:bCs/>
      <w:sz w:val="20"/>
      <w:szCs w:val="20"/>
      <w:lang w:val="es-ES" w:bidi="es-ES"/>
    </w:rPr>
  </w:style>
  <w:style w:type="paragraph" w:styleId="Heading3">
    <w:name w:val="Heading 3"/>
    <w:basedOn w:val="Normal"/>
    <w:qFormat/>
    <w:pPr>
      <w:numPr>
        <w:ilvl w:val="0"/>
        <w:numId w:val="0"/>
      </w:numPr>
      <w:ind w:left="945" w:right="0" w:hanging="284"/>
      <w:outlineLvl w:val="3"/>
    </w:pPr>
    <w:rPr>
      <w:rFonts w:ascii="Calibri" w:hAnsi="Calibri" w:eastAsia="Calibri" w:cs="Calibri"/>
      <w:b/>
      <w:bCs/>
      <w:sz w:val="22"/>
      <w:szCs w:val="22"/>
      <w:lang w:val="es-ES" w:bidi="es-ES"/>
    </w:rPr>
  </w:style>
  <w:style w:type="paragraph" w:styleId="Heading2">
    <w:name w:val="Heading 2"/>
    <w:basedOn w:val="Normal"/>
    <w:qFormat/>
    <w:pPr>
      <w:numPr>
        <w:ilvl w:val="0"/>
        <w:numId w:val="0"/>
      </w:numPr>
      <w:spacing w:before="22" w:after="0"/>
      <w:ind w:left="710" w:right="943" w:hanging="0"/>
      <w:jc w:val="center"/>
      <w:outlineLvl w:val="2"/>
    </w:pPr>
    <w:rPr>
      <w:rFonts w:ascii="Calibri" w:hAnsi="Calibri" w:eastAsia="Calibri" w:cs="Calibri"/>
      <w:b/>
      <w:bCs/>
      <w:sz w:val="23"/>
      <w:szCs w:val="23"/>
      <w:lang w:val="es-ES" w:bidi="es-ES"/>
    </w:rPr>
  </w:style>
  <w:style w:type="paragraph" w:styleId="Heading6">
    <w:name w:val="Heading 6"/>
    <w:basedOn w:val="Normal"/>
    <w:qFormat/>
    <w:pPr>
      <w:numPr>
        <w:ilvl w:val="0"/>
        <w:numId w:val="0"/>
      </w:numPr>
      <w:spacing w:before="19" w:after="0"/>
      <w:ind w:left="662" w:right="0" w:hanging="0"/>
      <w:outlineLvl w:val="6"/>
    </w:pPr>
    <w:rPr>
      <w:rFonts w:ascii="Calibri" w:hAnsi="Calibri" w:eastAsia="Calibri" w:cs="Calibri"/>
      <w:b/>
      <w:bCs/>
      <w:i/>
      <w:sz w:val="20"/>
      <w:szCs w:val="20"/>
      <w:lang w:val="es-ES" w:bidi="es-ES"/>
    </w:rPr>
  </w:style>
  <w:style w:type="paragraph" w:styleId="Heading4">
    <w:name w:val="Heading 4"/>
    <w:basedOn w:val="Normal"/>
    <w:qFormat/>
    <w:pPr>
      <w:numPr>
        <w:ilvl w:val="0"/>
        <w:numId w:val="0"/>
      </w:numPr>
      <w:spacing w:before="13" w:after="0"/>
      <w:ind w:left="20" w:right="0" w:hanging="0"/>
      <w:outlineLvl w:val="4"/>
    </w:pPr>
    <w:rPr>
      <w:rFonts w:ascii="Calibri" w:hAnsi="Calibri" w:eastAsia="Calibri" w:cs="Calibri"/>
      <w:sz w:val="22"/>
      <w:szCs w:val="22"/>
      <w:lang w:val="es-ES" w:bidi="es-ES"/>
    </w:rPr>
  </w:style>
  <w:style w:type="paragraph" w:styleId="Contenidodelmarco">
    <w:name w:val="Contenido del marco"/>
    <w:basedOn w:val="Normal"/>
    <w:qFormat/>
    <w:pPr/>
    <w:rPr/>
  </w:style>
  <w:style w:type="paragraph" w:styleId="Contenidodelatabla">
    <w:name w:val="Contenido de la tabla"/>
    <w:basedOn w:val="Normal"/>
    <w:qFormat/>
    <w:pPr>
      <w:suppressLineNumbers/>
    </w:pPr>
    <w:rPr/>
  </w:style>
  <w:style w:type="numbering" w:styleId="WW8Num1">
    <w:name w:val="WW8Num1"/>
    <w:qFormat/>
  </w:style>
  <w:style w:type="numbering" w:styleId="WW8Num30">
    <w:name w:val="WW8Num30"/>
    <w:qFormat/>
  </w:style>
  <w:style w:type="numbering" w:styleId="WW8Num38">
    <w:name w:val="WW8Num38"/>
    <w:qFormat/>
  </w:style>
  <w:style w:type="numbering" w:styleId="WW8Num13">
    <w:name w:val="WW8Num13"/>
    <w:qFormat/>
  </w:style>
  <w:style w:type="numbering" w:styleId="WW8Num68">
    <w:name w:val="WW8Num68"/>
    <w:qFormat/>
  </w:style>
  <w:style w:type="numbering" w:styleId="WW8Num52">
    <w:name w:val="WW8Num52"/>
    <w:qFormat/>
  </w:style>
  <w:style w:type="numbering" w:styleId="WW8Num2">
    <w:name w:val="WW8Num2"/>
    <w:qFormat/>
  </w:style>
  <w:style w:type="numbering" w:styleId="WW8Num62">
    <w:name w:val="WW8Num62"/>
    <w:qFormat/>
  </w:style>
  <w:style w:type="numbering" w:styleId="WW8Num65">
    <w:name w:val="WW8Num65"/>
    <w:qFormat/>
  </w:style>
  <w:style w:type="numbering" w:styleId="WW8Num26">
    <w:name w:val="WW8Num26"/>
    <w:qFormat/>
  </w:style>
  <w:style w:type="numbering" w:styleId="WW8Num34">
    <w:name w:val="WW8Num34"/>
    <w:qFormat/>
  </w:style>
  <w:style w:type="numbering" w:styleId="WW8Num40">
    <w:name w:val="WW8Num40"/>
    <w:qFormat/>
  </w:style>
  <w:style w:type="numbering" w:styleId="WW8Num4">
    <w:name w:val="WW8Num4"/>
    <w:qFormat/>
  </w:style>
  <w:style w:type="numbering" w:styleId="WW8Num18">
    <w:name w:val="WW8Num18"/>
    <w:qFormat/>
  </w:style>
  <w:style w:type="numbering" w:styleId="WW8Num36">
    <w:name w:val="WW8Num36"/>
    <w:qFormat/>
  </w:style>
  <w:style w:type="numbering" w:styleId="WW8Num17">
    <w:name w:val="WW8Num17"/>
    <w:qFormat/>
  </w:style>
  <w:style w:type="numbering" w:styleId="WW8Num9">
    <w:name w:val="WW8Num9"/>
    <w:qFormat/>
  </w:style>
  <w:style w:type="numbering" w:styleId="WW8Num60">
    <w:name w:val="WW8Num60"/>
    <w:qFormat/>
  </w:style>
  <w:style w:type="numbering" w:styleId="WW8Num55">
    <w:name w:val="WW8Num55"/>
    <w:qFormat/>
  </w:style>
  <w:style w:type="numbering" w:styleId="WW8Num14">
    <w:name w:val="WW8Num14"/>
    <w:qFormat/>
  </w:style>
  <w:style w:type="numbering" w:styleId="WW8Num29">
    <w:name w:val="WW8Num29"/>
    <w:qFormat/>
  </w:style>
  <w:style w:type="numbering" w:styleId="WW8Num53">
    <w:name w:val="WW8Num53"/>
    <w:qFormat/>
  </w:style>
  <w:style w:type="numbering" w:styleId="WW8Num49">
    <w:name w:val="WW8Num49"/>
    <w:qFormat/>
  </w:style>
  <w:style w:type="numbering" w:styleId="WW8Num27">
    <w:name w:val="WW8Num27"/>
    <w:qFormat/>
  </w:style>
  <w:style w:type="numbering" w:styleId="WW8Num46">
    <w:name w:val="WW8Num46"/>
    <w:qFormat/>
  </w:style>
  <w:style w:type="numbering" w:styleId="WW8Num44">
    <w:name w:val="WW8Num44"/>
    <w:qFormat/>
  </w:style>
  <w:style w:type="numbering" w:styleId="WW8Num67">
    <w:name w:val="WW8Num67"/>
    <w:qFormat/>
  </w:style>
  <w:style w:type="numbering" w:styleId="WW8Num57">
    <w:name w:val="WW8Num57"/>
    <w:qFormat/>
  </w:style>
  <w:style w:type="numbering" w:styleId="WW8Num10">
    <w:name w:val="WW8Num10"/>
    <w:qFormat/>
  </w:style>
  <w:style w:type="numbering" w:styleId="WW8Num33">
    <w:name w:val="WW8Num33"/>
    <w:qFormat/>
  </w:style>
  <w:style w:type="numbering" w:styleId="WW8Num6">
    <w:name w:val="WW8Num6"/>
    <w:qFormat/>
  </w:style>
  <w:style w:type="numbering" w:styleId="WW8Num16">
    <w:name w:val="WW8Num16"/>
    <w:qFormat/>
  </w:style>
  <w:style w:type="numbering" w:styleId="WW8Num3">
    <w:name w:val="WW8Num3"/>
    <w:qFormat/>
  </w:style>
  <w:style w:type="numbering" w:styleId="WW8Num19">
    <w:name w:val="WW8Num19"/>
    <w:qFormat/>
  </w:style>
  <w:style w:type="numbering" w:styleId="WW8Num15">
    <w:name w:val="WW8Num15"/>
    <w:qFormat/>
  </w:style>
  <w:style w:type="numbering" w:styleId="WW8Num58">
    <w:name w:val="WW8Num58"/>
    <w:qFormat/>
  </w:style>
  <w:style w:type="numbering" w:styleId="WW8Num41">
    <w:name w:val="WW8Num41"/>
    <w:qFormat/>
  </w:style>
  <w:style w:type="numbering" w:styleId="WW8Num25">
    <w:name w:val="WW8Num25"/>
    <w:qFormat/>
  </w:style>
  <w:style w:type="numbering" w:styleId="WW8Num28">
    <w:name w:val="WW8Num28"/>
    <w:qFormat/>
  </w:style>
  <w:style w:type="numbering" w:styleId="WW8Num5">
    <w:name w:val="WW8Num5"/>
    <w:qFormat/>
  </w:style>
  <w:style w:type="numbering" w:styleId="WW8Num66">
    <w:name w:val="WW8Num66"/>
    <w:qFormat/>
  </w:style>
  <w:style w:type="numbering" w:styleId="WW8Num54">
    <w:name w:val="WW8Num54"/>
    <w:qFormat/>
  </w:style>
  <w:style w:type="numbering" w:styleId="WW8Num61">
    <w:name w:val="WW8Num61"/>
    <w:qFormat/>
  </w:style>
  <w:style w:type="numbering" w:styleId="WW8Num21">
    <w:name w:val="WW8Num21"/>
    <w:qFormat/>
  </w:style>
  <w:style w:type="numbering" w:styleId="WW8Num50">
    <w:name w:val="WW8Num50"/>
    <w:qFormat/>
  </w:style>
  <w:style w:type="numbering" w:styleId="WW8Num64">
    <w:name w:val="WW8Num64"/>
    <w:qFormat/>
  </w:style>
  <w:style w:type="numbering" w:styleId="WW8Num51">
    <w:name w:val="WW8Num51"/>
    <w:qFormat/>
  </w:style>
  <w:style w:type="numbering" w:styleId="WW8Num42">
    <w:name w:val="WW8Num42"/>
    <w:qFormat/>
  </w:style>
  <w:style w:type="numbering" w:styleId="WW8Num48">
    <w:name w:val="WW8Num48"/>
    <w:qFormat/>
  </w:style>
  <w:style w:type="numbering" w:styleId="WW8Num31">
    <w:name w:val="WW8Num31"/>
    <w:qFormat/>
  </w:style>
  <w:style w:type="numbering" w:styleId="WW8Num56">
    <w:name w:val="WW8Num56"/>
    <w:qFormat/>
  </w:style>
  <w:style w:type="numbering" w:styleId="WW8Num20">
    <w:name w:val="WW8Num20"/>
    <w:qFormat/>
  </w:style>
  <w:style w:type="numbering" w:styleId="WW8Num37">
    <w:name w:val="WW8Num37"/>
    <w:qFormat/>
  </w:style>
  <w:style w:type="numbering" w:styleId="WW8Num32">
    <w:name w:val="WW8Num32"/>
    <w:qFormat/>
  </w:style>
  <w:style w:type="numbering" w:styleId="WW8Num45">
    <w:name w:val="WW8Num45"/>
    <w:qFormat/>
  </w:style>
  <w:style w:type="numbering" w:styleId="WW8Num22">
    <w:name w:val="WW8Num22"/>
    <w:qFormat/>
  </w:style>
  <w:style w:type="numbering" w:styleId="WW8Num7">
    <w:name w:val="WW8Num7"/>
    <w:qFormat/>
  </w:style>
  <w:style w:type="numbering" w:styleId="WW8Num12">
    <w:name w:val="WW8Num12"/>
    <w:qFormat/>
  </w:style>
  <w:style w:type="numbering" w:styleId="WW8Num39">
    <w:name w:val="WW8Num39"/>
    <w:qFormat/>
  </w:style>
  <w:style w:type="numbering" w:styleId="WW8Num24">
    <w:name w:val="WW8Num24"/>
    <w:qFormat/>
  </w:style>
  <w:style w:type="numbering" w:styleId="WW8Num23">
    <w:name w:val="WW8Num23"/>
    <w:qFormat/>
  </w:style>
  <w:style w:type="numbering" w:styleId="WW8Num8">
    <w:name w:val="WW8Num8"/>
    <w:qFormat/>
  </w:style>
  <w:style w:type="numbering" w:styleId="WW8Num43">
    <w:name w:val="WW8Num4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ede.gobcan.es/tributos" TargetMode="External"/><Relationship Id="rId3" Type="http://schemas.openxmlformats.org/officeDocument/2006/relationships/hyperlink" Target="mailto:certifdgt.ceh@gobiernodecanarias.org" TargetMode="External"/><Relationship Id="rId4" Type="http://schemas.openxmlformats.org/officeDocument/2006/relationships/hyperlink" Target="https://sede.gobcan.es/tributos" TargetMode="Externa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header" Target="header4.xml"/><Relationship Id="rId13" Type="http://schemas.openxmlformats.org/officeDocument/2006/relationships/footer" Target="footer3.xml"/><Relationship Id="rId14" Type="http://schemas.openxmlformats.org/officeDocument/2006/relationships/header" Target="header5.xml"/><Relationship Id="rId15" Type="http://schemas.openxmlformats.org/officeDocument/2006/relationships/footer" Target="footer4.xml"/><Relationship Id="rId16" Type="http://schemas.openxmlformats.org/officeDocument/2006/relationships/image" Target="media/image4.jpeg"/><Relationship Id="rId17" Type="http://schemas.openxmlformats.org/officeDocument/2006/relationships/header" Target="header6.xml"/><Relationship Id="rId18" Type="http://schemas.openxmlformats.org/officeDocument/2006/relationships/footer" Target="footer5.xml"/><Relationship Id="rId19" Type="http://schemas.openxmlformats.org/officeDocument/2006/relationships/header" Target="header7.xml"/><Relationship Id="rId20" Type="http://schemas.openxmlformats.org/officeDocument/2006/relationships/footer" Target="footer6.xml"/><Relationship Id="rId21" Type="http://schemas.openxmlformats.org/officeDocument/2006/relationships/header" Target="header8.xml"/><Relationship Id="rId22" Type="http://schemas.openxmlformats.org/officeDocument/2006/relationships/footer" Target="footer7.xml"/><Relationship Id="rId23" Type="http://schemas.openxmlformats.org/officeDocument/2006/relationships/header" Target="header9.xml"/><Relationship Id="rId24" Type="http://schemas.openxmlformats.org/officeDocument/2006/relationships/footer" Target="footer8.xml"/><Relationship Id="rId25" Type="http://schemas.openxmlformats.org/officeDocument/2006/relationships/image" Target="media/image5.jpeg"/><Relationship Id="rId26" Type="http://schemas.openxmlformats.org/officeDocument/2006/relationships/header" Target="header10.xml"/><Relationship Id="rId27" Type="http://schemas.openxmlformats.org/officeDocument/2006/relationships/footer" Target="footer9.xml"/><Relationship Id="rId28" Type="http://schemas.openxmlformats.org/officeDocument/2006/relationships/header" Target="header11.xml"/><Relationship Id="rId29" Type="http://schemas.openxmlformats.org/officeDocument/2006/relationships/footer" Target="footer10.xml"/><Relationship Id="rId30" Type="http://schemas.openxmlformats.org/officeDocument/2006/relationships/image" Target="media/image6.jpeg"/><Relationship Id="rId31" Type="http://schemas.openxmlformats.org/officeDocument/2006/relationships/header" Target="header12.xml"/><Relationship Id="rId32" Type="http://schemas.openxmlformats.org/officeDocument/2006/relationships/footer" Target="footer11.xml"/><Relationship Id="rId33" Type="http://schemas.openxmlformats.org/officeDocument/2006/relationships/hyperlink" Target="mailto:cesargp@provital.es" TargetMode="External"/><Relationship Id="rId34" Type="http://schemas.openxmlformats.org/officeDocument/2006/relationships/header" Target="header13.xml"/><Relationship Id="rId35" Type="http://schemas.openxmlformats.org/officeDocument/2006/relationships/footer" Target="footer12.xml"/><Relationship Id="rId36" Type="http://schemas.openxmlformats.org/officeDocument/2006/relationships/hyperlink" Target="mailto:ohernandez@aguimes.es" TargetMode="External"/><Relationship Id="rId37" Type="http://schemas.openxmlformats.org/officeDocument/2006/relationships/hyperlink" Target="mailto:jmartel@aguimes.es" TargetMode="External"/><Relationship Id="rId38" Type="http://schemas.openxmlformats.org/officeDocument/2006/relationships/hyperlink" Target="mailto:cesargp@provital.es" TargetMode="External"/><Relationship Id="rId39" Type="http://schemas.openxmlformats.org/officeDocument/2006/relationships/header" Target="header14.xml"/><Relationship Id="rId40" Type="http://schemas.openxmlformats.org/officeDocument/2006/relationships/footer" Target="footer13.xml"/><Relationship Id="rId41" Type="http://schemas.openxmlformats.org/officeDocument/2006/relationships/header" Target="header15.xml"/><Relationship Id="rId42" Type="http://schemas.openxmlformats.org/officeDocument/2006/relationships/footer" Target="footer14.xml"/><Relationship Id="rId43" Type="http://schemas.openxmlformats.org/officeDocument/2006/relationships/image" Target="media/image7.jpeg"/><Relationship Id="rId44" Type="http://schemas.openxmlformats.org/officeDocument/2006/relationships/header" Target="header16.xml"/><Relationship Id="rId45" Type="http://schemas.openxmlformats.org/officeDocument/2006/relationships/footer" Target="footer15.xml"/><Relationship Id="rId46" Type="http://schemas.openxmlformats.org/officeDocument/2006/relationships/header" Target="header17.xml"/><Relationship Id="rId47" Type="http://schemas.openxmlformats.org/officeDocument/2006/relationships/footer" Target="footer16.xml"/><Relationship Id="rId48" Type="http://schemas.openxmlformats.org/officeDocument/2006/relationships/header" Target="header18.xml"/><Relationship Id="rId49" Type="http://schemas.openxmlformats.org/officeDocument/2006/relationships/footer" Target="footer17.xml"/><Relationship Id="rId50" Type="http://schemas.openxmlformats.org/officeDocument/2006/relationships/header" Target="header19.xml"/><Relationship Id="rId51" Type="http://schemas.openxmlformats.org/officeDocument/2006/relationships/footer" Target="footer18.xml"/><Relationship Id="rId52" Type="http://schemas.openxmlformats.org/officeDocument/2006/relationships/header" Target="header20.xml"/><Relationship Id="rId53" Type="http://schemas.openxmlformats.org/officeDocument/2006/relationships/footer" Target="footer19.xml"/><Relationship Id="rId54" Type="http://schemas.openxmlformats.org/officeDocument/2006/relationships/header" Target="header21.xml"/><Relationship Id="rId55" Type="http://schemas.openxmlformats.org/officeDocument/2006/relationships/footer" Target="footer20.xml"/><Relationship Id="rId56" Type="http://schemas.openxmlformats.org/officeDocument/2006/relationships/header" Target="header22.xml"/><Relationship Id="rId57" Type="http://schemas.openxmlformats.org/officeDocument/2006/relationships/footer" Target="footer21.xml"/><Relationship Id="rId58" Type="http://schemas.openxmlformats.org/officeDocument/2006/relationships/image" Target="media/image8.jpeg"/><Relationship Id="rId59" Type="http://schemas.openxmlformats.org/officeDocument/2006/relationships/header" Target="header23.xml"/><Relationship Id="rId60" Type="http://schemas.openxmlformats.org/officeDocument/2006/relationships/footer" Target="footer22.xml"/><Relationship Id="rId61" Type="http://schemas.openxmlformats.org/officeDocument/2006/relationships/header" Target="header24.xml"/><Relationship Id="rId62" Type="http://schemas.openxmlformats.org/officeDocument/2006/relationships/footer" Target="footer23.xml"/><Relationship Id="rId63" Type="http://schemas.openxmlformats.org/officeDocument/2006/relationships/header" Target="header25.xml"/><Relationship Id="rId64" Type="http://schemas.openxmlformats.org/officeDocument/2006/relationships/footer" Target="footer24.xml"/><Relationship Id="rId65" Type="http://schemas.openxmlformats.org/officeDocument/2006/relationships/header" Target="header26.xml"/><Relationship Id="rId66" Type="http://schemas.openxmlformats.org/officeDocument/2006/relationships/footer" Target="footer25.xml"/><Relationship Id="rId67" Type="http://schemas.openxmlformats.org/officeDocument/2006/relationships/header" Target="header27.xml"/><Relationship Id="rId68" Type="http://schemas.openxmlformats.org/officeDocument/2006/relationships/footer" Target="footer26.xml"/><Relationship Id="rId69" Type="http://schemas.openxmlformats.org/officeDocument/2006/relationships/header" Target="header28.xml"/><Relationship Id="rId70" Type="http://schemas.openxmlformats.org/officeDocument/2006/relationships/footer" Target="footer27.xml"/><Relationship Id="rId71" Type="http://schemas.openxmlformats.org/officeDocument/2006/relationships/header" Target="header29.xml"/><Relationship Id="rId72" Type="http://schemas.openxmlformats.org/officeDocument/2006/relationships/footer" Target="footer28.xml"/><Relationship Id="rId73" Type="http://schemas.openxmlformats.org/officeDocument/2006/relationships/header" Target="header30.xml"/><Relationship Id="rId74" Type="http://schemas.openxmlformats.org/officeDocument/2006/relationships/footer" Target="footer29.xml"/><Relationship Id="rId75" Type="http://schemas.openxmlformats.org/officeDocument/2006/relationships/header" Target="header31.xml"/><Relationship Id="rId76" Type="http://schemas.openxmlformats.org/officeDocument/2006/relationships/footer" Target="footer30.xml"/><Relationship Id="rId77" Type="http://schemas.openxmlformats.org/officeDocument/2006/relationships/header" Target="header32.xml"/><Relationship Id="rId78" Type="http://schemas.openxmlformats.org/officeDocument/2006/relationships/footer" Target="footer31.xml"/><Relationship Id="rId79" Type="http://schemas.openxmlformats.org/officeDocument/2006/relationships/header" Target="header33.xml"/><Relationship Id="rId80" Type="http://schemas.openxmlformats.org/officeDocument/2006/relationships/footer" Target="footer32.xml"/><Relationship Id="rId81" Type="http://schemas.openxmlformats.org/officeDocument/2006/relationships/header" Target="header34.xml"/><Relationship Id="rId82" Type="http://schemas.openxmlformats.org/officeDocument/2006/relationships/footer" Target="footer33.xml"/><Relationship Id="rId83" Type="http://schemas.openxmlformats.org/officeDocument/2006/relationships/image" Target="media/image9.jpeg"/><Relationship Id="rId84" Type="http://schemas.openxmlformats.org/officeDocument/2006/relationships/header" Target="header35.xml"/><Relationship Id="rId85" Type="http://schemas.openxmlformats.org/officeDocument/2006/relationships/footer" Target="footer34.xml"/><Relationship Id="rId86" Type="http://schemas.openxmlformats.org/officeDocument/2006/relationships/header" Target="header36.xml"/><Relationship Id="rId87" Type="http://schemas.openxmlformats.org/officeDocument/2006/relationships/footer" Target="footer35.xml"/><Relationship Id="rId88" Type="http://schemas.openxmlformats.org/officeDocument/2006/relationships/hyperlink" Target="https://es.wikipedia.org/wiki/12_de_enero" TargetMode="External"/><Relationship Id="rId89" Type="http://schemas.openxmlformats.org/officeDocument/2006/relationships/hyperlink" Target="https://es.wikipedia.org/wiki/Organizaci&#243;n_Mundial_de_la_Salud" TargetMode="External"/><Relationship Id="rId90" Type="http://schemas.openxmlformats.org/officeDocument/2006/relationships/hyperlink" Target="https://es.wikipedia.org/wiki/Secuenciaci&#243;n_del_genoma" TargetMode="External"/><Relationship Id="rId91" Type="http://schemas.openxmlformats.org/officeDocument/2006/relationships/hyperlink" Target="https://es.wikipedia.org/wiki/Clasificaci&#243;n_Internacional_de_Enfermedades" TargetMode="External"/><Relationship Id="rId92" Type="http://schemas.openxmlformats.org/officeDocument/2006/relationships/hyperlink" Target="https://es.wikipedia.org/wiki/Clasificaci&#243;n_Internacional_de_Enfermedades" TargetMode="External"/><Relationship Id="rId93" Type="http://schemas.openxmlformats.org/officeDocument/2006/relationships/hyperlink" Target="https://es.wikipedia.org/wiki/Organizaci&#243;n_Mundial_de_la_Salud" TargetMode="External"/><Relationship Id="rId94" Type="http://schemas.openxmlformats.org/officeDocument/2006/relationships/hyperlink" Target="https://es.wikipedia.org/wiki/Organizaci&#243;n_Mundial_de_la_Salud" TargetMode="External"/><Relationship Id="rId95" Type="http://schemas.openxmlformats.org/officeDocument/2006/relationships/hyperlink" Target="https://es.wikipedia.org/wiki/Emergencia_sanitaria_de_preocupaci&#243;n_internacional" TargetMode="External"/><Relationship Id="rId96" Type="http://schemas.openxmlformats.org/officeDocument/2006/relationships/hyperlink" Target="https://es.wikipedia.org/wiki/Pa&#237;ses_subdesarrollados" TargetMode="External"/><Relationship Id="rId97" Type="http://schemas.openxmlformats.org/officeDocument/2006/relationships/hyperlink" Target="https://www.redaccionmedica.com/secciones/sanidad-hoy/coronavirus-que-es-como-se-transmite-que-precauciones-se-deben-tomar-1244" TargetMode="External"/><Relationship Id="rId98" Type="http://schemas.openxmlformats.org/officeDocument/2006/relationships/hyperlink" Target="https://www.redaccionmedica.com/secciones/sanidad-hoy/coronavirus-que-es-como-se-transmite-que-precauciones-se-deben-tomar-1244" TargetMode="External"/><Relationship Id="rId99" Type="http://schemas.openxmlformats.org/officeDocument/2006/relationships/hyperlink" Target="https://www.redaccionmedica.com/secciones/sanidad-hoy/espana-confirma-su-primer-caso-de-positivo-por-coronavirus-de-wuhan-7264" TargetMode="External"/><Relationship Id="rId100" Type="http://schemas.openxmlformats.org/officeDocument/2006/relationships/hyperlink" Target="https://www.redaccionmedica.com/autonomias/cataluna/el-coronavirus-llega-a-la-peninsula-confirmado-un-positivo-en-barcelona--7168" TargetMode="External"/><Relationship Id="rId101" Type="http://schemas.openxmlformats.org/officeDocument/2006/relationships/header" Target="header37.xml"/><Relationship Id="rId102" Type="http://schemas.openxmlformats.org/officeDocument/2006/relationships/footer" Target="footer36.xml"/><Relationship Id="rId103" Type="http://schemas.openxmlformats.org/officeDocument/2006/relationships/hyperlink" Target="https://es.wikipedia.org/wiki/Pandemia" TargetMode="External"/><Relationship Id="rId104" Type="http://schemas.openxmlformats.org/officeDocument/2006/relationships/hyperlink" Target="https://www.lamoncloa.gob.es/consejodeministros/resumenes/Paginas/2020/14032020_alarma.aspx" TargetMode="External"/><Relationship Id="rId105" Type="http://schemas.openxmlformats.org/officeDocument/2006/relationships/hyperlink" Target="https://es.wikipedia.org/wiki/Cuarentena" TargetMode="External"/><Relationship Id="rId106" Type="http://schemas.openxmlformats.org/officeDocument/2006/relationships/hyperlink" Target="https://www.lamoncloa.gob.es/covid-19/Paginas/uso-mascarilla-nueva-normalidad.aspx" TargetMode="External"/><Relationship Id="rId107" Type="http://schemas.openxmlformats.org/officeDocument/2006/relationships/header" Target="header38.xml"/><Relationship Id="rId108" Type="http://schemas.openxmlformats.org/officeDocument/2006/relationships/footer" Target="footer37.xml"/><Relationship Id="rId109" Type="http://schemas.openxmlformats.org/officeDocument/2006/relationships/header" Target="header39.xml"/><Relationship Id="rId110" Type="http://schemas.openxmlformats.org/officeDocument/2006/relationships/footer" Target="footer38.xml"/><Relationship Id="rId111" Type="http://schemas.openxmlformats.org/officeDocument/2006/relationships/header" Target="header40.xml"/><Relationship Id="rId112" Type="http://schemas.openxmlformats.org/officeDocument/2006/relationships/footer" Target="footer39.xml"/><Relationship Id="rId113" Type="http://schemas.openxmlformats.org/officeDocument/2006/relationships/image" Target="media/image10.jpeg"/><Relationship Id="rId114" Type="http://schemas.openxmlformats.org/officeDocument/2006/relationships/header" Target="header41.xml"/><Relationship Id="rId115" Type="http://schemas.openxmlformats.org/officeDocument/2006/relationships/footer" Target="footer40.xml"/><Relationship Id="rId116" Type="http://schemas.openxmlformats.org/officeDocument/2006/relationships/header" Target="header42.xml"/><Relationship Id="rId117" Type="http://schemas.openxmlformats.org/officeDocument/2006/relationships/footer" Target="footer41.xml"/><Relationship Id="rId118" Type="http://schemas.openxmlformats.org/officeDocument/2006/relationships/header" Target="header43.xml"/><Relationship Id="rId119" Type="http://schemas.openxmlformats.org/officeDocument/2006/relationships/footer" Target="footer42.xml"/><Relationship Id="rId120" Type="http://schemas.openxmlformats.org/officeDocument/2006/relationships/header" Target="header44.xml"/><Relationship Id="rId121" Type="http://schemas.openxmlformats.org/officeDocument/2006/relationships/footer" Target="footer43.xml"/><Relationship Id="rId122" Type="http://schemas.openxmlformats.org/officeDocument/2006/relationships/header" Target="header45.xml"/><Relationship Id="rId123" Type="http://schemas.openxmlformats.org/officeDocument/2006/relationships/footer" Target="footer44.xml"/><Relationship Id="rId124" Type="http://schemas.openxmlformats.org/officeDocument/2006/relationships/image" Target="media/image11.png"/><Relationship Id="rId125" Type="http://schemas.openxmlformats.org/officeDocument/2006/relationships/image" Target="media/image12.png"/><Relationship Id="rId126" Type="http://schemas.openxmlformats.org/officeDocument/2006/relationships/image" Target="media/image13.png"/><Relationship Id="rId127" Type="http://schemas.openxmlformats.org/officeDocument/2006/relationships/image" Target="media/image14.png"/><Relationship Id="rId128" Type="http://schemas.openxmlformats.org/officeDocument/2006/relationships/header" Target="header46.xml"/><Relationship Id="rId129" Type="http://schemas.openxmlformats.org/officeDocument/2006/relationships/footer" Target="footer45.xml"/><Relationship Id="rId130" Type="http://schemas.openxmlformats.org/officeDocument/2006/relationships/image" Target="media/image15.png"/><Relationship Id="rId131" Type="http://schemas.openxmlformats.org/officeDocument/2006/relationships/image" Target="media/image16.png"/><Relationship Id="rId132" Type="http://schemas.openxmlformats.org/officeDocument/2006/relationships/image" Target="media/image17.png"/><Relationship Id="rId133" Type="http://schemas.openxmlformats.org/officeDocument/2006/relationships/header" Target="header47.xml"/><Relationship Id="rId134" Type="http://schemas.openxmlformats.org/officeDocument/2006/relationships/footer" Target="footer46.xml"/><Relationship Id="rId135" Type="http://schemas.openxmlformats.org/officeDocument/2006/relationships/image" Target="media/image18.png"/><Relationship Id="rId136" Type="http://schemas.openxmlformats.org/officeDocument/2006/relationships/header" Target="header48.xml"/><Relationship Id="rId137" Type="http://schemas.openxmlformats.org/officeDocument/2006/relationships/footer" Target="footer47.xml"/><Relationship Id="rId138" Type="http://schemas.openxmlformats.org/officeDocument/2006/relationships/image" Target="media/image19.jpeg"/><Relationship Id="rId139" Type="http://schemas.openxmlformats.org/officeDocument/2006/relationships/header" Target="header49.xml"/><Relationship Id="rId140" Type="http://schemas.openxmlformats.org/officeDocument/2006/relationships/footer" Target="footer48.xml"/><Relationship Id="rId141" Type="http://schemas.openxmlformats.org/officeDocument/2006/relationships/header" Target="header50.xml"/><Relationship Id="rId142" Type="http://schemas.openxmlformats.org/officeDocument/2006/relationships/footer" Target="footer49.xml"/><Relationship Id="rId143" Type="http://schemas.openxmlformats.org/officeDocument/2006/relationships/header" Target="header51.xml"/><Relationship Id="rId144" Type="http://schemas.openxmlformats.org/officeDocument/2006/relationships/footer" Target="footer50.xml"/><Relationship Id="rId145" Type="http://schemas.openxmlformats.org/officeDocument/2006/relationships/image" Target="media/image20.jpeg"/><Relationship Id="rId146" Type="http://schemas.openxmlformats.org/officeDocument/2006/relationships/header" Target="header52.xml"/><Relationship Id="rId147" Type="http://schemas.openxmlformats.org/officeDocument/2006/relationships/footer" Target="footer51.xml"/><Relationship Id="rId148" Type="http://schemas.openxmlformats.org/officeDocument/2006/relationships/image" Target="media/image21.png"/><Relationship Id="rId149" Type="http://schemas.openxmlformats.org/officeDocument/2006/relationships/image" Target="media/image22.png"/><Relationship Id="rId150" Type="http://schemas.openxmlformats.org/officeDocument/2006/relationships/image" Target="media/image23.png"/><Relationship Id="rId151" Type="http://schemas.openxmlformats.org/officeDocument/2006/relationships/image" Target="media/image24.png"/><Relationship Id="rId152" Type="http://schemas.openxmlformats.org/officeDocument/2006/relationships/image" Target="media/image25.png"/><Relationship Id="rId153" Type="http://schemas.openxmlformats.org/officeDocument/2006/relationships/image" Target="media/image26.png"/><Relationship Id="rId154" Type="http://schemas.openxmlformats.org/officeDocument/2006/relationships/image" Target="media/image27.png"/><Relationship Id="rId155" Type="http://schemas.openxmlformats.org/officeDocument/2006/relationships/image" Target="media/image28.png"/><Relationship Id="rId156" Type="http://schemas.openxmlformats.org/officeDocument/2006/relationships/image" Target="media/image29.png"/><Relationship Id="rId157" Type="http://schemas.openxmlformats.org/officeDocument/2006/relationships/header" Target="header53.xml"/><Relationship Id="rId158" Type="http://schemas.openxmlformats.org/officeDocument/2006/relationships/footer" Target="footer52.xml"/><Relationship Id="rId159" Type="http://schemas.openxmlformats.org/officeDocument/2006/relationships/header" Target="header54.xml"/><Relationship Id="rId160" Type="http://schemas.openxmlformats.org/officeDocument/2006/relationships/footer" Target="footer53.xml"/><Relationship Id="rId161" Type="http://schemas.openxmlformats.org/officeDocument/2006/relationships/header" Target="header55.xml"/><Relationship Id="rId162" Type="http://schemas.openxmlformats.org/officeDocument/2006/relationships/footer" Target="footer54.xml"/><Relationship Id="rId163" Type="http://schemas.openxmlformats.org/officeDocument/2006/relationships/image" Target="media/image30.jpeg"/><Relationship Id="rId164" Type="http://schemas.openxmlformats.org/officeDocument/2006/relationships/header" Target="header56.xml"/><Relationship Id="rId165" Type="http://schemas.openxmlformats.org/officeDocument/2006/relationships/footer" Target="footer55.xml"/><Relationship Id="rId166" Type="http://schemas.openxmlformats.org/officeDocument/2006/relationships/image" Target="media/image31.jpeg"/><Relationship Id="rId167" Type="http://schemas.openxmlformats.org/officeDocument/2006/relationships/header" Target="header57.xml"/><Relationship Id="rId168" Type="http://schemas.openxmlformats.org/officeDocument/2006/relationships/footer" Target="footer56.xml"/><Relationship Id="rId169" Type="http://schemas.openxmlformats.org/officeDocument/2006/relationships/header" Target="header58.xml"/><Relationship Id="rId170" Type="http://schemas.openxmlformats.org/officeDocument/2006/relationships/footer" Target="footer57.xml"/><Relationship Id="rId171" Type="http://schemas.openxmlformats.org/officeDocument/2006/relationships/header" Target="header59.xml"/><Relationship Id="rId172" Type="http://schemas.openxmlformats.org/officeDocument/2006/relationships/footer" Target="footer58.xml"/><Relationship Id="rId173" Type="http://schemas.openxmlformats.org/officeDocument/2006/relationships/image" Target="media/image32.jpeg"/><Relationship Id="rId174" Type="http://schemas.openxmlformats.org/officeDocument/2006/relationships/header" Target="header60.xml"/><Relationship Id="rId175" Type="http://schemas.openxmlformats.org/officeDocument/2006/relationships/footer" Target="footer59.xml"/><Relationship Id="rId176" Type="http://schemas.openxmlformats.org/officeDocument/2006/relationships/hyperlink" Target="mailto:jmartel@aguimes.es" TargetMode="External"/><Relationship Id="rId177" Type="http://schemas.openxmlformats.org/officeDocument/2006/relationships/image" Target="media/image33.jpeg"/><Relationship Id="rId178" Type="http://schemas.openxmlformats.org/officeDocument/2006/relationships/header" Target="header61.xml"/><Relationship Id="rId179" Type="http://schemas.openxmlformats.org/officeDocument/2006/relationships/footer" Target="footer60.xml"/><Relationship Id="rId180" Type="http://schemas.openxmlformats.org/officeDocument/2006/relationships/image" Target="media/image34.jpeg"/><Relationship Id="rId181" Type="http://schemas.openxmlformats.org/officeDocument/2006/relationships/header" Target="header62.xml"/><Relationship Id="rId182" Type="http://schemas.openxmlformats.org/officeDocument/2006/relationships/footer" Target="footer61.xml"/><Relationship Id="rId183" Type="http://schemas.openxmlformats.org/officeDocument/2006/relationships/header" Target="header63.xml"/><Relationship Id="rId184" Type="http://schemas.openxmlformats.org/officeDocument/2006/relationships/footer" Target="footer62.xml"/><Relationship Id="rId185" Type="http://schemas.openxmlformats.org/officeDocument/2006/relationships/image" Target="media/image35.jpeg"/><Relationship Id="rId186" Type="http://schemas.openxmlformats.org/officeDocument/2006/relationships/header" Target="header64.xml"/><Relationship Id="rId187" Type="http://schemas.openxmlformats.org/officeDocument/2006/relationships/footer" Target="footer63.xml"/><Relationship Id="rId188" Type="http://schemas.openxmlformats.org/officeDocument/2006/relationships/header" Target="header65.xml"/><Relationship Id="rId189" Type="http://schemas.openxmlformats.org/officeDocument/2006/relationships/footer" Target="footer64.xml"/><Relationship Id="rId190" Type="http://schemas.openxmlformats.org/officeDocument/2006/relationships/image" Target="media/image36.jpeg"/><Relationship Id="rId191" Type="http://schemas.openxmlformats.org/officeDocument/2006/relationships/header" Target="header66.xml"/><Relationship Id="rId192" Type="http://schemas.openxmlformats.org/officeDocument/2006/relationships/footer" Target="footer65.xml"/><Relationship Id="rId193" Type="http://schemas.openxmlformats.org/officeDocument/2006/relationships/header" Target="header67.xml"/><Relationship Id="rId194" Type="http://schemas.openxmlformats.org/officeDocument/2006/relationships/footer" Target="footer66.xml"/><Relationship Id="rId195" Type="http://schemas.openxmlformats.org/officeDocument/2006/relationships/header" Target="header68.xml"/><Relationship Id="rId196" Type="http://schemas.openxmlformats.org/officeDocument/2006/relationships/footer" Target="footer67.xml"/><Relationship Id="rId197" Type="http://schemas.openxmlformats.org/officeDocument/2006/relationships/image" Target="media/image37.jpeg"/><Relationship Id="rId198" Type="http://schemas.openxmlformats.org/officeDocument/2006/relationships/header" Target="header69.xml"/><Relationship Id="rId199" Type="http://schemas.openxmlformats.org/officeDocument/2006/relationships/footer" Target="footer68.xml"/><Relationship Id="rId200" Type="http://schemas.openxmlformats.org/officeDocument/2006/relationships/image" Target="media/image38.jpeg"/><Relationship Id="rId201" Type="http://schemas.openxmlformats.org/officeDocument/2006/relationships/header" Target="header70.xml"/><Relationship Id="rId202" Type="http://schemas.openxmlformats.org/officeDocument/2006/relationships/footer" Target="footer69.xml"/><Relationship Id="rId203" Type="http://schemas.openxmlformats.org/officeDocument/2006/relationships/header" Target="header71.xml"/><Relationship Id="rId204" Type="http://schemas.openxmlformats.org/officeDocument/2006/relationships/footer" Target="footer70.xml"/><Relationship Id="rId205" Type="http://schemas.openxmlformats.org/officeDocument/2006/relationships/image" Target="media/image39.jpeg"/><Relationship Id="rId206" Type="http://schemas.openxmlformats.org/officeDocument/2006/relationships/header" Target="header72.xml"/><Relationship Id="rId207" Type="http://schemas.openxmlformats.org/officeDocument/2006/relationships/footer" Target="footer71.xml"/><Relationship Id="rId208" Type="http://schemas.openxmlformats.org/officeDocument/2006/relationships/header" Target="header73.xml"/><Relationship Id="rId209" Type="http://schemas.openxmlformats.org/officeDocument/2006/relationships/footer" Target="footer72.xml"/><Relationship Id="rId210" Type="http://schemas.openxmlformats.org/officeDocument/2006/relationships/header" Target="header74.xml"/><Relationship Id="rId211" Type="http://schemas.openxmlformats.org/officeDocument/2006/relationships/footer" Target="footer73.xml"/><Relationship Id="rId212" Type="http://schemas.openxmlformats.org/officeDocument/2006/relationships/header" Target="header75.xml"/><Relationship Id="rId213" Type="http://schemas.openxmlformats.org/officeDocument/2006/relationships/footer" Target="footer74.xml"/><Relationship Id="rId214" Type="http://schemas.openxmlformats.org/officeDocument/2006/relationships/image" Target="media/image40.jpeg"/><Relationship Id="rId215" Type="http://schemas.openxmlformats.org/officeDocument/2006/relationships/header" Target="header76.xml"/><Relationship Id="rId216" Type="http://schemas.openxmlformats.org/officeDocument/2006/relationships/footer" Target="footer75.xml"/><Relationship Id="rId217" Type="http://schemas.openxmlformats.org/officeDocument/2006/relationships/image" Target="media/image41.jpeg"/><Relationship Id="rId218" Type="http://schemas.openxmlformats.org/officeDocument/2006/relationships/header" Target="header77.xml"/><Relationship Id="rId219" Type="http://schemas.openxmlformats.org/officeDocument/2006/relationships/footer" Target="footer76.xml"/><Relationship Id="rId220" Type="http://schemas.openxmlformats.org/officeDocument/2006/relationships/image" Target="media/image42.jpeg"/><Relationship Id="rId221" Type="http://schemas.openxmlformats.org/officeDocument/2006/relationships/header" Target="header78.xml"/><Relationship Id="rId222" Type="http://schemas.openxmlformats.org/officeDocument/2006/relationships/footer" Target="footer77.xml"/><Relationship Id="rId223" Type="http://schemas.openxmlformats.org/officeDocument/2006/relationships/image" Target="media/image43.jpeg"/><Relationship Id="rId224" Type="http://schemas.openxmlformats.org/officeDocument/2006/relationships/header" Target="header79.xml"/><Relationship Id="rId225" Type="http://schemas.openxmlformats.org/officeDocument/2006/relationships/footer" Target="footer78.xml"/><Relationship Id="rId226" Type="http://schemas.openxmlformats.org/officeDocument/2006/relationships/image" Target="media/image44.jpeg"/><Relationship Id="rId227" Type="http://schemas.openxmlformats.org/officeDocument/2006/relationships/header" Target="header80.xml"/><Relationship Id="rId228" Type="http://schemas.openxmlformats.org/officeDocument/2006/relationships/footer" Target="footer79.xml"/><Relationship Id="rId229" Type="http://schemas.openxmlformats.org/officeDocument/2006/relationships/image" Target="media/image45.jpeg"/><Relationship Id="rId230" Type="http://schemas.openxmlformats.org/officeDocument/2006/relationships/header" Target="header81.xml"/><Relationship Id="rId231" Type="http://schemas.openxmlformats.org/officeDocument/2006/relationships/footer" Target="footer80.xml"/><Relationship Id="rId232" Type="http://schemas.openxmlformats.org/officeDocument/2006/relationships/image" Target="media/image46.jpeg"/><Relationship Id="rId233" Type="http://schemas.openxmlformats.org/officeDocument/2006/relationships/header" Target="header82.xml"/><Relationship Id="rId234" Type="http://schemas.openxmlformats.org/officeDocument/2006/relationships/footer" Target="footer81.xml"/><Relationship Id="rId235" Type="http://schemas.openxmlformats.org/officeDocument/2006/relationships/image" Target="media/image47.jpeg"/><Relationship Id="rId236" Type="http://schemas.openxmlformats.org/officeDocument/2006/relationships/header" Target="header83.xml"/><Relationship Id="rId237" Type="http://schemas.openxmlformats.org/officeDocument/2006/relationships/footer" Target="footer82.xml"/><Relationship Id="rId238" Type="http://schemas.openxmlformats.org/officeDocument/2006/relationships/image" Target="media/image48.jpeg"/><Relationship Id="rId239" Type="http://schemas.openxmlformats.org/officeDocument/2006/relationships/header" Target="header84.xml"/><Relationship Id="rId240" Type="http://schemas.openxmlformats.org/officeDocument/2006/relationships/footer" Target="footer83.xml"/><Relationship Id="rId241" Type="http://schemas.openxmlformats.org/officeDocument/2006/relationships/image" Target="media/image49.jpeg"/><Relationship Id="rId242" Type="http://schemas.openxmlformats.org/officeDocument/2006/relationships/header" Target="header85.xml"/><Relationship Id="rId243" Type="http://schemas.openxmlformats.org/officeDocument/2006/relationships/footer" Target="footer84.xml"/><Relationship Id="rId244" Type="http://schemas.openxmlformats.org/officeDocument/2006/relationships/image" Target="media/image50.jpeg"/><Relationship Id="rId245" Type="http://schemas.openxmlformats.org/officeDocument/2006/relationships/header" Target="header86.xml"/><Relationship Id="rId246" Type="http://schemas.openxmlformats.org/officeDocument/2006/relationships/footer" Target="footer85.xml"/><Relationship Id="rId247" Type="http://schemas.openxmlformats.org/officeDocument/2006/relationships/image" Target="media/image51.jpeg"/><Relationship Id="rId248" Type="http://schemas.openxmlformats.org/officeDocument/2006/relationships/header" Target="header87.xml"/><Relationship Id="rId249" Type="http://schemas.openxmlformats.org/officeDocument/2006/relationships/footer" Target="footer86.xml"/><Relationship Id="rId250" Type="http://schemas.openxmlformats.org/officeDocument/2006/relationships/numbering" Target="numbering.xml"/><Relationship Id="rId251" Type="http://schemas.openxmlformats.org/officeDocument/2006/relationships/fontTable" Target="fontTable.xml"/><Relationship Id="rId252"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87.xml.rels><?xml version="1.0" encoding="UTF-8"?>
<Relationships xmlns="http://schemas.openxmlformats.org/package/2006/relationships"><Relationship Id="rId1" Type="http://schemas.openxmlformats.org/officeDocument/2006/relationships/image" Target="media/image52.jpeg"/>
</Relationships>
</file>

<file path=docProps/app.xml><?xml version="1.0" encoding="utf-8"?>
<Properties xmlns="http://schemas.openxmlformats.org/officeDocument/2006/extended-properties" xmlns:vt="http://schemas.openxmlformats.org/officeDocument/2006/docPropsVTypes">
  <Template/>
  <TotalTime>33</TotalTime>
  <Application>LibreOffice/6.4.3.2$Windows_X86_64 LibreOffice_project/747b5d0ebf89f41c860ec2a39efd7cb15b54f2d8</Application>
  <Pages>193</Pages>
  <Words>42084</Words>
  <CharactersWithSpaces>262188</CharactersWithSpaces>
  <Paragraphs>3316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cp:lastPrinted>1995-11-21T17:41:00Z</cp:lastPrinted>
  <dcterms:modified xsi:type="dcterms:W3CDTF">2021-03-23T11:40:23Z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