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DIEZ</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MAYO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w:t>
      </w:r>
      <w:r>
        <w:rPr>
          <w:rFonts w:ascii="IBM Plex Sans" w:hAnsi="IBM Plex Sans"/>
          <w:b/>
          <w:bCs/>
          <w:sz w:val="22"/>
          <w:szCs w:val="22"/>
        </w:rPr>
        <w:t>Í</w:t>
      </w:r>
      <w:r>
        <w:rPr>
          <w:rFonts w:ascii="IBM Plex Sans" w:hAnsi="IBM Plex Sans"/>
          <w:b/>
          <w:bCs/>
          <w:sz w:val="22"/>
          <w:szCs w:val="22"/>
        </w:rPr>
        <w:t>A GENERAL.</w:t>
      </w:r>
    </w:p>
    <w:p>
      <w:pPr>
        <w:pStyle w:val="Normal"/>
        <w:jc w:val="left"/>
        <w:rPr>
          <w:rFonts w:ascii="IBM Plex Sans" w:hAnsi="IBM Plex Sans"/>
          <w:b/>
          <w:b/>
          <w:bCs/>
          <w:sz w:val="22"/>
          <w:szCs w:val="22"/>
        </w:rPr>
      </w:pPr>
      <w:r>
        <w:rPr>
          <w:rFonts w:ascii="IBM Plex Sans" w:hAnsi="IBM Plex Sans"/>
          <w:b/>
          <w:bCs/>
          <w:sz w:val="22"/>
          <w:szCs w:val="22"/>
        </w:rPr>
        <w:t>NÚMERO: 2021/00006141S. LECTURA Y APROBACIÓN SI PROCEDE, DEL BORRADOR DEL ACTA DE LA SESIÓN CELEBRADA EL DÍA TRES DE MAYO DE DOS MIL VEINTIUNO.</w:t>
      </w:r>
    </w:p>
    <w:p>
      <w:pPr>
        <w:pStyle w:val="Normal"/>
        <w:jc w:val="left"/>
        <w:rPr>
          <w:rFonts w:ascii="IBM Plex Sans" w:hAnsi="IBM Plex Sans"/>
          <w:sz w:val="22"/>
          <w:szCs w:val="22"/>
        </w:rPr>
      </w:pPr>
      <w:r>
        <w:rPr>
          <w:rFonts w:ascii="IBM Plex Sans" w:hAnsi="IBM Plex Sans"/>
          <w:sz w:val="22"/>
          <w:szCs w:val="22"/>
        </w:rPr>
        <w:t>Dada cuenta del borrador del Acta celebrada el día tres de mayo de dos mil veintiuno, el mismo es aprobado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 xml:space="preserve">2. </w:t>
      </w:r>
      <w:r>
        <w:rPr>
          <w:rFonts w:ascii="IBM Plex Sans" w:hAnsi="IBM Plex Sans"/>
          <w:b/>
          <w:bCs/>
          <w:sz w:val="22"/>
          <w:szCs w:val="22"/>
        </w:rPr>
        <w:t>Á</w:t>
      </w:r>
      <w:r>
        <w:rPr>
          <w:rFonts w:ascii="IBM Plex Sans" w:hAnsi="IBM Plex Sans"/>
          <w:b/>
          <w:bCs/>
          <w:sz w:val="22"/>
          <w:szCs w:val="22"/>
        </w:rPr>
        <w:t>REA DE DESARROLLO LOCAL.</w:t>
      </w:r>
    </w:p>
    <w:p>
      <w:pPr>
        <w:pStyle w:val="Normal"/>
        <w:jc w:val="left"/>
        <w:rPr>
          <w:rFonts w:ascii="IBM Plex Sans" w:hAnsi="IBM Plex Sans"/>
          <w:b/>
          <w:b/>
          <w:bCs/>
          <w:sz w:val="22"/>
          <w:szCs w:val="22"/>
        </w:rPr>
      </w:pPr>
      <w:r>
        <w:rPr>
          <w:rFonts w:ascii="IBM Plex Sans" w:hAnsi="IBM Plex Sans"/>
          <w:b/>
          <w:bCs/>
          <w:sz w:val="22"/>
          <w:szCs w:val="22"/>
        </w:rPr>
        <w:t>NÚMERO: 2021/00003411E. PROYECTO DENOMINADO “PROMOCIÓN DEL DESARROLLO LOCAL: AGÜIMES 2021”.</w:t>
      </w:r>
    </w:p>
    <w:p>
      <w:pPr>
        <w:pStyle w:val="Normal"/>
        <w:jc w:val="left"/>
        <w:rPr>
          <w:rFonts w:ascii="IBM Plex Sans" w:hAnsi="IBM Plex Sans"/>
          <w:sz w:val="22"/>
          <w:szCs w:val="22"/>
        </w:rPr>
      </w:pPr>
      <w:r>
        <w:rPr>
          <w:rFonts w:ascii="IBM Plex Sans" w:hAnsi="IBM Plex Sans"/>
          <w:sz w:val="22"/>
          <w:szCs w:val="22"/>
        </w:rPr>
        <w:t xml:space="preserve">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w:t>
      </w:r>
      <w:r>
        <w:rPr>
          <w:rFonts w:ascii="IBM Plex Sans" w:hAnsi="IBM Plex Sans"/>
          <w:b w:val="false"/>
          <w:bCs w:val="false"/>
          <w:sz w:val="22"/>
          <w:szCs w:val="22"/>
        </w:rPr>
        <w:t>SE RESUELVE:</w:t>
      </w:r>
    </w:p>
    <w:p>
      <w:pPr>
        <w:pStyle w:val="Normal"/>
        <w:jc w:val="left"/>
        <w:rPr>
          <w:rFonts w:ascii="IBM Plex Sans" w:hAnsi="IBM Plex Sans"/>
          <w:sz w:val="22"/>
          <w:szCs w:val="22"/>
        </w:rPr>
      </w:pPr>
      <w:r>
        <w:rPr>
          <w:rFonts w:ascii="IBM Plex Sans" w:hAnsi="IBM Plex Sans"/>
          <w:sz w:val="22"/>
          <w:szCs w:val="22"/>
        </w:rPr>
        <w:t>1.- Aprobar el ANEXO III. FICHA TÉCNICA DEL PROYECTO: “PROMOCIÓN DEL DESARROLLO LOCAL: AGÜIMES 2021”, con un presupuesto de ejecución total de 44.516,02 euros, enmarcado dentro del Programa de Colaboración con los Ayuntamientos de Gran Canaria, promovido por el Cabildo de Gran Canaria, para la ejecución de acciones de desarrollo local, anualidad 2021.</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Solicitar a la Consejería de Gobierno de Empleo y Transparencia del Cabildo de Gran Canaria una subvención por importe de 44.516,02 euros para la ejecución del proyecto de referencia, solicitando el 100% de la inversión subvencionable.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Facultar al Sr. Alcalde para la realización de cuantas gestiones sean necesarias.</w:t>
      </w:r>
    </w:p>
    <w:p>
      <w:pPr>
        <w:pStyle w:val="Normal"/>
        <w:jc w:val="left"/>
        <w:rPr>
          <w:b/>
          <w:b/>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CONTRATACIÓN.</w:t>
      </w:r>
    </w:p>
    <w:p>
      <w:pPr>
        <w:pStyle w:val="Normal"/>
        <w:jc w:val="left"/>
        <w:rPr>
          <w:rFonts w:ascii="IBM Plex Sans" w:hAnsi="IBM Plex Sans"/>
          <w:b/>
          <w:b/>
          <w:bCs/>
          <w:sz w:val="22"/>
          <w:szCs w:val="22"/>
        </w:rPr>
      </w:pPr>
      <w:r>
        <w:rPr>
          <w:rFonts w:ascii="IBM Plex Sans" w:hAnsi="IBM Plex Sans"/>
          <w:b/>
          <w:bCs/>
          <w:sz w:val="22"/>
          <w:szCs w:val="22"/>
        </w:rPr>
        <w:t>NÚMERO: 2020/00013586D. APROBACIÓN EXPEDIENTE Y GASTO PARA LA ADJUDICACIÓN DEL CONTRATO DE “IMPLANTACIÓN Y GESTIÓN DE UN SISTEMA INFORMÁTICO PARA LA VENTA DE ENTRADAS Y SERVICIO DE PERSONAL DE SALA DE LOS TEATROS Y ESPACIOS MUNICIPALES”.</w:t>
      </w:r>
    </w:p>
    <w:p>
      <w:pPr>
        <w:pStyle w:val="Normal"/>
        <w:jc w:val="left"/>
        <w:rPr>
          <w:rFonts w:ascii="IBM Plex Sans" w:hAnsi="IBM Plex Sans"/>
          <w:sz w:val="22"/>
          <w:szCs w:val="22"/>
        </w:rPr>
      </w:pPr>
      <w:r>
        <w:rPr>
          <w:rFonts w:ascii="IBM Plex Sans" w:hAnsi="IBM Plex Sans"/>
          <w:sz w:val="22"/>
          <w:szCs w:val="22"/>
        </w:rPr>
        <w:t>Completado el expediente de contratación y en conformidad con lo dispuesto en el artículo 117 de la Ley de Contratos del Sector Público, esta Junta</w:t>
      </w:r>
      <w:r>
        <w:rPr>
          <w:rFonts w:ascii="IBM Plex Sans" w:hAnsi="IBM Plex Sans"/>
          <w:b/>
          <w:sz w:val="22"/>
          <w:szCs w:val="22"/>
        </w:rPr>
        <w:t xml:space="preserve"> </w:t>
      </w:r>
      <w:r>
        <w:rPr>
          <w:rFonts w:ascii="IBM Plex Sans" w:hAnsi="IBM Plex Sans"/>
          <w:sz w:val="22"/>
          <w:szCs w:val="22"/>
        </w:rPr>
        <w:t>de Gobierno Local, actuando por delegación de Alcaldía de conformidad con el decreto 2019/1563, de fecha 20 de junio, acuerda por unanimidad:</w:t>
      </w:r>
    </w:p>
    <w:p>
      <w:pPr>
        <w:pStyle w:val="Normal"/>
        <w:jc w:val="left"/>
        <w:rPr>
          <w:rFonts w:ascii="IBM Plex Sans" w:hAnsi="IBM Plex Sans"/>
          <w:sz w:val="22"/>
          <w:szCs w:val="22"/>
        </w:rPr>
      </w:pPr>
      <w:r>
        <w:rPr>
          <w:rFonts w:ascii="IBM Plex Sans" w:hAnsi="IBM Plex Sans"/>
          <w:sz w:val="22"/>
          <w:szCs w:val="22"/>
        </w:rPr>
        <w:t>1.- Aprobar el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Disponer la apertura de adjudicación mediante el procedimiento abierto simplificado sumario y tramitación ordinaria.</w:t>
      </w:r>
    </w:p>
    <w:p>
      <w:pPr>
        <w:pStyle w:val="Normal"/>
        <w:jc w:val="left"/>
        <w:rPr>
          <w:rFonts w:ascii="IBM Plex Sans" w:hAnsi="IBM Plex Sans"/>
          <w:sz w:val="22"/>
          <w:szCs w:val="22"/>
        </w:rPr>
      </w:pPr>
      <w:r>
        <w:rPr>
          <w:rFonts w:ascii="IBM Plex Sans" w:hAnsi="IBM Plex Sans"/>
          <w:sz w:val="22"/>
          <w:szCs w:val="22"/>
        </w:rPr>
        <w:t>3.- Aprobar el gasto con cargo a las aplicaciones presupuestarias siguientes:</w:t>
      </w:r>
    </w:p>
    <w:p>
      <w:pPr>
        <w:pStyle w:val="Normal"/>
        <w:jc w:val="left"/>
        <w:rPr>
          <w:rFonts w:ascii="IBM Plex Sans" w:hAnsi="IBM Plex Sans"/>
          <w:sz w:val="22"/>
          <w:szCs w:val="22"/>
        </w:rPr>
      </w:pPr>
      <w:r>
        <w:rPr>
          <w:rFonts w:ascii="IBM Plex Sans" w:hAnsi="IBM Plex Sans"/>
          <w:sz w:val="22"/>
          <w:szCs w:val="22"/>
        </w:rPr>
        <w:t>- Lote 1: 330T1/2279958 y 330T2/2279958.</w:t>
      </w:r>
    </w:p>
    <w:p>
      <w:pPr>
        <w:pStyle w:val="Normal"/>
        <w:jc w:val="left"/>
        <w:rPr>
          <w:rFonts w:ascii="IBM Plex Sans" w:hAnsi="IBM Plex Sans"/>
          <w:sz w:val="22"/>
          <w:szCs w:val="22"/>
        </w:rPr>
      </w:pPr>
      <w:r>
        <w:rPr>
          <w:rFonts w:ascii="IBM Plex Sans" w:hAnsi="IBM Plex Sans"/>
          <w:sz w:val="22"/>
          <w:szCs w:val="22"/>
        </w:rPr>
        <w:t>- Lote 2: 330T1/2279959, 330T2/2279959, 330T3/2279959, 4312M/2279959.</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4.- Facultar al Sr. Alcalde para la realización de cuantas gestiones sean necesarias y se deriven de dicho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CONTRATACIÓN.</w:t>
      </w:r>
    </w:p>
    <w:p>
      <w:pPr>
        <w:pStyle w:val="Normal"/>
        <w:jc w:val="left"/>
        <w:rPr>
          <w:rFonts w:ascii="IBM Plex Sans" w:hAnsi="IBM Plex Sans"/>
          <w:b/>
          <w:b/>
          <w:bCs/>
          <w:sz w:val="22"/>
          <w:szCs w:val="22"/>
        </w:rPr>
      </w:pPr>
      <w:r>
        <w:rPr>
          <w:rFonts w:ascii="IBM Plex Sans" w:hAnsi="IBM Plex Sans"/>
          <w:b/>
          <w:bCs/>
          <w:sz w:val="22"/>
          <w:szCs w:val="22"/>
        </w:rPr>
        <w:t>NÚMERO: 2021/00004559C. APROBACIÓN EXPEDIENTE Y GASTO PARA LA ADJUDICACIÓN DEL CONTRATO DEL SERVICIO “INTEGRAL DE PREVENCIÓN Y</w:t>
      </w:r>
    </w:p>
    <w:p>
      <w:pPr>
        <w:pStyle w:val="Normal"/>
        <w:jc w:val="left"/>
        <w:rPr>
          <w:b/>
          <w:b/>
          <w:bCs/>
        </w:rPr>
      </w:pPr>
      <w:r>
        <w:rPr>
          <w:rFonts w:ascii="IBM Plex Sans" w:hAnsi="IBM Plex Sans"/>
          <w:b/>
          <w:bCs/>
          <w:sz w:val="22"/>
          <w:szCs w:val="22"/>
        </w:rPr>
        <w:t>CONTROL DE PLAGAS: DESINSECTACIÓN, DESRATIZACIÓN, DESINFECCIÓN (DDD) Y CONTROL DE LA POBLACIÓN DE AVES URBANAS (</w:t>
      </w:r>
      <w:r>
        <w:rPr>
          <w:rFonts w:ascii="IBM Plex Sans" w:hAnsi="IBM Plex Sans"/>
          <w:b/>
          <w:bCs/>
          <w:color w:val="000000"/>
          <w:sz w:val="22"/>
          <w:szCs w:val="22"/>
        </w:rPr>
        <w:t>PALOMAS Y TÓRTOLAS) EN EL MUNICIPIO DE AGÜIMES”.</w:t>
      </w:r>
    </w:p>
    <w:p>
      <w:pPr>
        <w:pStyle w:val="Normal"/>
        <w:jc w:val="left"/>
        <w:rPr>
          <w:rFonts w:ascii="IBM Plex Sans" w:hAnsi="IBM Plex Sans"/>
          <w:sz w:val="22"/>
          <w:szCs w:val="22"/>
        </w:rPr>
      </w:pPr>
      <w:r>
        <w:rPr>
          <w:rFonts w:ascii="IBM Plex Sans" w:hAnsi="IBM Plex Sans"/>
          <w:sz w:val="22"/>
          <w:szCs w:val="22"/>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sz w:val="22"/>
          <w:szCs w:val="22"/>
        </w:rPr>
      </w:pPr>
      <w:r>
        <w:rPr>
          <w:rFonts w:ascii="IBM Plex Sans" w:hAnsi="IBM Plex Sans"/>
          <w:sz w:val="22"/>
          <w:szCs w:val="22"/>
        </w:rPr>
        <w:t>1.- Aprobar el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Disponer la apertura de adjudicación mediante el procedimiento abierto y tramitación ordinaria.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3.- Aprobar el gasto con cargo a las aplicaciones presupuestarias siguientes:</w:t>
      </w:r>
    </w:p>
    <w:p>
      <w:pPr>
        <w:pStyle w:val="Normal"/>
        <w:jc w:val="left"/>
        <w:rPr>
          <w:rFonts w:ascii="IBM Plex Sans" w:hAnsi="IBM Plex Sans"/>
          <w:sz w:val="22"/>
          <w:szCs w:val="22"/>
        </w:rPr>
      </w:pPr>
      <w:r>
        <w:rPr>
          <w:rFonts w:ascii="IBM Plex Sans" w:hAnsi="IBM Plex Sans"/>
          <w:sz w:val="22"/>
          <w:szCs w:val="22"/>
        </w:rPr>
        <w:t>160S/2270010 Control de plagas de alcantarillado</w:t>
      </w:r>
    </w:p>
    <w:p>
      <w:pPr>
        <w:pStyle w:val="Normal"/>
        <w:jc w:val="left"/>
        <w:rPr>
          <w:rFonts w:ascii="IBM Plex Sans" w:hAnsi="IBM Plex Sans"/>
          <w:sz w:val="22"/>
          <w:szCs w:val="22"/>
        </w:rPr>
      </w:pPr>
      <w:r>
        <w:rPr>
          <w:rFonts w:ascii="IBM Plex Sans" w:hAnsi="IBM Plex Sans"/>
          <w:sz w:val="22"/>
          <w:szCs w:val="22"/>
        </w:rPr>
        <w:t>163L/2270010 Control de plagas de vías públicas</w:t>
      </w:r>
    </w:p>
    <w:p>
      <w:pPr>
        <w:pStyle w:val="Normal"/>
        <w:jc w:val="left"/>
        <w:rPr>
          <w:rFonts w:ascii="IBM Plex Sans" w:hAnsi="IBM Plex Sans"/>
          <w:sz w:val="22"/>
          <w:szCs w:val="22"/>
        </w:rPr>
      </w:pPr>
      <w:r>
        <w:rPr>
          <w:rFonts w:ascii="IBM Plex Sans" w:hAnsi="IBM Plex Sans"/>
          <w:sz w:val="22"/>
          <w:szCs w:val="22"/>
        </w:rPr>
        <w:t>311P/2270010 Control de plagas de palomas, gusanos etc.. y esterilización</w:t>
      </w:r>
    </w:p>
    <w:p>
      <w:pPr>
        <w:pStyle w:val="Normal"/>
        <w:jc w:val="left"/>
        <w:rPr>
          <w:rFonts w:ascii="IBM Plex Sans" w:hAnsi="IBM Plex Sans"/>
          <w:sz w:val="22"/>
          <w:szCs w:val="22"/>
        </w:rPr>
      </w:pPr>
      <w:r>
        <w:rPr>
          <w:rFonts w:ascii="IBM Plex Sans" w:hAnsi="IBM Plex Sans"/>
          <w:sz w:val="22"/>
          <w:szCs w:val="22"/>
        </w:rPr>
        <w:t>323P/2270010 Control de plagas de colegios</w:t>
      </w:r>
    </w:p>
    <w:p>
      <w:pPr>
        <w:pStyle w:val="Normal"/>
        <w:jc w:val="left"/>
        <w:rPr>
          <w:rFonts w:ascii="IBM Plex Sans" w:hAnsi="IBM Plex Sans"/>
          <w:sz w:val="22"/>
          <w:szCs w:val="22"/>
        </w:rPr>
      </w:pPr>
      <w:r>
        <w:rPr>
          <w:rFonts w:ascii="IBM Plex Sans" w:hAnsi="IBM Plex Sans"/>
          <w:sz w:val="22"/>
          <w:szCs w:val="22"/>
        </w:rPr>
        <w:t>933E/2270010 Control de plagas de edificios oficiales</w:t>
      </w:r>
    </w:p>
    <w:p>
      <w:pPr>
        <w:pStyle w:val="Normal"/>
        <w:jc w:val="left"/>
        <w:rPr>
          <w:rFonts w:ascii="IBM Plex Sans" w:hAnsi="IBM Plex Sans"/>
          <w:sz w:val="22"/>
          <w:szCs w:val="22"/>
        </w:rPr>
      </w:pPr>
      <w:r>
        <w:rPr>
          <w:rFonts w:ascii="IBM Plex Sans" w:hAnsi="IBM Plex Sans"/>
          <w:sz w:val="22"/>
          <w:szCs w:val="22"/>
        </w:rPr>
        <w:t>4.- Facultar al Sr. Alcalde para la realización de cuantas gestiones sean necesarias y se deriven de dicho expediente.</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5. SECRETAR</w:t>
      </w:r>
      <w:r>
        <w:rPr>
          <w:rFonts w:ascii="IBM Plex Sans" w:hAnsi="IBM Plex Sans"/>
          <w:b/>
          <w:bCs/>
          <w:sz w:val="22"/>
          <w:szCs w:val="22"/>
        </w:rPr>
        <w:t>Í</w:t>
      </w:r>
      <w:r>
        <w:rPr>
          <w:rFonts w:ascii="IBM Plex Sans" w:hAnsi="IBM Plex Sans"/>
          <w:b/>
          <w:bCs/>
          <w:sz w:val="22"/>
          <w:szCs w:val="22"/>
        </w:rPr>
        <w:t>A GENERAL.</w:t>
      </w:r>
    </w:p>
    <w:p>
      <w:pPr>
        <w:pStyle w:val="Normal"/>
        <w:jc w:val="left"/>
        <w:rPr>
          <w:rFonts w:ascii="IBM Plex Sans" w:hAnsi="IBM Plex Sans"/>
          <w:b/>
          <w:b/>
          <w:bCs/>
          <w:sz w:val="22"/>
          <w:szCs w:val="22"/>
        </w:rPr>
      </w:pPr>
      <w:r>
        <w:rPr>
          <w:rFonts w:ascii="IBM Plex Sans" w:hAnsi="IBM Plex Sans"/>
          <w:b/>
          <w:bCs/>
          <w:sz w:val="22"/>
          <w:szCs w:val="22"/>
        </w:rPr>
        <w:t>NÚMERO: 2020/00011359J. DEVOLUCIÓN DE FIANZA DEL CONTRATO PAVIMENTACIÓN ASFÁLTICA EN EL CRUCE DE ARINAGA.</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acuerda por unanimidad dar su </w:t>
      </w:r>
      <w:r>
        <w:rPr>
          <w:rFonts w:ascii="IBM Plex Sans" w:hAnsi="IBM Plex Sans"/>
          <w:b w:val="false"/>
          <w:bCs w:val="false"/>
          <w:sz w:val="22"/>
          <w:szCs w:val="22"/>
        </w:rPr>
        <w:t>aprobación al contenido de la precedente propuesta, conforme a los informes emitidos al respecto, estimando FAVORABLE la devolución de fianza depositada por la empresa PET</w:t>
      </w:r>
      <w:r>
        <w:rPr>
          <w:rFonts w:ascii="IBM Plex Sans" w:hAnsi="IBM Plex Sans"/>
          <w:b w:val="false"/>
          <w:bCs w:val="false"/>
          <w:sz w:val="22"/>
          <w:szCs w:val="22"/>
        </w:rPr>
        <w:t>R</w:t>
      </w:r>
      <w:r>
        <w:rPr>
          <w:rFonts w:ascii="IBM Plex Sans" w:hAnsi="IBM Plex Sans"/>
          <w:b w:val="false"/>
          <w:bCs w:val="false"/>
          <w:sz w:val="22"/>
          <w:szCs w:val="22"/>
        </w:rPr>
        <w:t>ECAN, SL con CIF: ****414**, en concepto de garantía definitiva al contrato de “PAVIMENTACIÓN ASFÁLTICA EN EL CRUCE DE ARINAGA”,</w:t>
      </w:r>
      <w:r>
        <w:rPr>
          <w:rFonts w:ascii="IBM Plex Sans" w:hAnsi="IBM Plex Sans"/>
          <w:b/>
          <w:sz w:val="22"/>
          <w:szCs w:val="22"/>
        </w:rPr>
        <w:t xml:space="preserve"> </w:t>
      </w:r>
      <w:r>
        <w:rPr>
          <w:rFonts w:ascii="IBM Plex Sans" w:hAnsi="IBM Plex Sans"/>
          <w:sz w:val="22"/>
          <w:szCs w:val="22"/>
        </w:rPr>
        <w:t>y la aceptación de la citada propuesta servirá de motivación a esta resolución al quedar</w:t>
      </w:r>
    </w:p>
    <w:p>
      <w:pPr>
        <w:pStyle w:val="Normal"/>
        <w:jc w:val="left"/>
        <w:rPr>
          <w:rFonts w:ascii="IBM Plex Sans" w:hAnsi="IBM Plex Sans"/>
          <w:sz w:val="22"/>
          <w:szCs w:val="22"/>
        </w:rPr>
      </w:pPr>
      <w:r>
        <w:rPr>
          <w:rFonts w:ascii="IBM Plex Sans" w:hAnsi="IBM Plex Sans"/>
          <w:sz w:val="22"/>
          <w:szCs w:val="22"/>
        </w:rPr>
        <w:t>incorporado al texto la misma, según el artículo 88.6 de la Ley 39/2015, de 1 de octubre, del Procedimiento Administrativo Común de las Administraciones Públicas.</w:t>
      </w:r>
    </w:p>
    <w:p>
      <w:pPr>
        <w:pStyle w:val="Normal"/>
        <w:jc w:val="left"/>
        <w:rPr>
          <w:rFonts w:ascii="Verdana" w:hAnsi="Verdana"/>
          <w:b/>
          <w:b/>
          <w:sz w:val="28"/>
        </w:rPr>
      </w:pPr>
      <w:r>
        <w:rPr>
          <w:rFonts w:ascii="IBM Plex Sans" w:hAnsi="IBM Plex Sans"/>
          <w:b w:val="false"/>
          <w:bCs w:val="false"/>
          <w:i w:val="false"/>
          <w:iCs w:val="false"/>
          <w:color w:val="000000"/>
          <w:sz w:val="22"/>
          <w:szCs w:val="22"/>
          <w:u w:val="none"/>
        </w:rPr>
      </w:r>
    </w:p>
    <w:p>
      <w:pPr>
        <w:pStyle w:val="Normal"/>
        <w:jc w:val="left"/>
        <w:rPr>
          <w:rFonts w:ascii="Verdana" w:hAnsi="Verdana"/>
          <w:b/>
          <w:b/>
          <w:sz w:val="28"/>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442</TotalTime>
  <Application>LibreOffice/6.4.3.2$Windows_X86_64 LibreOffice_project/747b5d0ebf89f41c860ec2a39efd7cb15b54f2d8</Application>
  <Pages>2</Pages>
  <Words>702</Words>
  <Characters>3951</Characters>
  <CharactersWithSpaces>4617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2021-05-26T15:38:07Z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