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Roboto Slab" w:hAnsi="Roboto Slab"/>
          <w:b/>
          <w:b/>
          <w:bCs/>
          <w:color w:val="000080"/>
          <w:sz w:val="36"/>
          <w:szCs w:val="36"/>
        </w:rPr>
      </w:pPr>
      <w:r>
        <w:rPr>
          <w:rFonts w:ascii="Roboto Slab" w:hAnsi="Roboto Slab"/>
          <w:b/>
          <w:bCs/>
          <w:color w:val="000080"/>
          <w:sz w:val="36"/>
          <w:szCs w:val="36"/>
        </w:rPr>
        <w:t>CONVOCATORIA PLENO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</w:rPr>
      </w:pP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</w:rPr>
        <w:t xml:space="preserve">Por la presente convoco a Ud a la sesión Ordinaria que convocará el Pleno el día </w:t>
      </w:r>
      <w:r>
        <w:rPr>
          <w:rFonts w:ascii="IBM Plex Sans" w:hAnsi="IBM Plex Sans"/>
          <w:b/>
          <w:bCs/>
          <w:i w:val="false"/>
          <w:iCs w:val="false"/>
          <w:color w:val="000000"/>
          <w:sz w:val="22"/>
          <w:szCs w:val="22"/>
        </w:rPr>
        <w:t>26 de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</w:rPr>
      </w:pPr>
      <w:r>
        <w:rPr>
          <w:rFonts w:ascii="IBM Plex Sans" w:hAnsi="IBM Plex Sans"/>
          <w:b/>
          <w:bCs/>
          <w:i w:val="false"/>
          <w:iCs w:val="false"/>
          <w:color w:val="000000"/>
          <w:sz w:val="22"/>
          <w:szCs w:val="22"/>
        </w:rPr>
        <w:t>julio de 2021</w:t>
      </w: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</w:rPr>
        <w:t xml:space="preserve"> a las 20:00, para tratar los asuntos incluidos en el orden del día que figuran a continuación; esperando su exacta y puntual asistencia; y si por causa justificada no pudiere hacerlo, deberá comunicarlo a esta Alcaldía con la antelación necesaria. Previniéndole que, a partir de esta fecha, tendrá a su disposición en la Secretaría del Ayuntamiento los expedientes y cuantos antecedentes se relacionan con los asuntos incluidos en el citado orden del día, al objeto de que pueda conocerlos antes de deliberar.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</w:rPr>
      </w:pP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</w:rPr>
      </w:pP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</w:rPr>
        <w:t>Esta sesión se celebrará de forma telemática, debido al repunte de casos respecto a la COVID 19 en la isla.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</w:rPr>
      </w:pP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</w:rPr>
      </w:pP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</w:rPr>
        <w:t>Se servirá acusar recibo en debida forma de la presente Convocatoria.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</w:rPr>
      </w:pP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</w:rPr>
      </w:pP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</w:rPr>
        <w:t>ORDEN DEL DÍA: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</w:rPr>
      </w:pP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</w:rPr>
      </w:pP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</w:rPr>
        <w:t>1. SECRETAR</w:t>
      </w: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</w:rPr>
        <w:t>Í</w:t>
      </w: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</w:rPr>
        <w:t>A GENERAL.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</w:rPr>
      </w:pP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</w:rPr>
        <w:t>NÚMERO: 2021/00009070T. LECTURA Y APROBACIÓN, SI PROCEDE, DEL BORRADOR DE ACTA DE LA SESIÓN ANTERIOR, CELEBRADA EL DÍA 28 DE JUNIO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</w:rPr>
      </w:pP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</w:rPr>
        <w:t>DE 2021.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</w:rPr>
      </w:pP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</w:rPr>
      </w:pP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</w:rPr>
        <w:t xml:space="preserve">2. </w:t>
      </w: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</w:rPr>
        <w:t>Á</w:t>
      </w: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</w:rPr>
        <w:t>REA DE PARQUES Y JARDINES.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</w:rPr>
      </w:pP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</w:rPr>
        <w:t>NÚMERO: 2021/00005280M. MODIFICACIÓN DE LA ORDENANZA REGULADORA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</w:rPr>
      </w:pP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</w:rPr>
        <w:t>DE LIMPIEZA DE ESPACIOS PÚBLICOS Y GESTIÓN DE RESIDUOS SÓLIDOS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</w:rPr>
      </w:pP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</w:rPr>
        <w:t>URBANOS DEL TÉRMINO MUNICIPAL DE AGÜIMES.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</w:rPr>
      </w:pP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</w:rPr>
      </w:pP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</w:rPr>
        <w:t xml:space="preserve">3. </w:t>
      </w: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</w:rPr>
        <w:t>Á</w:t>
      </w: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</w:rPr>
        <w:t>REA DE PLAYAS.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</w:rPr>
      </w:pP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</w:rPr>
        <w:t>NÚMERO: 2021/00005265J. MODIFICACIÓN DE LA ORDENANZA DE USO Y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</w:rPr>
      </w:pP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</w:rPr>
        <w:t>DISFRUTE DE LAS PLAYAS DEL TÉRMINO MUNICIPAL DE AGÜIMES.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</w:rPr>
      </w:pP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</w:rPr>
      </w:pP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</w:rPr>
        <w:t>4. COMUNICACI</w:t>
      </w: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</w:rPr>
        <w:t>Ó</w:t>
      </w: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</w:rPr>
        <w:t>N.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</w:rPr>
      </w:pP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</w:rPr>
        <w:t>NÚMERO: 2021/00006464Q. REGLAMENTO DE LA IMAGEN CORPORATIVA DEL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</w:rPr>
      </w:pP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</w:rPr>
        <w:t>AYUNTAMIENTO DE AGÜIMES.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</w:rPr>
      </w:pP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</w:rPr>
      </w:pP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</w:rPr>
        <w:t>5. INTERVENCIÓN.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</w:rPr>
      </w:pP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</w:rPr>
        <w:t>NÚMERO: 2021/00008805B. MODIFICACIÓN ORDENANZA FISCAL DEL IBI.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</w:rPr>
      </w:pP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</w:rPr>
      </w:pP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</w:rPr>
        <w:t>6. INTERVENCIÓN.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</w:rPr>
      </w:pP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</w:rPr>
        <w:t>NÚMERO: 2021/00009918C. MODIFICACIÓN ORDENANZA FISCAL DEL ICIO.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</w:rPr>
      </w:pP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</w:rPr>
      </w:pP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</w:rPr>
        <w:t>7. INTERVENCIÓN.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</w:rPr>
      </w:pP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</w:rPr>
        <w:t>NÚMERO: 2021/00009258G. MODIFICACIÓN NÚM. 4/21 MEDIANTE CRÉDITOS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</w:rPr>
      </w:pP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</w:rPr>
        <w:t>EXTRAORDINARIOS Y SUPLEMENTOS DE CRÉDITOS FINANCIADOS CON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</w:rPr>
      </w:pP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</w:rPr>
        <w:t>CRÉDITOS PROCEDENTES DE OTRAS APLICACIONES PRESUPUESTARIAS DE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</w:rPr>
      </w:pP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</w:rPr>
        <w:t>DIFERENTES ÁREAS Y CON REMANENTE DE TESORERÍA.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</w:rPr>
      </w:pP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</w:rPr>
      </w:pP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</w:rPr>
        <w:t>8. RECURSOS HUMANOS.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</w:rPr>
      </w:pP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</w:rPr>
        <w:t>NÚMERO: 2021/00006512H. CONVENIO COLABORACIÓN INTERADMIN</w:t>
      </w: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</w:rPr>
        <w:t>IS</w:t>
      </w: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</w:rPr>
        <w:t>TRATIVA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</w:rPr>
      </w:pP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</w:rPr>
        <w:t>EN MATERIA DE RRHH PARA COMPARTIR LISTAS DE RESERVA FECAM.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</w:rPr>
      </w:pP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</w:rPr>
      </w:pP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</w:rPr>
        <w:t>9. SECRETAR</w:t>
      </w: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</w:rPr>
        <w:t>Í</w:t>
      </w: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</w:rPr>
        <w:t>A GENERAL.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</w:rPr>
      </w:pP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</w:rPr>
        <w:t>NÚMERO: 2021/00009564B. NOMBRAMIENTO REPRESENTANTE DEL CONSEJO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</w:rPr>
      </w:pP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</w:rPr>
        <w:t>ESCOLAR C.P. TEMISAS.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</w:rPr>
      </w:pP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</w:rPr>
      </w:pP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</w:rPr>
        <w:t>10. SECRETAR</w:t>
      </w: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</w:rPr>
        <w:t>Í</w:t>
      </w: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</w:rPr>
        <w:t>A GENERAL.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</w:rPr>
      </w:pP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</w:rPr>
        <w:t>NÚMERO: 2021/00009451J. DACIÓN DE CUENTA DECRETO 2021/1858 DE 12 DE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</w:rPr>
      </w:pP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</w:rPr>
        <w:t>JULIO DE 2021.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</w:rPr>
      </w:pP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</w:rPr>
      </w:pP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</w:rPr>
        <w:t>11. CONCEJALÍAS.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</w:rPr>
      </w:pP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</w:rPr>
        <w:t>NÚMERO: 2021/00009642C. DECLARACIÓN INSTITUCIONAL CONTRA LA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</w:rPr>
      </w:pP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</w:rPr>
        <w:t>INTOLERANCIA Y NORMALIZACIÓN DE DISCURSOS EXTREMISTAS.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</w:rPr>
      </w:pP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</w:rPr>
      </w:pP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</w:rPr>
        <w:t>12. SECRETAR</w:t>
      </w: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</w:rPr>
        <w:t>Í</w:t>
      </w: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</w:rPr>
        <w:t>A GENERAL.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</w:rPr>
      </w:pP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</w:rPr>
        <w:t>NÚMERO: 2021/00009701X. MOCIÓN GRUPO MIXTO C´S PARTIDO DE LA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</w:rPr>
      </w:pP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</w:rPr>
        <w:t>CIUDADANÍA "REALIZACIÓN DE ESTUDIOS CARDIOLÓGICOS PREVENTIVOS EN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</w:rPr>
      </w:pP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</w:rPr>
        <w:t>ALUMNOS DE EDUCACIÓN SECUNDARIA DEL MPO. DE AGÜIMES".-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</w:rPr>
      </w:pP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</w:rPr>
      </w:pP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</w:rPr>
        <w:t>13. SECRETAR</w:t>
      </w: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</w:rPr>
        <w:t>Í</w:t>
      </w: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</w:rPr>
        <w:t>A GENERAL.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</w:rPr>
      </w:pP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</w:rPr>
        <w:t>NÚMERO: 2021/00009510A. MOCIÓN GRUPO MIXTO COALICIÓN CANARIA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</w:rPr>
      </w:pP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</w:rPr>
        <w:t>“</w:t>
      </w: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</w:rPr>
        <w:t>PRESENTA EN DEFENSA DE RÉGIMEN ECON</w:t>
      </w: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</w:rPr>
        <w:t>Ó</w:t>
      </w: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</w:rPr>
        <w:t>MICO Y FISCAL DE CANARIAS Y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</w:rPr>
      </w:pP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</w:rPr>
        <w:t>DEL ESTATUTO DE AUTONOMÍA DE CANARIAS”.-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</w:rPr>
      </w:pP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</w:rPr>
      </w:pP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</w:rPr>
        <w:t>14. SECRETAR</w:t>
      </w: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</w:rPr>
        <w:t>Í</w:t>
      </w: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</w:rPr>
        <w:t>A GENERAL.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</w:rPr>
      </w:pP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</w:rPr>
        <w:t>NÚMERO: 2021/00008277N. MOCIÓN PSOE “LA CONFERENCIA SOBRE EL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</w:rPr>
      </w:pP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</w:rPr>
        <w:t>FUTURO DE EUROPA”.-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</w:rPr>
      </w:pP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</w:rPr>
      </w:pP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</w:rPr>
        <w:t>15. SECRETAR</w:t>
      </w: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</w:rPr>
        <w:t>Í</w:t>
      </w: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</w:rPr>
        <w:t>A GENERAL.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</w:rPr>
      </w:pP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</w:rPr>
        <w:t>NÚMERO: 2021/00009699P. MOCIÓN PSOE "RECICLAJE DE EQUIPAMIENTO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</w:rPr>
      </w:pP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</w:rPr>
        <w:t>INFORMÁTICO Y SU REUTILIZACIÓN POR LA CIUDADANÍA".-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</w:rPr>
      </w:pP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</w:rPr>
      </w:pP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</w:rPr>
        <w:t>16. SECRETAR</w:t>
      </w: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</w:rPr>
        <w:t>Í</w:t>
      </w: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</w:rPr>
        <w:t>A GENERAL.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</w:rPr>
      </w:pP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</w:rPr>
        <w:t>NÚMERO: 2021/00009697Y. MOCIÓN PSOE "YACIMIENTOS DE EMPLEO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</w:rPr>
      </w:pP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</w:rPr>
        <w:t>RELACIONADOS CON EL MEDIO RURAL".-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</w:rPr>
      </w:pP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</w:rPr>
      </w:pP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</w:rPr>
        <w:t>17. SECRETAR</w:t>
      </w: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</w:rPr>
        <w:t>Í</w:t>
      </w: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</w:rPr>
        <w:t>A GENERAL.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</w:rPr>
      </w:pP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</w:rPr>
        <w:t>NÚMERO: 2021/00008398H. MOCIÓN ROQUE AGUAYRO “POR UN MODELO DE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</w:rPr>
      </w:pP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</w:rPr>
        <w:t>TARIFICACIÓN ELÉCTRICA MÁS SOSTENIBLE Y ECONÓMICO”.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</w:rPr>
      </w:pP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</w:rPr>
        <w:t>18. SECRETAR</w:t>
      </w: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</w:rPr>
        <w:t>Í</w:t>
      </w: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</w:rPr>
        <w:t>A GENERAL.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</w:rPr>
      </w:pP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</w:rPr>
        <w:t>NÚMERO: 2021/00009598E. MOCIÓN ROQUE AGUAYRO QUE PRESENTA "POR LA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</w:rPr>
      </w:pP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</w:rPr>
        <w:t>LIBERTAD Y LA DEMOCRACIA EN CUBA".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</w:rPr>
      </w:pP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</w:rPr>
      </w:pP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</w:rPr>
        <w:t>19.- DACIÓN DE CUENTA DECRETOS DE LA ALCALDÍA, ACTAS DE LA JUNTA DE GOBIERNO LOCAL Y ACTAS DE LA JUNTA GENERAL DE LA MANCOMUNIDAD.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</w:rPr>
      </w:pP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</w:rPr>
      </w:pP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</w:rPr>
        <w:t>20.- ASUNTOS DE LA PRESIDENCIA.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</w:rPr>
      </w:pP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</w:rPr>
      </w:pP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</w:rPr>
        <w:t>21.- RUEGOS Y PREGUNTAS.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El Alcalde</w:t>
        <w:tab/>
        <w:tab/>
        <w:tab/>
        <w:tab/>
        <w:t>El Secretario</w:t>
      </w:r>
    </w:p>
    <w:sectPr>
      <w:headerReference w:type="default" r:id="rId2"/>
      <w:type w:val="nextPage"/>
      <w:pgSz w:w="11906" w:h="16838"/>
      <w:pgMar w:left="1701" w:right="1701" w:header="708" w:top="2268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Tahoma">
    <w:charset w:val="00"/>
    <w:family w:val="roman"/>
    <w:pitch w:val="variable"/>
  </w:font>
  <w:font w:name="Courier New">
    <w:charset w:val="00"/>
    <w:family w:val="roman"/>
    <w:pitch w:val="variable"/>
  </w:font>
  <w:font w:name="Verdana">
    <w:charset w:val="00"/>
    <w:family w:val="roman"/>
    <w:pitch w:val="variable"/>
  </w:font>
  <w:font w:name="Cambria">
    <w:charset w:val="00"/>
    <w:family w:val="roman"/>
    <w:pitch w:val="variable"/>
  </w:font>
  <w:font w:name="Tele-GroteskNor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Roboto Slab">
    <w:charset w:val="00"/>
    <w:family w:val="auto"/>
    <w:pitch w:val="variable"/>
  </w:font>
  <w:font w:name="IBM Plex Sans">
    <w:charset w:val="00"/>
    <w:family w:val="swiss"/>
    <w:pitch w:val="variable"/>
  </w:font>
  <w:font w:name="IBM Plex Sans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anchor behindDoc="1" distT="0" distB="0" distL="0" distR="0" simplePos="0" locked="0" layoutInCell="1" allowOverlap="1" relativeHeight="4">
          <wp:simplePos x="0" y="0"/>
          <wp:positionH relativeFrom="column">
            <wp:posOffset>-1078230</wp:posOffset>
          </wp:positionH>
          <wp:positionV relativeFrom="paragraph">
            <wp:posOffset>-440690</wp:posOffset>
          </wp:positionV>
          <wp:extent cx="7536815" cy="10668000"/>
          <wp:effectExtent l="0" t="0" r="0" b="0"/>
          <wp:wrapNone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1" t="-50" r="-71" b="-50"/>
                  <a:stretch>
                    <a:fillRect/>
                  </a:stretch>
                </pic:blipFill>
                <pic:spPr bwMode="auto">
                  <a:xfrm>
                    <a:off x="0" y="0"/>
                    <a:ext cx="7536815" cy="106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40" w:before="0" w:after="0"/>
      <w:jc w:val="both"/>
    </w:pPr>
    <w:rPr>
      <w:rFonts w:ascii="Calibri" w:hAnsi="Calibri" w:eastAsia="Times New Roman" w:cs="Calibri"/>
      <w:color w:val="auto"/>
      <w:kern w:val="2"/>
      <w:sz w:val="24"/>
      <w:szCs w:val="24"/>
      <w:lang w:val="es-ES" w:eastAsia="ar-SA" w:bidi="ar-SA"/>
    </w:rPr>
  </w:style>
  <w:style w:type="paragraph" w:styleId="Ttulo1">
    <w:name w:val="Heading 1"/>
    <w:basedOn w:val="Normal"/>
    <w:next w:val="Cuerpodetexto"/>
    <w:qFormat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libri Light" w:hAnsi="Calibri Light" w:eastAsia="Calibri" w:cs="Calibri Light"/>
      <w:b/>
      <w:bCs/>
      <w:color w:val="2E74B5"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Ttulo1Car">
    <w:name w:val="Título 1 Car"/>
    <w:basedOn w:val="DefaultParagraphFont"/>
    <w:qFormat/>
    <w:rPr>
      <w:rFonts w:ascii="Calibri Light" w:hAnsi="Calibri Light" w:eastAsia="Calibri" w:cs="Calibri Light"/>
      <w:b/>
      <w:bCs/>
      <w:color w:val="2E74B5"/>
      <w:kern w:val="2"/>
      <w:sz w:val="28"/>
      <w:szCs w:val="28"/>
      <w:lang w:eastAsia="ar-SA"/>
    </w:rPr>
  </w:style>
  <w:style w:type="character" w:styleId="TextoindependienteCar">
    <w:name w:val="Texto independiente Car"/>
    <w:basedOn w:val="DefaultParagraphFont"/>
    <w:qFormat/>
    <w:rPr>
      <w:rFonts w:ascii="Calibri" w:hAnsi="Calibri" w:eastAsia="Times New Roman" w:cs="Calibri"/>
      <w:kern w:val="2"/>
      <w:sz w:val="24"/>
      <w:szCs w:val="24"/>
      <w:lang w:eastAsia="ar-SA"/>
    </w:rPr>
  </w:style>
  <w:style w:type="character" w:styleId="EncabezadoCar">
    <w:name w:val="Encabezado Car"/>
    <w:basedOn w:val="DefaultParagraphFont"/>
    <w:qFormat/>
    <w:rPr>
      <w:rFonts w:ascii="Calibri" w:hAnsi="Calibri" w:eastAsia="Times New Roman" w:cs="Calibri"/>
      <w:kern w:val="2"/>
      <w:sz w:val="24"/>
      <w:szCs w:val="24"/>
      <w:lang w:eastAsia="ar-SA"/>
    </w:rPr>
  </w:style>
  <w:style w:type="character" w:styleId="PiedepginaCar">
    <w:name w:val="Pie de página Car"/>
    <w:basedOn w:val="DefaultParagraphFont"/>
    <w:qFormat/>
    <w:rPr>
      <w:rFonts w:ascii="Calibri" w:hAnsi="Calibri" w:eastAsia="Times New Roman" w:cs="Calibri"/>
      <w:kern w:val="2"/>
      <w:sz w:val="24"/>
      <w:szCs w:val="24"/>
      <w:lang w:eastAsia="ar-SA"/>
    </w:rPr>
  </w:style>
  <w:style w:type="character" w:styleId="CarCar">
    <w:name w:val="Car Car"/>
    <w:qFormat/>
    <w:rPr>
      <w:sz w:val="22"/>
    </w:rPr>
  </w:style>
  <w:style w:type="character" w:styleId="CarCar1">
    <w:name w:val="Car Car1"/>
    <w:qFormat/>
    <w:rPr>
      <w:sz w:val="16"/>
    </w:rPr>
  </w:style>
  <w:style w:type="character" w:styleId="CarCar2">
    <w:name w:val="Car Car2"/>
    <w:qFormat/>
    <w:rPr>
      <w:rFonts w:ascii="Tahoma" w:hAnsi="Tahoma" w:eastAsia="Tahoma" w:cs="Tahoma"/>
      <w:sz w:val="16"/>
      <w:szCs w:val="16"/>
    </w:rPr>
  </w:style>
  <w:style w:type="character" w:styleId="Bdtpaintitblack">
    <w:name w:val="bdtpaintitblack"/>
    <w:qFormat/>
    <w:rPr/>
  </w:style>
  <w:style w:type="character" w:styleId="CarCar3">
    <w:name w:val="Car Car3"/>
    <w:qFormat/>
    <w:rPr>
      <w:rFonts w:ascii="Calibri" w:hAnsi="Calibri" w:eastAsia="Times New Roman" w:cs="Calibri"/>
    </w:rPr>
  </w:style>
  <w:style w:type="character" w:styleId="CarCar4">
    <w:name w:val="Car Car4"/>
    <w:qFormat/>
    <w:rPr>
      <w:rFonts w:ascii="Calibri" w:hAnsi="Calibri" w:eastAsia="Times New Roman" w:cs="Calibri"/>
    </w:rPr>
  </w:style>
  <w:style w:type="character" w:styleId="CarCar5">
    <w:name w:val="Car Car5"/>
    <w:qFormat/>
    <w:rPr>
      <w:rFonts w:ascii="Times New Roman" w:hAnsi="Times New Roman" w:eastAsia="Times New Roman" w:cs="Times New Roman"/>
      <w:szCs w:val="20"/>
    </w:rPr>
  </w:style>
  <w:style w:type="character" w:styleId="Fuentedeprrafopredeter">
    <w:name w:val="Fuente de párrafo predeter."/>
    <w:qFormat/>
    <w:rPr/>
  </w:style>
  <w:style w:type="character" w:styleId="WW8Num19z8">
    <w:name w:val="WW8Num19z8"/>
    <w:qFormat/>
    <w:rPr/>
  </w:style>
  <w:style w:type="character" w:styleId="WW8Num19z7">
    <w:name w:val="WW8Num19z7"/>
    <w:qFormat/>
    <w:rPr/>
  </w:style>
  <w:style w:type="character" w:styleId="WW8Num19z6">
    <w:name w:val="WW8Num19z6"/>
    <w:qFormat/>
    <w:rPr/>
  </w:style>
  <w:style w:type="character" w:styleId="WW8Num19z5">
    <w:name w:val="WW8Num19z5"/>
    <w:qFormat/>
    <w:rPr/>
  </w:style>
  <w:style w:type="character" w:styleId="WW8Num19z4">
    <w:name w:val="WW8Num19z4"/>
    <w:qFormat/>
    <w:rPr/>
  </w:style>
  <w:style w:type="character" w:styleId="WW8Num19z1">
    <w:name w:val="WW8Num19z1"/>
    <w:qFormat/>
    <w:rPr>
      <w:rFonts w:ascii="Courier New" w:hAnsi="Courier New" w:eastAsia="Courier New" w:cs="Courier New"/>
    </w:rPr>
  </w:style>
  <w:style w:type="character" w:styleId="WW8Num18z8">
    <w:name w:val="WW8Num18z8"/>
    <w:qFormat/>
    <w:rPr/>
  </w:style>
  <w:style w:type="character" w:styleId="WW8Num18z7">
    <w:name w:val="WW8Num18z7"/>
    <w:qFormat/>
    <w:rPr/>
  </w:style>
  <w:style w:type="character" w:styleId="WW8Num18z6">
    <w:name w:val="WW8Num18z6"/>
    <w:qFormat/>
    <w:rPr/>
  </w:style>
  <w:style w:type="character" w:styleId="WW8Num18z5">
    <w:name w:val="WW8Num18z5"/>
    <w:qFormat/>
    <w:rPr/>
  </w:style>
  <w:style w:type="character" w:styleId="WW8Num18z4">
    <w:name w:val="WW8Num18z4"/>
    <w:qFormat/>
    <w:rPr/>
  </w:style>
  <w:style w:type="character" w:styleId="WW8Num18z3">
    <w:name w:val="WW8Num18z3"/>
    <w:qFormat/>
    <w:rPr/>
  </w:style>
  <w:style w:type="character" w:styleId="WW8Num18z2">
    <w:name w:val="WW8Num18z2"/>
    <w:qFormat/>
    <w:rPr/>
  </w:style>
  <w:style w:type="character" w:styleId="WW8Num18z1">
    <w:name w:val="WW8Num18z1"/>
    <w:qFormat/>
    <w:rPr/>
  </w:style>
  <w:style w:type="character" w:styleId="WW8Num17z8">
    <w:name w:val="WW8Num17z8"/>
    <w:qFormat/>
    <w:rPr/>
  </w:style>
  <w:style w:type="character" w:styleId="WW8Num17z7">
    <w:name w:val="WW8Num17z7"/>
    <w:qFormat/>
    <w:rPr/>
  </w:style>
  <w:style w:type="character" w:styleId="WW8Num17z6">
    <w:name w:val="WW8Num17z6"/>
    <w:qFormat/>
    <w:rPr/>
  </w:style>
  <w:style w:type="character" w:styleId="WW8Num17z5">
    <w:name w:val="WW8Num17z5"/>
    <w:qFormat/>
    <w:rPr/>
  </w:style>
  <w:style w:type="character" w:styleId="WW8Num17z4">
    <w:name w:val="WW8Num17z4"/>
    <w:qFormat/>
    <w:rPr/>
  </w:style>
  <w:style w:type="character" w:styleId="WW8Num17z3">
    <w:name w:val="WW8Num17z3"/>
    <w:qFormat/>
    <w:rPr/>
  </w:style>
  <w:style w:type="character" w:styleId="WW8Num17z2">
    <w:name w:val="WW8Num17z2"/>
    <w:qFormat/>
    <w:rPr/>
  </w:style>
  <w:style w:type="character" w:styleId="WW8Num17z1">
    <w:name w:val="WW8Num17z1"/>
    <w:qFormat/>
    <w:rPr/>
  </w:style>
  <w:style w:type="character" w:styleId="WW8Num17z0">
    <w:name w:val="WW8Num17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16z8">
    <w:name w:val="WW8Num16z8"/>
    <w:qFormat/>
    <w:rPr/>
  </w:style>
  <w:style w:type="character" w:styleId="WW8Num16z7">
    <w:name w:val="WW8Num16z7"/>
    <w:qFormat/>
    <w:rPr/>
  </w:style>
  <w:style w:type="character" w:styleId="WW8Num16z6">
    <w:name w:val="WW8Num16z6"/>
    <w:qFormat/>
    <w:rPr/>
  </w:style>
  <w:style w:type="character" w:styleId="WW8Num16z5">
    <w:name w:val="WW8Num16z5"/>
    <w:qFormat/>
    <w:rPr/>
  </w:style>
  <w:style w:type="character" w:styleId="WW8Num16z4">
    <w:name w:val="WW8Num16z4"/>
    <w:qFormat/>
    <w:rPr/>
  </w:style>
  <w:style w:type="character" w:styleId="WW8Num16z3">
    <w:name w:val="WW8Num16z3"/>
    <w:qFormat/>
    <w:rPr/>
  </w:style>
  <w:style w:type="character" w:styleId="WW8Num16z2">
    <w:name w:val="WW8Num16z2"/>
    <w:qFormat/>
    <w:rPr/>
  </w:style>
  <w:style w:type="character" w:styleId="WW8Num16z1">
    <w:name w:val="WW8Num16z1"/>
    <w:qFormat/>
    <w:rPr/>
  </w:style>
  <w:style w:type="character" w:styleId="WW8Num16z0">
    <w:name w:val="WW8Num16z0"/>
    <w:qFormat/>
    <w:rPr>
      <w:rFonts w:ascii="Verdana" w:hAnsi="Verdana" w:eastAsia="Verdana" w:cs="Verdana"/>
      <w:lang w:val="es-ES"/>
    </w:rPr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15z3">
    <w:name w:val="WW8Num15z3"/>
    <w:qFormat/>
    <w:rPr/>
  </w:style>
  <w:style w:type="character" w:styleId="WW8Num15z2">
    <w:name w:val="WW8Num15z2"/>
    <w:qFormat/>
    <w:rPr/>
  </w:style>
  <w:style w:type="character" w:styleId="WW8Num15z1">
    <w:name w:val="WW8Num15z1"/>
    <w:qFormat/>
    <w:rPr/>
  </w:style>
  <w:style w:type="character" w:styleId="WW8Num14z1">
    <w:name w:val="WW8Num14z1"/>
    <w:qFormat/>
    <w:rPr>
      <w:rFonts w:ascii="Courier New" w:hAnsi="Courier New" w:eastAsia="Courier New" w:cs="Courier New"/>
    </w:rPr>
  </w:style>
  <w:style w:type="character" w:styleId="WW8Num14z0">
    <w:name w:val="WW8Num14z0"/>
    <w:qFormat/>
    <w:rPr>
      <w:rFonts w:ascii="Verdana" w:hAnsi="Verdana" w:eastAsia="Verdana" w:cs="Verdana"/>
      <w:spacing w:val="2"/>
      <w:sz w:val="20"/>
      <w:szCs w:val="20"/>
      <w:lang w:val="es-ES"/>
    </w:rPr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3z1">
    <w:name w:val="WW8Num13z1"/>
    <w:qFormat/>
    <w:rPr/>
  </w:style>
  <w:style w:type="character" w:styleId="WW8Num13z0">
    <w:name w:val="WW8Num13z0"/>
    <w:qFormat/>
    <w:rPr>
      <w:rFonts w:ascii="Verdana" w:hAnsi="Verdana" w:eastAsia="Verdana" w:cs="Verdana"/>
      <w:b/>
      <w:bCs/>
      <w:lang w:val="es-ES"/>
    </w:rPr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3">
    <w:name w:val="WW8Num12z3"/>
    <w:qFormat/>
    <w:rPr/>
  </w:style>
  <w:style w:type="character" w:styleId="WW8Num12z2">
    <w:name w:val="WW8Num12z2"/>
    <w:qFormat/>
    <w:rPr/>
  </w:style>
  <w:style w:type="character" w:styleId="WW8Num12z1">
    <w:name w:val="WW8Num12z1"/>
    <w:qFormat/>
    <w:rPr/>
  </w:style>
  <w:style w:type="character" w:styleId="WW8Num12z0">
    <w:name w:val="WW8Num12z0"/>
    <w:qFormat/>
    <w:rPr>
      <w:rFonts w:ascii="Verdana" w:hAnsi="Verdana" w:eastAsia="Verdana" w:cs="Verdana"/>
      <w:lang w:val="es-ES"/>
    </w:rPr>
  </w:style>
  <w:style w:type="character" w:styleId="WW8Num11z1">
    <w:name w:val="WW8Num11z1"/>
    <w:qFormat/>
    <w:rPr>
      <w:rFonts w:ascii="Courier New" w:hAnsi="Courier New" w:eastAsia="Courier New" w:cs="Courier New"/>
    </w:rPr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4">
    <w:name w:val="WW8Num10z4"/>
    <w:qFormat/>
    <w:rPr/>
  </w:style>
  <w:style w:type="character" w:styleId="WW8Num10z3">
    <w:name w:val="WW8Num10z3"/>
    <w:qFormat/>
    <w:rPr/>
  </w:style>
  <w:style w:type="character" w:styleId="WW8Num10z2">
    <w:name w:val="WW8Num10z2"/>
    <w:qFormat/>
    <w:rPr/>
  </w:style>
  <w:style w:type="character" w:styleId="WW8Num10z1">
    <w:name w:val="WW8Num10z1"/>
    <w:qFormat/>
    <w:rPr/>
  </w:style>
  <w:style w:type="character" w:styleId="WW8Num10z0">
    <w:name w:val="WW8Num10z0"/>
    <w:qFormat/>
    <w:rPr>
      <w:rFonts w:ascii="Verdana" w:hAnsi="Verdana" w:eastAsia="Verdana" w:cs="Verdana"/>
    </w:rPr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9z0">
    <w:name w:val="WW8Num9z0"/>
    <w:qFormat/>
    <w:rPr>
      <w:rFonts w:ascii="Verdana" w:hAnsi="Verdana" w:eastAsia="Verdana" w:cs="Verdana"/>
    </w:rPr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>
      <w:rFonts w:ascii="Verdana" w:hAnsi="Verdana" w:eastAsia="Verdana" w:cs="Verdana"/>
      <w:b/>
      <w:bCs/>
      <w:lang w:val="es-ES"/>
    </w:rPr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3z1">
    <w:name w:val="WW8Num3z1"/>
    <w:qFormat/>
    <w:rPr>
      <w:rFonts w:ascii="Courier New" w:hAnsi="Courier New" w:eastAsia="Courier New" w:cs="Courier New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>
      <w:rFonts w:ascii="Verdana" w:hAnsi="Verdana" w:eastAsia="Verdana" w:cs="Verdana"/>
      <w:lang w:val="es-ES"/>
    </w:rPr>
  </w:style>
  <w:style w:type="character" w:styleId="EncabezadoCarCar">
    <w:name w:val="encabezado Car Car"/>
    <w:qFormat/>
    <w:rPr>
      <w:lang w:val="es-ES"/>
    </w:rPr>
  </w:style>
  <w:style w:type="character" w:styleId="TtuloCar1">
    <w:name w:val="Título Car1"/>
    <w:qFormat/>
    <w:rPr>
      <w:b/>
      <w:spacing w:val="-3"/>
      <w:u w:val="single"/>
      <w:lang w:val="es-ES_tradnl"/>
    </w:rPr>
  </w:style>
  <w:style w:type="character" w:styleId="Textoindependiente3Car">
    <w:name w:val="Texto independiente 3 Car"/>
    <w:qFormat/>
    <w:rPr>
      <w:rFonts w:ascii="Times New Roman" w:hAnsi="Times New Roman" w:eastAsia="Times New Roman" w:cs="Times New Roman"/>
      <w:sz w:val="16"/>
      <w:szCs w:val="16"/>
    </w:rPr>
  </w:style>
  <w:style w:type="character" w:styleId="Appleconvertedspace">
    <w:name w:val="apple-converted-space"/>
    <w:qFormat/>
    <w:rPr/>
  </w:style>
  <w:style w:type="character" w:styleId="Applestylespan">
    <w:name w:val="apple-style-span"/>
    <w:qFormat/>
    <w:rPr/>
  </w:style>
  <w:style w:type="character" w:styleId="AsuntodelcomentarioCar">
    <w:name w:val="Asunto del comentario Car"/>
    <w:qFormat/>
    <w:rPr>
      <w:rFonts w:ascii="Times New Roman" w:hAnsi="Times New Roman" w:eastAsia="Times New Roman" w:cs="Times New Roman"/>
      <w:b/>
      <w:bCs/>
    </w:rPr>
  </w:style>
  <w:style w:type="character" w:styleId="TextocomentarioCar">
    <w:name w:val="Texto comentario Car"/>
    <w:qFormat/>
    <w:rPr>
      <w:rFonts w:ascii="Times New Roman" w:hAnsi="Times New Roman" w:eastAsia="Times New Roman" w:cs="Times New Roman"/>
    </w:rPr>
  </w:style>
  <w:style w:type="character" w:styleId="Refdecomentario">
    <w:name w:val="Ref. de comentario"/>
    <w:qFormat/>
    <w:rPr>
      <w:sz w:val="16"/>
    </w:rPr>
  </w:style>
  <w:style w:type="character" w:styleId="CitadestacadaCar1">
    <w:name w:val="Cita destacada Car1"/>
    <w:qFormat/>
    <w:rPr>
      <w:rFonts w:eastAsia="Times New Roman"/>
      <w:bCs/>
      <w:iCs/>
      <w:lang w:eastAsia="en-US"/>
    </w:rPr>
  </w:style>
  <w:style w:type="character" w:styleId="CitaCar1">
    <w:name w:val="Cita Car1"/>
    <w:qFormat/>
    <w:rPr>
      <w:rFonts w:eastAsia="Times New Roman"/>
      <w:iCs/>
      <w:lang w:eastAsia="en-US"/>
    </w:rPr>
  </w:style>
  <w:style w:type="character" w:styleId="SubttuloCar1">
    <w:name w:val="Subtítulo Car1"/>
    <w:qFormat/>
    <w:rPr>
      <w:rFonts w:ascii="Cambria" w:hAnsi="Cambria" w:eastAsia="Cambria" w:cs="Cambria"/>
      <w:lang w:val="en-US" w:eastAsia="en-US"/>
    </w:rPr>
  </w:style>
  <w:style w:type="character" w:styleId="HTMLconformatoprevioCar1">
    <w:name w:val="HTML con formato previo Car1"/>
    <w:qFormat/>
    <w:rPr>
      <w:rFonts w:ascii="Courier New" w:hAnsi="Courier New" w:eastAsia="Courier New" w:cs="Courier New"/>
      <w:lang w:val="en-US" w:eastAsia="en-US"/>
    </w:rPr>
  </w:style>
  <w:style w:type="character" w:styleId="TextodegloboCar1">
    <w:name w:val="Texto de globo Car1"/>
    <w:qFormat/>
    <w:rPr>
      <w:rFonts w:ascii="Tahoma" w:hAnsi="Tahoma" w:eastAsia="Tahoma" w:cs="Tahoma"/>
      <w:sz w:val="16"/>
      <w:szCs w:val="16"/>
      <w:lang w:val="en-US" w:eastAsia="en-US"/>
    </w:rPr>
  </w:style>
  <w:style w:type="character" w:styleId="PiedepginaCar1">
    <w:name w:val="Pie de página Car1"/>
    <w:qFormat/>
    <w:rPr>
      <w:rFonts w:eastAsia="Times New Roman"/>
      <w:lang w:eastAsia="en-US"/>
    </w:rPr>
  </w:style>
  <w:style w:type="character" w:styleId="EncabezadoCar1">
    <w:name w:val="Encabezado Car1"/>
    <w:qFormat/>
    <w:rPr>
      <w:rFonts w:eastAsia="Times New Roman"/>
      <w:lang w:eastAsia="en-US"/>
    </w:rPr>
  </w:style>
  <w:style w:type="character" w:styleId="Ttulodellibro">
    <w:name w:val="Título del libro"/>
    <w:qFormat/>
    <w:rPr>
      <w:rFonts w:ascii="Cambria" w:hAnsi="Cambria" w:eastAsia="Cambria" w:cs="Cambria"/>
      <w:b/>
      <w:i/>
      <w:sz w:val="24"/>
      <w:szCs w:val="24"/>
    </w:rPr>
  </w:style>
  <w:style w:type="character" w:styleId="Referenciaintensa">
    <w:name w:val="Referencia intensa"/>
    <w:qFormat/>
    <w:rPr>
      <w:b/>
      <w:sz w:val="24"/>
      <w:u w:val="single"/>
    </w:rPr>
  </w:style>
  <w:style w:type="character" w:styleId="Referenciasutil">
    <w:name w:val="Referencia sutil"/>
    <w:qFormat/>
    <w:rPr>
      <w:sz w:val="24"/>
      <w:u w:val="single"/>
    </w:rPr>
  </w:style>
  <w:style w:type="character" w:styleId="Nfasisintenso">
    <w:name w:val="Énfasis intenso"/>
    <w:qFormat/>
    <w:rPr>
      <w:b/>
      <w:i/>
      <w:sz w:val="24"/>
      <w:u w:val="single"/>
    </w:rPr>
  </w:style>
  <w:style w:type="character" w:styleId="Nfasissutil">
    <w:name w:val="Énfasis sutil"/>
    <w:qFormat/>
    <w:rPr>
      <w:i/>
      <w:color w:val="5A5A5A"/>
    </w:rPr>
  </w:style>
  <w:style w:type="character" w:styleId="CitadestacadaCar">
    <w:name w:val="Cita destacada Car"/>
    <w:qFormat/>
    <w:rPr>
      <w:b/>
      <w:i/>
      <w:sz w:val="24"/>
    </w:rPr>
  </w:style>
  <w:style w:type="character" w:styleId="CitaCar">
    <w:name w:val="Cita Car"/>
    <w:qFormat/>
    <w:rPr>
      <w:i/>
      <w:sz w:val="24"/>
    </w:rPr>
  </w:style>
  <w:style w:type="character" w:styleId="SubttuloCar">
    <w:name w:val="Subtítulo Car"/>
    <w:qFormat/>
    <w:rPr>
      <w:rFonts w:ascii="Cambria" w:hAnsi="Cambria" w:eastAsia="Cambria" w:cs="Cambria"/>
      <w:sz w:val="24"/>
      <w:szCs w:val="24"/>
    </w:rPr>
  </w:style>
  <w:style w:type="character" w:styleId="HTMLconformatoprevioCar">
    <w:name w:val="HTML con formato previo Car"/>
    <w:qFormat/>
    <w:rPr>
      <w:rFonts w:ascii="Courier New" w:hAnsi="Courier New" w:eastAsia="Courier New" w:cs="Courier New"/>
    </w:rPr>
  </w:style>
  <w:style w:type="character" w:styleId="TextodegloboCar">
    <w:name w:val="Texto de globo Car"/>
    <w:qFormat/>
    <w:rPr>
      <w:rFonts w:ascii="Tahoma" w:hAnsi="Tahoma" w:eastAsia="Tahoma" w:cs="Tahoma"/>
      <w:sz w:val="16"/>
      <w:szCs w:val="16"/>
    </w:rPr>
  </w:style>
  <w:style w:type="character" w:styleId="Ttulo5Car1">
    <w:name w:val="Título 5 Car1"/>
    <w:qFormat/>
    <w:rPr>
      <w:rFonts w:ascii="Cambria" w:hAnsi="Cambria" w:eastAsia="Cambria" w:cs="Cambria"/>
      <w:b w:val="false"/>
      <w:bCs w:val="false"/>
      <w:iCs w:val="false"/>
      <w:sz w:val="28"/>
      <w:szCs w:val="26"/>
      <w:lang w:val="es-ES" w:eastAsia="ar-SA"/>
    </w:rPr>
  </w:style>
  <w:style w:type="character" w:styleId="Ttulo4Car1">
    <w:name w:val="Título 4 Car1"/>
    <w:qFormat/>
    <w:rPr>
      <w:rFonts w:ascii="Cambria" w:hAnsi="Cambria" w:eastAsia="Cambria" w:cs="Cambria"/>
      <w:b w:val="false"/>
      <w:bCs w:val="false"/>
      <w:iCs w:val="false"/>
      <w:sz w:val="32"/>
      <w:szCs w:val="28"/>
      <w:lang w:val="es-ES" w:eastAsia="ar-SA"/>
    </w:rPr>
  </w:style>
  <w:style w:type="character" w:styleId="Ttulo2Car1">
    <w:name w:val="Título 2 Car1"/>
    <w:qFormat/>
    <w:rPr>
      <w:rFonts w:ascii="Tele-GroteskNor" w:hAnsi="Tele-GroteskNor" w:eastAsia="Arial" w:cs="Tele-GroteskNor"/>
      <w:b/>
      <w:bCs/>
      <w:iCs/>
      <w:color w:val="E20074"/>
      <w:kern w:val="2"/>
      <w:sz w:val="40"/>
      <w:szCs w:val="28"/>
      <w:lang w:val="es-ES" w:eastAsia="ar-SA"/>
    </w:rPr>
  </w:style>
  <w:style w:type="character" w:styleId="Ttulo1Car1">
    <w:name w:val="Título 1 Car1"/>
    <w:qFormat/>
    <w:rPr>
      <w:rFonts w:ascii="Tele-GroteskNor" w:hAnsi="Tele-GroteskNor" w:eastAsia="Arial" w:cs="Tele-GroteskNor"/>
      <w:b/>
      <w:bCs/>
      <w:color w:val="E20074"/>
      <w:kern w:val="2"/>
      <w:sz w:val="44"/>
      <w:szCs w:val="44"/>
      <w:lang w:val="es-ES" w:eastAsia="ar-SA"/>
    </w:rPr>
  </w:style>
  <w:style w:type="character" w:styleId="Fuentedeprrafopredeter1">
    <w:name w:val="Fuente de párrafo predeter.1"/>
    <w:qFormat/>
    <w:rPr/>
  </w:style>
  <w:style w:type="character" w:styleId="Fuentedeprrafopredeter2">
    <w:name w:val="Fuente de párrafo predeter.2"/>
    <w:qFormat/>
    <w:rPr/>
  </w:style>
  <w:style w:type="character" w:styleId="Ttulo9Car">
    <w:name w:val="Título 9 Car"/>
    <w:qFormat/>
    <w:rPr>
      <w:rFonts w:ascii="Cambria" w:hAnsi="Cambria" w:eastAsia="Cambria" w:cs="Cambria"/>
      <w:sz w:val="22"/>
      <w:szCs w:val="22"/>
      <w:lang w:val="en-US" w:eastAsia="en-US"/>
    </w:rPr>
  </w:style>
  <w:style w:type="character" w:styleId="Ttulo8Car">
    <w:name w:val="Título 8 Car"/>
    <w:qFormat/>
    <w:rPr>
      <w:rFonts w:eastAsia="Times New Roman"/>
      <w:iCs/>
      <w:lang w:eastAsia="en-US"/>
    </w:rPr>
  </w:style>
  <w:style w:type="character" w:styleId="Ttulo7Car">
    <w:name w:val="Título 7 Car"/>
    <w:qFormat/>
    <w:rPr>
      <w:rFonts w:eastAsia="Times New Roman"/>
      <w:lang w:eastAsia="en-US"/>
    </w:rPr>
  </w:style>
  <w:style w:type="character" w:styleId="Ttulo6Car">
    <w:name w:val="Título 6 Car"/>
    <w:qFormat/>
    <w:rPr>
      <w:rFonts w:eastAsia="Times New Roman"/>
      <w:bCs/>
      <w:szCs w:val="22"/>
      <w:lang w:eastAsia="en-US"/>
    </w:rPr>
  </w:style>
  <w:style w:type="character" w:styleId="Ttulo5Car">
    <w:name w:val="Título 5 Car"/>
    <w:qFormat/>
    <w:rPr>
      <w:rFonts w:eastAsia="Times New Roman"/>
      <w:bCs/>
      <w:iCs/>
      <w:szCs w:val="26"/>
      <w:lang w:eastAsia="en-US"/>
    </w:rPr>
  </w:style>
  <w:style w:type="character" w:styleId="Ttulo4Car">
    <w:name w:val="Título 4 Car"/>
    <w:qFormat/>
    <w:rPr>
      <w:rFonts w:eastAsia="Times New Roman"/>
      <w:bCs/>
      <w:szCs w:val="28"/>
      <w:lang w:eastAsia="en-US"/>
    </w:rPr>
  </w:style>
  <w:style w:type="character" w:styleId="Ttulo3Car">
    <w:name w:val="Título 3 Car"/>
    <w:qFormat/>
    <w:rPr>
      <w:rFonts w:ascii="Cambria" w:hAnsi="Cambria" w:eastAsia="Cambria" w:cs="Cambria"/>
      <w:b/>
      <w:bCs/>
      <w:sz w:val="26"/>
      <w:szCs w:val="26"/>
      <w:lang w:val="en-US" w:eastAsia="en-US"/>
    </w:rPr>
  </w:style>
  <w:style w:type="character" w:styleId="Ttulo2Car">
    <w:name w:val="Título 2 Car"/>
    <w:qFormat/>
    <w:rPr>
      <w:rFonts w:ascii="Cambria" w:hAnsi="Cambria" w:eastAsia="Cambria" w:cs="Cambria"/>
      <w:b/>
      <w:bCs/>
      <w:i/>
      <w:iCs/>
      <w:sz w:val="28"/>
      <w:szCs w:val="28"/>
      <w:lang w:val="en-US" w:eastAsia="en-US"/>
    </w:rPr>
  </w:style>
  <w:style w:type="character" w:styleId="Labelnormal">
    <w:name w:val="labelnormal"/>
    <w:qFormat/>
    <w:rPr>
      <w:rFonts w:ascii="Verdana" w:hAnsi="Verdana" w:eastAsia="Verdana" w:cs="Verdana"/>
    </w:rPr>
  </w:style>
  <w:style w:type="character" w:styleId="SangradetextonormalCar">
    <w:name w:val="Sangría de texto normal Car"/>
    <w:qFormat/>
    <w:rPr>
      <w:sz w:val="22"/>
    </w:rPr>
  </w:style>
  <w:style w:type="character" w:styleId="TtuloCar">
    <w:name w:val="Título Car"/>
    <w:qFormat/>
    <w:rPr>
      <w:rFonts w:ascii="Cambria" w:hAnsi="Cambria" w:eastAsia="Times New Roman" w:cs="Cambria"/>
      <w:b/>
      <w:bCs/>
      <w:sz w:val="32"/>
      <w:szCs w:val="32"/>
    </w:rPr>
  </w:style>
  <w:style w:type="character" w:styleId="TtuloCar2">
    <w:name w:val="Título Car2"/>
    <w:qFormat/>
    <w:rPr>
      <w:rFonts w:ascii="Cambria" w:hAnsi="Cambria" w:eastAsia="Cambria" w:cs="Cambria"/>
      <w:b/>
      <w:bCs/>
      <w:kern w:val="2"/>
      <w:sz w:val="32"/>
      <w:szCs w:val="32"/>
    </w:rPr>
  </w:style>
  <w:style w:type="character" w:styleId="Sangra2detindependienteCar">
    <w:name w:val="Sangría 2 de t. independiente Car"/>
    <w:qFormat/>
    <w:rPr>
      <w:rFonts w:ascii="Calibri" w:hAnsi="Calibri" w:eastAsia="Times New Roman" w:cs="Calibri"/>
    </w:rPr>
  </w:style>
  <w:style w:type="character" w:styleId="Textoindependiente2Car">
    <w:name w:val="Texto independiente 2 Car"/>
    <w:qFormat/>
    <w:rPr>
      <w:rFonts w:ascii="Times New Roman" w:hAnsi="Times New Roman" w:eastAsia="Times New Roman" w:cs="Times New Roman"/>
      <w:szCs w:val="20"/>
    </w:rPr>
  </w:style>
  <w:style w:type="character" w:styleId="WW8Num35z8">
    <w:name w:val="WW8Num35z8"/>
    <w:qFormat/>
    <w:rPr/>
  </w:style>
  <w:style w:type="character" w:styleId="WW8Num35z7">
    <w:name w:val="WW8Num35z7"/>
    <w:qFormat/>
    <w:rPr/>
  </w:style>
  <w:style w:type="character" w:styleId="WW8Num35z6">
    <w:name w:val="WW8Num35z6"/>
    <w:qFormat/>
    <w:rPr/>
  </w:style>
  <w:style w:type="character" w:styleId="WW8Num35z5">
    <w:name w:val="WW8Num35z5"/>
    <w:qFormat/>
    <w:rPr/>
  </w:style>
  <w:style w:type="character" w:styleId="WW8Num35z4">
    <w:name w:val="WW8Num35z4"/>
    <w:qFormat/>
    <w:rPr/>
  </w:style>
  <w:style w:type="character" w:styleId="WW8Num35z3">
    <w:name w:val="WW8Num35z3"/>
    <w:qFormat/>
    <w:rPr/>
  </w:style>
  <w:style w:type="character" w:styleId="WW8Num35z2">
    <w:name w:val="WW8Num35z2"/>
    <w:qFormat/>
    <w:rPr/>
  </w:style>
  <w:style w:type="character" w:styleId="WW8Num35z1">
    <w:name w:val="WW8Num35z1"/>
    <w:qFormat/>
    <w:rPr/>
  </w:style>
  <w:style w:type="character" w:styleId="WW8Num35z0">
    <w:name w:val="WW8Num35z0"/>
    <w:qFormat/>
    <w:rPr>
      <w:rFonts w:ascii="Verdana" w:hAnsi="Verdana" w:eastAsia="Arial" w:cs="Verdana"/>
      <w:sz w:val="20"/>
      <w:szCs w:val="20"/>
      <w:lang w:val="es-ES"/>
    </w:rPr>
  </w:style>
  <w:style w:type="character" w:styleId="WW8Num34z4">
    <w:name w:val="WW8Num34z4"/>
    <w:qFormat/>
    <w:rPr>
      <w:rFonts w:ascii="Courier New" w:hAnsi="Courier New" w:eastAsia="Courier New" w:cs="Courier New"/>
    </w:rPr>
  </w:style>
  <w:style w:type="character" w:styleId="WW8Num34z1">
    <w:name w:val="WW8Num34z1"/>
    <w:qFormat/>
    <w:rPr>
      <w:rFonts w:ascii="Verdana" w:hAnsi="Verdana" w:eastAsia="Calibri" w:cs="Verdana"/>
    </w:rPr>
  </w:style>
  <w:style w:type="character" w:styleId="WW8Num34z0">
    <w:name w:val="WW8Num34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33z1">
    <w:name w:val="WW8Num33z1"/>
    <w:qFormat/>
    <w:rPr>
      <w:rFonts w:ascii="Courier New" w:hAnsi="Courier New" w:eastAsia="Courier New" w:cs="Courier New"/>
    </w:rPr>
  </w:style>
  <w:style w:type="character" w:styleId="WW8Num33z0">
    <w:name w:val="WW8Num33z0"/>
    <w:qFormat/>
    <w:rPr>
      <w:rFonts w:ascii="Verdana" w:hAnsi="Verdana" w:eastAsia="Arial" w:cs="Verdana"/>
    </w:rPr>
  </w:style>
  <w:style w:type="character" w:styleId="WW8Num32z8">
    <w:name w:val="WW8Num32z8"/>
    <w:qFormat/>
    <w:rPr/>
  </w:style>
  <w:style w:type="character" w:styleId="WW8Num32z7">
    <w:name w:val="WW8Num32z7"/>
    <w:qFormat/>
    <w:rPr/>
  </w:style>
  <w:style w:type="character" w:styleId="WW8Num32z6">
    <w:name w:val="WW8Num32z6"/>
    <w:qFormat/>
    <w:rPr/>
  </w:style>
  <w:style w:type="character" w:styleId="WW8Num32z5">
    <w:name w:val="WW8Num32z5"/>
    <w:qFormat/>
    <w:rPr/>
  </w:style>
  <w:style w:type="character" w:styleId="WW8Num32z4">
    <w:name w:val="WW8Num32z4"/>
    <w:qFormat/>
    <w:rPr/>
  </w:style>
  <w:style w:type="character" w:styleId="WW8Num32z3">
    <w:name w:val="WW8Num32z3"/>
    <w:qFormat/>
    <w:rPr/>
  </w:style>
  <w:style w:type="character" w:styleId="WW8Num32z2">
    <w:name w:val="WW8Num32z2"/>
    <w:qFormat/>
    <w:rPr/>
  </w:style>
  <w:style w:type="character" w:styleId="WW8Num32z1">
    <w:name w:val="WW8Num32z1"/>
    <w:qFormat/>
    <w:rPr/>
  </w:style>
  <w:style w:type="character" w:styleId="WW8Num32z0">
    <w:name w:val="WW8Num32z0"/>
    <w:qFormat/>
    <w:rPr/>
  </w:style>
  <w:style w:type="character" w:styleId="WW8Num31z1">
    <w:name w:val="WW8Num31z1"/>
    <w:qFormat/>
    <w:rPr>
      <w:rFonts w:ascii="Courier New" w:hAnsi="Courier New" w:eastAsia="Courier New" w:cs="Courier New"/>
    </w:rPr>
  </w:style>
  <w:style w:type="character" w:styleId="WW8Num31z0">
    <w:name w:val="WW8Num31z0"/>
    <w:qFormat/>
    <w:rPr>
      <w:rFonts w:ascii="Verdana" w:hAnsi="Verdana" w:eastAsia="Verdana" w:cs="Verdana"/>
      <w:sz w:val="20"/>
      <w:szCs w:val="20"/>
    </w:rPr>
  </w:style>
  <w:style w:type="character" w:styleId="WW8Num30z8">
    <w:name w:val="WW8Num30z8"/>
    <w:qFormat/>
    <w:rPr/>
  </w:style>
  <w:style w:type="character" w:styleId="WW8Num30z7">
    <w:name w:val="WW8Num30z7"/>
    <w:qFormat/>
    <w:rPr/>
  </w:style>
  <w:style w:type="character" w:styleId="WW8Num30z6">
    <w:name w:val="WW8Num30z6"/>
    <w:qFormat/>
    <w:rPr/>
  </w:style>
  <w:style w:type="character" w:styleId="WW8Num30z5">
    <w:name w:val="WW8Num30z5"/>
    <w:qFormat/>
    <w:rPr/>
  </w:style>
  <w:style w:type="character" w:styleId="WW8Num30z4">
    <w:name w:val="WW8Num30z4"/>
    <w:qFormat/>
    <w:rPr/>
  </w:style>
  <w:style w:type="character" w:styleId="WW8Num30z3">
    <w:name w:val="WW8Num30z3"/>
    <w:qFormat/>
    <w:rPr/>
  </w:style>
  <w:style w:type="character" w:styleId="WW8Num30z2">
    <w:name w:val="WW8Num30z2"/>
    <w:qFormat/>
    <w:rPr/>
  </w:style>
  <w:style w:type="character" w:styleId="WW8Num30z1">
    <w:name w:val="WW8Num30z1"/>
    <w:qFormat/>
    <w:rPr/>
  </w:style>
  <w:style w:type="character" w:styleId="WW8Num30z0">
    <w:name w:val="WW8Num30z0"/>
    <w:qFormat/>
    <w:rPr>
      <w:rFonts w:ascii="Verdana" w:hAnsi="Verdana" w:eastAsia="Verdana" w:cs="Verdana"/>
      <w:b/>
      <w:i/>
      <w:sz w:val="20"/>
      <w:szCs w:val="20"/>
      <w:lang w:eastAsia="ar-SA"/>
    </w:rPr>
  </w:style>
  <w:style w:type="character" w:styleId="WW8Num29z8">
    <w:name w:val="WW8Num29z8"/>
    <w:qFormat/>
    <w:rPr/>
  </w:style>
  <w:style w:type="character" w:styleId="WW8Num29z7">
    <w:name w:val="WW8Num29z7"/>
    <w:qFormat/>
    <w:rPr/>
  </w:style>
  <w:style w:type="character" w:styleId="WW8Num29z6">
    <w:name w:val="WW8Num29z6"/>
    <w:qFormat/>
    <w:rPr/>
  </w:style>
  <w:style w:type="character" w:styleId="WW8Num29z5">
    <w:name w:val="WW8Num29z5"/>
    <w:qFormat/>
    <w:rPr/>
  </w:style>
  <w:style w:type="character" w:styleId="WW8Num29z4">
    <w:name w:val="WW8Num29z4"/>
    <w:qFormat/>
    <w:rPr/>
  </w:style>
  <w:style w:type="character" w:styleId="WW8Num29z3">
    <w:name w:val="WW8Num29z3"/>
    <w:qFormat/>
    <w:rPr/>
  </w:style>
  <w:style w:type="character" w:styleId="WW8Num29z2">
    <w:name w:val="WW8Num29z2"/>
    <w:qFormat/>
    <w:rPr/>
  </w:style>
  <w:style w:type="character" w:styleId="WW8Num29z1">
    <w:name w:val="WW8Num29z1"/>
    <w:qFormat/>
    <w:rPr/>
  </w:style>
  <w:style w:type="character" w:styleId="WW8Num29z0">
    <w:name w:val="WW8Num29z0"/>
    <w:qFormat/>
    <w:rPr>
      <w:rFonts w:ascii="Verdana" w:hAnsi="Verdana" w:eastAsia="Arial" w:cs="Verdana"/>
      <w:b/>
      <w:bCs/>
      <w:sz w:val="20"/>
      <w:szCs w:val="20"/>
      <w:lang w:val="es-ES"/>
    </w:rPr>
  </w:style>
  <w:style w:type="character" w:styleId="WW8Num28z4">
    <w:name w:val="WW8Num28z4"/>
    <w:qFormat/>
    <w:rPr>
      <w:rFonts w:ascii="Courier New" w:hAnsi="Courier New" w:eastAsia="Courier New" w:cs="Courier New"/>
    </w:rPr>
  </w:style>
  <w:style w:type="character" w:styleId="WW8Num28z1">
    <w:name w:val="WW8Num28z1"/>
    <w:qFormat/>
    <w:rPr>
      <w:rFonts w:ascii="Verdana" w:hAnsi="Verdana" w:eastAsia="Calibri" w:cs="Verdana"/>
    </w:rPr>
  </w:style>
  <w:style w:type="character" w:styleId="WW8Num27z1">
    <w:name w:val="WW8Num27z1"/>
    <w:qFormat/>
    <w:rPr>
      <w:rFonts w:ascii="Courier New" w:hAnsi="Courier New" w:eastAsia="Courier New" w:cs="Courier New"/>
    </w:rPr>
  </w:style>
  <w:style w:type="character" w:styleId="WW8Num26z8">
    <w:name w:val="WW8Num26z8"/>
    <w:qFormat/>
    <w:rPr/>
  </w:style>
  <w:style w:type="character" w:styleId="WW8Num26z7">
    <w:name w:val="WW8Num26z7"/>
    <w:qFormat/>
    <w:rPr/>
  </w:style>
  <w:style w:type="character" w:styleId="WW8Num26z6">
    <w:name w:val="WW8Num26z6"/>
    <w:qFormat/>
    <w:rPr/>
  </w:style>
  <w:style w:type="character" w:styleId="WW8Num26z5">
    <w:name w:val="WW8Num26z5"/>
    <w:qFormat/>
    <w:rPr/>
  </w:style>
  <w:style w:type="character" w:styleId="WW8Num26z4">
    <w:name w:val="WW8Num26z4"/>
    <w:qFormat/>
    <w:rPr/>
  </w:style>
  <w:style w:type="character" w:styleId="WW8Num26z3">
    <w:name w:val="WW8Num26z3"/>
    <w:qFormat/>
    <w:rPr/>
  </w:style>
  <w:style w:type="character" w:styleId="WW8Num26z2">
    <w:name w:val="WW8Num26z2"/>
    <w:qFormat/>
    <w:rPr/>
  </w:style>
  <w:style w:type="character" w:styleId="WW8Num26z1">
    <w:name w:val="WW8Num26z1"/>
    <w:qFormat/>
    <w:rPr/>
  </w:style>
  <w:style w:type="character" w:styleId="WW8Num26z0">
    <w:name w:val="WW8Num26z0"/>
    <w:qFormat/>
    <w:rPr/>
  </w:style>
  <w:style w:type="character" w:styleId="WW8Num25z1">
    <w:name w:val="WW8Num25z1"/>
    <w:qFormat/>
    <w:rPr>
      <w:rFonts w:ascii="Courier New" w:hAnsi="Courier New" w:eastAsia="Courier New" w:cs="Courier New"/>
    </w:rPr>
  </w:style>
  <w:style w:type="character" w:styleId="WW8Num25z0">
    <w:name w:val="WW8Num25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24z1">
    <w:name w:val="WW8Num24z1"/>
    <w:qFormat/>
    <w:rPr>
      <w:rFonts w:ascii="Courier New" w:hAnsi="Courier New" w:eastAsia="Courier New" w:cs="Courier New"/>
    </w:rPr>
  </w:style>
  <w:style w:type="character" w:styleId="WW8Num24z0">
    <w:name w:val="WW8Num24z0"/>
    <w:qFormat/>
    <w:rPr>
      <w:rFonts w:ascii="Verdana" w:hAnsi="Verdana" w:eastAsia="Arial" w:cs="Verdana"/>
    </w:rPr>
  </w:style>
  <w:style w:type="character" w:styleId="WW8Num23z1">
    <w:name w:val="WW8Num23z1"/>
    <w:qFormat/>
    <w:rPr>
      <w:rFonts w:ascii="Courier New" w:hAnsi="Courier New" w:eastAsia="Courier New" w:cs="Courier New"/>
    </w:rPr>
  </w:style>
  <w:style w:type="character" w:styleId="WW8Num23z0">
    <w:name w:val="WW8Num23z0"/>
    <w:qFormat/>
    <w:rPr>
      <w:rFonts w:ascii="Verdana" w:hAnsi="Verdana" w:eastAsia="Verdana" w:cs="Verdana"/>
    </w:rPr>
  </w:style>
  <w:style w:type="character" w:styleId="WW8Num22z1">
    <w:name w:val="WW8Num22z1"/>
    <w:qFormat/>
    <w:rPr>
      <w:rFonts w:ascii="Courier New" w:hAnsi="Courier New" w:eastAsia="Courier New" w:cs="Courier New"/>
    </w:rPr>
  </w:style>
  <w:style w:type="character" w:styleId="WW8Num21z1">
    <w:name w:val="WW8Num21z1"/>
    <w:qFormat/>
    <w:rPr>
      <w:rFonts w:ascii="Courier New" w:hAnsi="Courier New" w:eastAsia="Courier New" w:cs="Courier New"/>
    </w:rPr>
  </w:style>
  <w:style w:type="character" w:styleId="WW8Num21z0">
    <w:name w:val="WW8Num21z0"/>
    <w:qFormat/>
    <w:rPr>
      <w:rFonts w:ascii="Verdana" w:hAnsi="Verdana" w:eastAsia="Verdana" w:cs="Verdana"/>
      <w:sz w:val="20"/>
      <w:szCs w:val="20"/>
      <w:lang w:eastAsia="es-ES"/>
    </w:rPr>
  </w:style>
  <w:style w:type="character" w:styleId="WW8Num20z1">
    <w:name w:val="WW8Num20z1"/>
    <w:qFormat/>
    <w:rPr>
      <w:rFonts w:ascii="Courier New" w:hAnsi="Courier New" w:eastAsia="Courier New" w:cs="Courier New"/>
    </w:rPr>
  </w:style>
  <w:style w:type="character" w:styleId="WW8Num20z0">
    <w:name w:val="WW8Num20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19z3">
    <w:name w:val="WW8Num19z3"/>
    <w:qFormat/>
    <w:rPr/>
  </w:style>
  <w:style w:type="character" w:styleId="WW8Num19z2">
    <w:name w:val="WW8Num19z2"/>
    <w:qFormat/>
    <w:rPr/>
  </w:style>
  <w:style w:type="character" w:styleId="WW8Num18z0">
    <w:name w:val="WW8Num18z0"/>
    <w:qFormat/>
    <w:rPr>
      <w:rFonts w:ascii="Verdana" w:hAnsi="Verdana" w:eastAsia="Arial" w:cs="Verdana"/>
    </w:rPr>
  </w:style>
  <w:style w:type="character" w:styleId="WW8Num15z0">
    <w:name w:val="WW8Num15z0"/>
    <w:qFormat/>
    <w:rPr>
      <w:rFonts w:ascii="Verdana" w:hAnsi="Verdana" w:eastAsia="Verdana" w:cs="Verdana"/>
      <w:spacing w:val="-6"/>
      <w:sz w:val="20"/>
      <w:szCs w:val="20"/>
      <w:lang w:val="es-ES"/>
    </w:rPr>
  </w:style>
  <w:style w:type="character" w:styleId="WW8Num11z0">
    <w:name w:val="WW8Num11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3z0">
    <w:name w:val="WW8Num3z0"/>
    <w:qFormat/>
    <w:rPr>
      <w:rFonts w:ascii="Verdana" w:hAnsi="Verdana" w:eastAsia="Verdana" w:cs="Verdana"/>
      <w:lang w:eastAsia="es-ES"/>
    </w:rPr>
  </w:style>
  <w:style w:type="character" w:styleId="Sangra3detindependienteCar">
    <w:name w:val="Sangría 3 de t. independiente Car"/>
    <w:qFormat/>
    <w:rPr>
      <w:sz w:val="16"/>
    </w:rPr>
  </w:style>
  <w:style w:type="character" w:styleId="WW8Num6z0">
    <w:name w:val="WW8Num6z0"/>
    <w:qFormat/>
    <w:rPr>
      <w:rFonts w:ascii="Verdana" w:hAnsi="Verdana" w:eastAsia="Verdana" w:cs="Verdana"/>
      <w:w w:val="100"/>
      <w:sz w:val="22"/>
      <w:szCs w:val="22"/>
    </w:rPr>
  </w:style>
  <w:style w:type="character" w:styleId="WW8Num5z0">
    <w:name w:val="WW8Num5z0"/>
    <w:qFormat/>
    <w:rPr>
      <w:rFonts w:ascii="Verdana" w:hAnsi="Verdana" w:eastAsia="Verdana" w:cs="Verdana"/>
      <w:spacing w:val="-1"/>
      <w:w w:val="100"/>
      <w:sz w:val="22"/>
      <w:szCs w:val="22"/>
      <w:lang w:val="en-US" w:eastAsia="en-US"/>
    </w:rPr>
  </w:style>
  <w:style w:type="character" w:styleId="WW8Num4z0">
    <w:name w:val="WW8Num4z0"/>
    <w:qFormat/>
    <w:rPr>
      <w:rFonts w:ascii="Verdana" w:hAnsi="Verdana" w:eastAsia="Verdana" w:cs="Verdana"/>
      <w:b/>
      <w:bCs/>
      <w:spacing w:val="-1"/>
      <w:w w:val="100"/>
      <w:sz w:val="22"/>
      <w:szCs w:val="22"/>
      <w:lang w:val="en-US" w:eastAsia="en-US"/>
    </w:rPr>
  </w:style>
  <w:style w:type="character" w:styleId="WW8Num3z2">
    <w:name w:val="WW8Num3z2"/>
    <w:qFormat/>
    <w:rPr>
      <w:lang w:val="en-US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uerpodetexto">
    <w:name w:val="Body Text"/>
    <w:basedOn w:val="Normal"/>
    <w:pPr>
      <w:spacing w:before="0" w:after="12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Sangra3detindependiente">
    <w:name w:val="Sangría 3 de t. independiente"/>
    <w:basedOn w:val="Normal"/>
    <w:qFormat/>
    <w:pPr>
      <w:spacing w:before="0" w:after="120"/>
      <w:ind w:left="283" w:right="0" w:hanging="0"/>
    </w:pPr>
    <w:rPr>
      <w:sz w:val="16"/>
    </w:rPr>
  </w:style>
  <w:style w:type="paragraph" w:styleId="Textodeglobo">
    <w:name w:val="Texto de globo"/>
    <w:basedOn w:val="Normal"/>
    <w:qFormat/>
    <w:pPr>
      <w:spacing w:lineRule="exact" w:line="240" w:before="0" w:after="0"/>
    </w:pPr>
    <w:rPr>
      <w:rFonts w:ascii="Tahoma" w:hAnsi="Tahoma" w:eastAsia="Tahoma" w:cs="Tahoma"/>
      <w:sz w:val="16"/>
      <w:szCs w:val="16"/>
      <w:lang w:eastAsia="ar-SA"/>
    </w:rPr>
  </w:style>
  <w:style w:type="paragraph" w:styleId="Prrafodelista">
    <w:name w:val="Párrafo de lista"/>
    <w:basedOn w:val="Normal"/>
    <w:qFormat/>
    <w:pPr>
      <w:spacing w:lineRule="exact" w:line="240" w:before="0" w:after="0"/>
      <w:ind w:left="720" w:right="0" w:hanging="0"/>
      <w:contextualSpacing/>
    </w:pPr>
    <w:rPr>
      <w:rFonts w:eastAsia="Tele-GroteskNor"/>
      <w:lang w:val="en-US" w:eastAsia="en-US"/>
    </w:rPr>
  </w:style>
  <w:style w:type="paragraph" w:styleId="Normal0">
    <w:name w:val="Normal_0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Liberation Serif;Times New Roman"/>
      <w:color w:val="auto"/>
      <w:kern w:val="2"/>
      <w:sz w:val="24"/>
      <w:szCs w:val="24"/>
      <w:lang w:val="es-ES" w:eastAsia="ar-SA" w:bidi="hi-IN"/>
    </w:rPr>
  </w:style>
  <w:style w:type="paragraph" w:styleId="C46">
    <w:name w:val="c46"/>
    <w:basedOn w:val="Normal"/>
    <w:qFormat/>
    <w:pPr>
      <w:spacing w:lineRule="exact" w:line="360" w:before="0" w:after="0"/>
      <w:ind w:left="357" w:right="0" w:firstLine="74"/>
      <w:jc w:val="center"/>
    </w:pPr>
    <w:rPr>
      <w:rFonts w:ascii="Times New Roman" w:hAnsi="Times New Roman" w:eastAsia="Times New Roman" w:cs="Times New Roman"/>
      <w:szCs w:val="20"/>
      <w:lang w:val="es-ES_tradnl" w:eastAsia="ar-SA"/>
    </w:rPr>
  </w:style>
  <w:style w:type="paragraph" w:styleId="C6">
    <w:name w:val="c6"/>
    <w:basedOn w:val="Normal"/>
    <w:qFormat/>
    <w:pPr>
      <w:spacing w:lineRule="exact" w:line="240" w:before="0" w:after="0"/>
      <w:jc w:val="center"/>
    </w:pPr>
    <w:rPr>
      <w:rFonts w:ascii="Times New Roman" w:hAnsi="Times New Roman" w:eastAsia="Times New Roman" w:cs="Times New Roman"/>
      <w:lang w:val="es-ES_tradnl" w:eastAsia="ar-SA"/>
    </w:rPr>
  </w:style>
  <w:style w:type="paragraph" w:styleId="Sangra2detindependiente">
    <w:name w:val="Sangría 2 de t. independiente"/>
    <w:basedOn w:val="Normal"/>
    <w:qFormat/>
    <w:pPr>
      <w:spacing w:lineRule="exact" w:line="480" w:before="0" w:after="120"/>
      <w:ind w:left="283" w:right="0" w:hanging="0"/>
    </w:pPr>
    <w:rPr/>
  </w:style>
  <w:style w:type="paragraph" w:styleId="Textoindependiente2">
    <w:name w:val="Texto independiente 2"/>
    <w:basedOn w:val="Normal"/>
    <w:qFormat/>
    <w:pPr>
      <w:spacing w:lineRule="exact" w:line="240" w:before="0" w:after="0"/>
      <w:jc w:val="both"/>
    </w:pPr>
    <w:rPr>
      <w:rFonts w:ascii="Times New Roman" w:hAnsi="Times New Roman" w:eastAsia="Times New Roman" w:cs="Times New Roman"/>
      <w:szCs w:val="20"/>
      <w:lang w:eastAsia="ar-SA"/>
    </w:rPr>
  </w:style>
  <w:style w:type="paragraph" w:styleId="Standard">
    <w:name w:val="Standard"/>
    <w:qFormat/>
    <w:pPr>
      <w:widowControl w:val="false"/>
      <w:suppressAutoHyphens w:val="true"/>
      <w:kinsoku w:val="true"/>
      <w:overflowPunct w:val="true"/>
      <w:autoSpaceDE w:val="true"/>
      <w:bidi w:val="0"/>
      <w:textAlignment w:val="baseline"/>
    </w:pPr>
    <w:rPr>
      <w:rFonts w:ascii="Times New Roman" w:hAnsi="Times New Roman" w:eastAsia="Tahoma" w:cs="Liberation Serif;Times New Roman"/>
      <w:color w:val="auto"/>
      <w:kern w:val="2"/>
      <w:sz w:val="24"/>
      <w:szCs w:val="24"/>
      <w:lang w:val="en-US" w:eastAsia="zh-CN" w:bidi="hi-IN"/>
    </w:rPr>
  </w:style>
  <w:style w:type="paragraph" w:styleId="CarCar1CharCharCarCar1CharCharCarCarCharChar">
    <w:name w:val="Car Car1 Char Char Car Car1 Char Char Car Car Char Char"/>
    <w:basedOn w:val="Normal"/>
    <w:qFormat/>
    <w:pPr>
      <w:spacing w:lineRule="exact" w:line="240" w:before="0" w:after="160"/>
    </w:pPr>
    <w:rPr>
      <w:rFonts w:ascii="Tahoma" w:hAnsi="Tahoma" w:eastAsia="Tahoma" w:cs="Tahoma"/>
      <w:sz w:val="20"/>
      <w:szCs w:val="20"/>
      <w:lang w:val="en-US" w:eastAsia="ar-SA"/>
    </w:rPr>
  </w:style>
  <w:style w:type="paragraph" w:styleId="Textoindependiente3">
    <w:name w:val="Texto independiente 3"/>
    <w:basedOn w:val="Normal"/>
    <w:qFormat/>
    <w:pPr>
      <w:spacing w:lineRule="exact" w:line="240" w:before="0" w:after="120"/>
    </w:pPr>
    <w:rPr>
      <w:rFonts w:ascii="Times New Roman" w:hAnsi="Times New Roman" w:eastAsia="Times New Roman" w:cs="Times New Roman"/>
      <w:sz w:val="16"/>
      <w:szCs w:val="16"/>
      <w:lang w:eastAsia="ar-SA"/>
    </w:rPr>
  </w:style>
  <w:style w:type="paragraph" w:styleId="Default">
    <w:name w:val="Default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Arial" w:hAnsi="Arial" w:eastAsia="Arial" w:cs="Liberation Serif;Times New Roman"/>
      <w:color w:val="000000"/>
      <w:kern w:val="2"/>
      <w:sz w:val="24"/>
      <w:szCs w:val="24"/>
      <w:lang w:val="es-ES" w:eastAsia="zh-CN" w:bidi="hi-IN"/>
    </w:rPr>
  </w:style>
  <w:style w:type="paragraph" w:styleId="Asuntodelcomentario">
    <w:name w:val="Asunto del comentario"/>
    <w:qFormat/>
    <w:pPr>
      <w:widowControl w:val="false"/>
      <w:suppressAutoHyphens w:val="true"/>
      <w:kinsoku w:val="true"/>
      <w:overflowPunct w:val="true"/>
      <w:autoSpaceDE w:val="true"/>
      <w:bidi w:val="0"/>
      <w:spacing w:lineRule="exact" w:line="240" w:before="0" w:after="0"/>
    </w:pPr>
    <w:rPr>
      <w:rFonts w:ascii="Times New Roman" w:hAnsi="Times New Roman" w:eastAsia="Times New Roman" w:cs="Arial"/>
      <w:b/>
      <w:bCs/>
      <w:color w:val="auto"/>
      <w:sz w:val="20"/>
      <w:szCs w:val="20"/>
      <w:lang w:val="es-ES" w:eastAsia="ar-SA" w:bidi="hi-IN"/>
    </w:rPr>
  </w:style>
  <w:style w:type="paragraph" w:styleId="Textocomentario">
    <w:name w:val="Texto comentario"/>
    <w:basedOn w:val="Normal"/>
    <w:qFormat/>
    <w:pPr>
      <w:spacing w:lineRule="exact" w:line="240" w:before="0" w:after="0"/>
    </w:pPr>
    <w:rPr>
      <w:rFonts w:ascii="Times New Roman" w:hAnsi="Times New Roman" w:eastAsia="Times New Roman" w:cs="Times New Roman"/>
      <w:sz w:val="20"/>
      <w:szCs w:val="20"/>
      <w:lang w:eastAsia="ar-SA"/>
    </w:rPr>
  </w:style>
  <w:style w:type="paragraph" w:styleId="NormalWeb">
    <w:name w:val="Normal (Web)"/>
    <w:basedOn w:val="Normal"/>
    <w:qFormat/>
    <w:pPr>
      <w:spacing w:lineRule="exact" w:line="240" w:before="280" w:after="280"/>
    </w:pPr>
    <w:rPr>
      <w:rFonts w:ascii="Times New Roman" w:hAnsi="Times New Roman" w:eastAsia="Times New Roman" w:cs="Times New Roman"/>
      <w:lang w:eastAsia="ar-SA"/>
    </w:rPr>
  </w:style>
  <w:style w:type="paragraph" w:styleId="Normal2">
    <w:name w:val="Normal_2"/>
    <w:qFormat/>
    <w:pPr>
      <w:widowControl/>
      <w:suppressAutoHyphens w:val="true"/>
      <w:kinsoku w:val="true"/>
      <w:overflowPunct w:val="true"/>
      <w:autoSpaceDE w:val="true"/>
      <w:bidi w:val="0"/>
      <w:spacing w:before="0" w:after="200"/>
      <w:jc w:val="both"/>
    </w:pPr>
    <w:rPr>
      <w:rFonts w:ascii="Tele-GroteskNor" w:hAnsi="Tele-GroteskNor" w:eastAsia="Tele-GroteskNor" w:cs="Liberation Serif;Times New Roman"/>
      <w:color w:val="auto"/>
      <w:kern w:val="2"/>
      <w:sz w:val="24"/>
      <w:szCs w:val="24"/>
      <w:lang w:val="es-ES" w:eastAsia="zh-CN" w:bidi="hi-IN"/>
    </w:rPr>
  </w:style>
  <w:style w:type="paragraph" w:styleId="Normal1">
    <w:name w:val="Normal_1"/>
    <w:qFormat/>
    <w:pPr>
      <w:widowControl/>
      <w:suppressAutoHyphens w:val="true"/>
      <w:kinsoku w:val="true"/>
      <w:overflowPunct w:val="true"/>
      <w:autoSpaceDE w:val="true"/>
      <w:bidi w:val="0"/>
      <w:spacing w:before="0" w:after="200"/>
      <w:jc w:val="both"/>
    </w:pPr>
    <w:rPr>
      <w:rFonts w:ascii="Tele-GroteskNor" w:hAnsi="Tele-GroteskNor" w:eastAsia="Tele-GroteskNor" w:cs="Liberation Serif;Times New Roman"/>
      <w:color w:val="auto"/>
      <w:kern w:val="2"/>
      <w:sz w:val="24"/>
      <w:szCs w:val="24"/>
      <w:lang w:val="es-ES" w:eastAsia="zh-CN" w:bidi="hi-IN"/>
    </w:rPr>
  </w:style>
  <w:style w:type="paragraph" w:styleId="Encabezado0">
    <w:name w:val="Encabezado_0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40" w:before="0" w:after="0"/>
      <w:jc w:val="both"/>
    </w:pPr>
    <w:rPr>
      <w:rFonts w:ascii="Tele-GroteskNor" w:hAnsi="Tele-GroteskNor" w:eastAsia="Tele-GroteskNor" w:cs="Arial"/>
      <w:color w:val="auto"/>
      <w:sz w:val="24"/>
      <w:szCs w:val="24"/>
      <w:lang w:val="es-ES" w:eastAsia="ar-SA" w:bidi="hi-IN"/>
    </w:rPr>
  </w:style>
  <w:style w:type="paragraph" w:styleId="TtulodeTDC">
    <w:name w:val="Título de TDC"/>
    <w:basedOn w:val="Ttulo1"/>
    <w:qFormat/>
    <w:pPr>
      <w:keepNext w:val="true"/>
      <w:numPr>
        <w:ilvl w:val="0"/>
        <w:numId w:val="0"/>
      </w:numPr>
      <w:spacing w:lineRule="exact" w:line="240" w:before="240" w:after="60"/>
      <w:ind w:left="0" w:right="0" w:hanging="0"/>
    </w:pPr>
    <w:rPr>
      <w:rFonts w:ascii="Cambria" w:hAnsi="Cambria" w:eastAsia="Cambria" w:cs="Cambria"/>
      <w:b/>
      <w:bCs/>
      <w:sz w:val="32"/>
      <w:szCs w:val="32"/>
      <w:lang w:val="en-US" w:eastAsia="en-US"/>
    </w:rPr>
  </w:style>
  <w:style w:type="paragraph" w:styleId="Citadestacada">
    <w:name w:val="Cita destacada"/>
    <w:basedOn w:val="Normal"/>
    <w:qFormat/>
    <w:pPr>
      <w:spacing w:lineRule="exact" w:line="240" w:before="0" w:after="0"/>
      <w:ind w:left="720" w:right="720" w:hanging="0"/>
    </w:pPr>
    <w:rPr>
      <w:rFonts w:eastAsia="Times New Roman"/>
      <w:b/>
      <w:i/>
      <w:lang w:val="en-US" w:eastAsia="en-US"/>
    </w:rPr>
  </w:style>
  <w:style w:type="paragraph" w:styleId="Sinespaciado">
    <w:name w:val="Sin espaciado"/>
    <w:basedOn w:val="Normal"/>
    <w:qFormat/>
    <w:pPr>
      <w:spacing w:lineRule="exact" w:line="240" w:before="0" w:after="0"/>
    </w:pPr>
    <w:rPr>
      <w:rFonts w:eastAsia="Times New Roman"/>
      <w:szCs w:val="32"/>
      <w:lang w:val="en-US" w:eastAsia="en-US"/>
    </w:rPr>
  </w:style>
  <w:style w:type="paragraph" w:styleId="HTMLconformatoprevio">
    <w:name w:val="HTML con formato previo"/>
    <w:basedOn w:val="Normal"/>
    <w:qFormat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exact" w:line="240" w:before="0" w:after="0"/>
    </w:pPr>
    <w:rPr>
      <w:rFonts w:ascii="Courier New" w:hAnsi="Courier New" w:eastAsia="Courier New" w:cs="Courier New"/>
      <w:sz w:val="20"/>
      <w:szCs w:val="20"/>
      <w:lang w:val="en-US" w:eastAsia="en-US"/>
    </w:rPr>
  </w:style>
  <w:style w:type="paragraph" w:styleId="Etiqueta">
    <w:name w:val="Etiqueta"/>
    <w:basedOn w:val="Normal"/>
    <w:qFormat/>
    <w:pPr>
      <w:spacing w:lineRule="exact" w:line="240" w:before="120" w:after="120"/>
    </w:pPr>
    <w:rPr>
      <w:rFonts w:eastAsia="Mangal"/>
      <w:i/>
      <w:iCs/>
      <w:lang w:val="en-US" w:eastAsia="en-US"/>
    </w:rPr>
  </w:style>
  <w:style w:type="paragraph" w:styleId="Encabezado1">
    <w:name w:val="Encabezado1"/>
    <w:basedOn w:val="Normal"/>
    <w:qFormat/>
    <w:pPr>
      <w:keepNext w:val="true"/>
      <w:spacing w:lineRule="exact" w:line="240" w:before="240" w:after="120"/>
    </w:pPr>
    <w:rPr>
      <w:rFonts w:ascii="Arial" w:hAnsi="Arial" w:eastAsia="Mangal" w:cs="Arial"/>
      <w:sz w:val="28"/>
      <w:szCs w:val="28"/>
      <w:lang w:val="en-US" w:eastAsia="en-US"/>
    </w:rPr>
  </w:style>
  <w:style w:type="paragraph" w:styleId="Epgrafe">
    <w:name w:val="Epígrafe"/>
    <w:basedOn w:val="Normal"/>
    <w:qFormat/>
    <w:pPr>
      <w:spacing w:lineRule="exact" w:line="240" w:before="120" w:after="120"/>
    </w:pPr>
    <w:rPr>
      <w:rFonts w:eastAsia="Mangal"/>
      <w:i/>
      <w:iCs/>
      <w:lang w:val="en-US" w:eastAsia="en-US"/>
    </w:rPr>
  </w:style>
  <w:style w:type="paragraph" w:styleId="Ttulo11">
    <w:name w:val="Título1"/>
    <w:basedOn w:val="Normal"/>
    <w:qFormat/>
    <w:pPr>
      <w:spacing w:lineRule="exact" w:line="240" w:before="240" w:after="60"/>
      <w:jc w:val="center"/>
    </w:pPr>
    <w:rPr>
      <w:rFonts w:ascii="Cambria" w:hAnsi="Cambria" w:eastAsia="Cambria" w:cs="Cambria"/>
      <w:b/>
      <w:bCs/>
      <w:sz w:val="32"/>
      <w:szCs w:val="32"/>
      <w:lang w:val="en-US" w:eastAsia="en-US"/>
    </w:rPr>
  </w:style>
  <w:style w:type="paragraph" w:styleId="Prrafodelista1">
    <w:name w:val="Párrafo de lista1"/>
    <w:basedOn w:val="Normal"/>
    <w:qFormat/>
    <w:pPr>
      <w:spacing w:lineRule="exact" w:line="240" w:before="0" w:after="0"/>
      <w:ind w:left="720" w:right="0" w:hanging="0"/>
      <w:contextualSpacing/>
    </w:pPr>
    <w:rPr>
      <w:rFonts w:eastAsia="Tele-GroteskNor"/>
      <w:lang w:val="en-US" w:eastAsia="en-US"/>
    </w:rPr>
  </w:style>
  <w:style w:type="paragraph" w:styleId="P25">
    <w:name w:val="p25"/>
    <w:basedOn w:val="Normal"/>
    <w:qFormat/>
    <w:pPr>
      <w:tabs>
        <w:tab w:val="left" w:pos="720" w:leader="none"/>
      </w:tabs>
      <w:spacing w:lineRule="exact" w:line="240" w:before="0" w:after="0"/>
      <w:jc w:val="both"/>
    </w:pPr>
    <w:rPr>
      <w:rFonts w:ascii="Times New Roman" w:hAnsi="Times New Roman" w:eastAsia="Times New Roman" w:cs="Times New Roman"/>
      <w:szCs w:val="20"/>
      <w:lang w:val="es-ES_tradnl" w:eastAsia="ar-SA"/>
    </w:rPr>
  </w:style>
  <w:style w:type="paragraph" w:styleId="Western">
    <w:name w:val="western"/>
    <w:basedOn w:val="Normal"/>
    <w:qFormat/>
    <w:pPr>
      <w:spacing w:lineRule="exact" w:line="360" w:before="280" w:after="0"/>
      <w:jc w:val="both"/>
    </w:pPr>
    <w:rPr>
      <w:rFonts w:ascii="Times New Roman" w:hAnsi="Times New Roman" w:eastAsia="Times New Roman" w:cs="Times New Roman"/>
      <w:lang w:eastAsia="ar-SA"/>
    </w:rPr>
  </w:style>
  <w:style w:type="paragraph" w:styleId="TableParagraph">
    <w:name w:val="Table Paragraph"/>
    <w:basedOn w:val="Normal"/>
    <w:qFormat/>
    <w:pPr>
      <w:widowControl w:val="false"/>
      <w:spacing w:lineRule="exact" w:line="240" w:before="51" w:after="0"/>
      <w:ind w:left="53" w:right="0" w:hanging="0"/>
    </w:pPr>
    <w:rPr>
      <w:rFonts w:ascii="Verdana" w:hAnsi="Verdana" w:eastAsia="Verdana" w:cs="Verdana"/>
      <w:lang w:val="en-US" w:eastAsia="en-US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69</TotalTime>
  <Application>LibreOffice/6.4.3.2$Windows_X86_64 LibreOffice_project/747b5d0ebf89f41c860ec2a39efd7cb15b54f2d8</Application>
  <Pages>3</Pages>
  <Words>510</Words>
  <Characters>3058</Characters>
  <CharactersWithSpaces>3504</CharactersWithSpaces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 Martel Vega</dc:creator>
  <dc:description/>
  <dc:language>es-ES</dc:language>
  <cp:lastModifiedBy/>
  <cp:lastPrinted>1995-11-21T17:41:00Z</cp:lastPrinted>
  <dcterms:modified xsi:type="dcterms:W3CDTF">2021-07-22T07:05:53Z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