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CUATRO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OCTU</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SECRETARÍA GENERAL.</w:t>
      </w:r>
    </w:p>
    <w:p>
      <w:pPr>
        <w:pStyle w:val="Normal"/>
        <w:jc w:val="left"/>
        <w:rPr>
          <w:rFonts w:ascii="IBM Plex Sans" w:hAnsi="IBM Plex Sans"/>
          <w:b/>
          <w:b/>
          <w:bCs/>
          <w:sz w:val="22"/>
          <w:szCs w:val="22"/>
        </w:rPr>
      </w:pPr>
      <w:r>
        <w:rPr>
          <w:rFonts w:ascii="IBM Plex Sans" w:hAnsi="IBM Plex Sans"/>
          <w:b/>
          <w:bCs/>
          <w:sz w:val="22"/>
          <w:szCs w:val="22"/>
        </w:rPr>
        <w:t>NÚMERO. 2021/12214J. LECTURA Y APROBACIÓN, SI PROCEDE, DEL BORRADOR DE ACTA DE LA SESIÓN ANTERIOR, CELEBRADA EL DÍA 27 DE SEPTIEMBRE DE 2021.</w:t>
      </w:r>
    </w:p>
    <w:p>
      <w:pPr>
        <w:pStyle w:val="Normal"/>
        <w:jc w:val="left"/>
        <w:rPr>
          <w:rFonts w:ascii="IBM Plex Sans" w:hAnsi="IBM Plex Sans"/>
          <w:sz w:val="22"/>
          <w:szCs w:val="22"/>
        </w:rPr>
      </w:pPr>
      <w:r>
        <w:rPr>
          <w:rFonts w:ascii="IBM Plex Sans" w:hAnsi="IBM Plex Sans"/>
          <w:sz w:val="22"/>
          <w:szCs w:val="22"/>
        </w:rPr>
        <w:t>Dada cuenta por el Sr. Alcalde del borrador de acta de la sesión anterior, celebrada el día 27 de septiembre de 2021, el mismo es aprobado por unanimidad, en sus literales términos.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2.- OFICINA TÉCNICA- OBRAS MUNICIPALES.</w:t>
      </w:r>
    </w:p>
    <w:p>
      <w:pPr>
        <w:pStyle w:val="Normal"/>
        <w:jc w:val="left"/>
        <w:rPr>
          <w:rFonts w:ascii="IBM Plex Sans" w:hAnsi="IBM Plex Sans"/>
          <w:b/>
          <w:b/>
          <w:bCs/>
          <w:sz w:val="22"/>
          <w:szCs w:val="22"/>
        </w:rPr>
      </w:pPr>
      <w:r>
        <w:rPr>
          <w:rFonts w:ascii="IBM Plex Sans" w:hAnsi="IBM Plex Sans"/>
          <w:b/>
          <w:bCs/>
          <w:sz w:val="22"/>
          <w:szCs w:val="22"/>
        </w:rPr>
        <w:t>NÚMERO: 2021/11760L. APROBACIÓN MEMORIA VALORADA OBRA “MEJORA RED DE ABASTECIMIENTO DE AGUA POTABLE CALLES ARGENTINA, HONDURAS, MÉJICO Y AVENIDA HERMANOS LA SALLE.</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 con el decreto 2019/1563, de fecha 20 de junio, acuerda por unanimidad la aprobación de la Memoria Valorada de la obra “MEJORA RED DE ABASTECIMIENTO DE AGUA POTABLE CALLES ARGENTINA, HONDURAS, MÉJICO Y AVENIDA HERMANOS LA SALLE”, redactado por el Ingeniero Técnico Industrial, don Yone Díaz Pérez, con un presupuesto total de ejecución por contrata de 42.345,79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715</TotalTime>
  <Application>LibreOffice/6.4.3.2$Windows_X86_64 LibreOffice_project/747b5d0ebf89f41c860ec2a39efd7cb15b54f2d8</Application>
  <Pages>1</Pages>
  <Words>169</Words>
  <CharactersWithSpaces>1082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2021-10-23T14:01:20Z</dcterms:modified>
  <cp:revision>144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