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autoSpaceDE w:val="true"/>
        <w:jc w:val="left"/>
        <w:rPr>
          <w:rFonts w:ascii="Roboto Slab" w:hAnsi="Roboto Slab" w:cs="Roboto Slab"/>
          <w:b/>
          <w:b/>
          <w:bCs/>
          <w:i w:val="false"/>
          <w:i w:val="false"/>
          <w:iCs w:val="false"/>
          <w:color w:val="000080"/>
          <w:sz w:val="36"/>
          <w:szCs w:val="36"/>
          <w:u w:val="none"/>
          <w:lang w:val="es-ES" w:eastAsia="en-US" w:bidi="ar-SA"/>
        </w:rPr>
      </w:pP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  <w:lang w:val="es-ES" w:eastAsia="en-US" w:bidi="ar-SA"/>
        </w:rPr>
        <w:t>ACUERDOS PLENO</w:t>
      </w:r>
    </w:p>
    <w:p>
      <w:pPr>
        <w:pStyle w:val="Normal"/>
        <w:widowControl/>
        <w:autoSpaceDE w:val="true"/>
        <w:jc w:val="left"/>
        <w:rPr/>
      </w:pPr>
      <w:r>
        <w:rPr>
          <w:rFonts w:eastAsia="Times New Roman" w:cs="Roboto Slab" w:ascii="Roboto Slab" w:hAnsi="Roboto Slab"/>
          <w:b/>
          <w:bCs/>
          <w:i w:val="false"/>
          <w:iCs w:val="false"/>
          <w:color w:val="000080"/>
          <w:kern w:val="2"/>
          <w:sz w:val="36"/>
          <w:szCs w:val="36"/>
          <w:u w:val="none"/>
          <w:lang w:val="es-ES" w:eastAsia="ar-SA" w:bidi="ar-SA"/>
        </w:rPr>
        <w:t>VEI</w:t>
      </w:r>
      <w:r>
        <w:rPr>
          <w:rFonts w:eastAsia="Times New Roman" w:cs="Roboto Slab" w:ascii="Roboto Slab" w:hAnsi="Roboto Slab"/>
          <w:b/>
          <w:bCs/>
          <w:i w:val="false"/>
          <w:iCs w:val="false"/>
          <w:color w:val="000080"/>
          <w:kern w:val="2"/>
          <w:sz w:val="36"/>
          <w:szCs w:val="36"/>
          <w:u w:val="none"/>
          <w:lang w:val="es-ES" w:eastAsia="ar-SA" w:bidi="ar-SA"/>
        </w:rPr>
        <w:t>N</w:t>
      </w:r>
      <w:r>
        <w:rPr>
          <w:rFonts w:eastAsia="Times New Roman" w:cs="Roboto Slab" w:ascii="Roboto Slab" w:hAnsi="Roboto Slab"/>
          <w:b/>
          <w:bCs/>
          <w:i w:val="false"/>
          <w:iCs w:val="false"/>
          <w:color w:val="000080"/>
          <w:kern w:val="2"/>
          <w:sz w:val="36"/>
          <w:szCs w:val="36"/>
          <w:u w:val="none"/>
          <w:lang w:val="es-ES" w:eastAsia="ar-SA" w:bidi="ar-SA"/>
        </w:rPr>
        <w:t>T</w:t>
      </w:r>
      <w:r>
        <w:rPr>
          <w:rFonts w:eastAsia="Times New Roman" w:cs="Roboto Slab" w:ascii="Roboto Slab" w:hAnsi="Roboto Slab"/>
          <w:b/>
          <w:bCs/>
          <w:i w:val="false"/>
          <w:iCs w:val="false"/>
          <w:color w:val="000080"/>
          <w:kern w:val="2"/>
          <w:sz w:val="36"/>
          <w:szCs w:val="36"/>
          <w:u w:val="none"/>
          <w:lang w:val="es-ES" w:eastAsia="ar-SA" w:bidi="ar-SA"/>
        </w:rPr>
        <w:t>I</w:t>
      </w:r>
      <w:r>
        <w:rPr>
          <w:rFonts w:eastAsia="Times New Roman" w:cs="Roboto Slab" w:ascii="Roboto Slab" w:hAnsi="Roboto Slab"/>
          <w:b/>
          <w:bCs/>
          <w:i w:val="false"/>
          <w:iCs w:val="false"/>
          <w:color w:val="000080"/>
          <w:kern w:val="2"/>
          <w:sz w:val="36"/>
          <w:szCs w:val="36"/>
          <w:u w:val="none"/>
          <w:lang w:val="es-ES" w:eastAsia="ar-SA" w:bidi="ar-SA"/>
        </w:rPr>
        <w:t>SEIS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 xml:space="preserve"> DE 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>SEPTIEMBRE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 xml:space="preserve"> DE DOS MIL VEINTI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>DÓS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1.- SECRETARÍA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NÚMERO: 2022/11065X.  LECTURA Y APROBACIÓN, SI PROCEDE, DE LOS BORRADORES DE ACTAS DE LAS SESIONES ANTERIORES, CELEBRADAS LOS DÍAS 25 Y 29 DE JULIO DE 2022.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Times New Roman" w:ascii="IBM Plex Sans" w:hAnsi="IBM Plex Sans"/>
          <w:b w:val="false"/>
          <w:bCs w:val="false"/>
          <w:color w:val="000000"/>
          <w:sz w:val="22"/>
          <w:szCs w:val="22"/>
          <w:lang w:eastAsia="en-US" w:bidi="ar-SA"/>
        </w:rPr>
        <w:t>Y sometido a votación el punto referente a la aprobación del borrador del acta anterior, celebrada el día 29 de julio de 2022, el mismo es aprobado, en sus literales términos, con dieciséis votos a favor (R</w:t>
      </w:r>
      <w:r>
        <w:rPr>
          <w:rFonts w:cs="Times New Roman" w:ascii="IBM Plex Sans" w:hAnsi="IBM Plex Sans"/>
          <w:b w:val="false"/>
          <w:bCs w:val="false"/>
          <w:color w:val="000000"/>
          <w:sz w:val="22"/>
          <w:szCs w:val="22"/>
          <w:lang w:eastAsia="en-US" w:bidi="ar-SA"/>
        </w:rPr>
        <w:t xml:space="preserve">oque </w:t>
      </w:r>
      <w:r>
        <w:rPr>
          <w:rFonts w:cs="Times New Roman" w:ascii="IBM Plex Sans" w:hAnsi="IBM Plex Sans"/>
          <w:b w:val="false"/>
          <w:bCs w:val="false"/>
          <w:color w:val="000000"/>
          <w:sz w:val="22"/>
          <w:szCs w:val="22"/>
          <w:lang w:eastAsia="en-US" w:bidi="ar-SA"/>
        </w:rPr>
        <w:t>A</w:t>
      </w:r>
      <w:r>
        <w:rPr>
          <w:rFonts w:cs="Times New Roman" w:ascii="IBM Plex Sans" w:hAnsi="IBM Plex Sans"/>
          <w:b w:val="false"/>
          <w:bCs w:val="false"/>
          <w:color w:val="000000"/>
          <w:sz w:val="22"/>
          <w:szCs w:val="22"/>
          <w:lang w:eastAsia="en-US" w:bidi="ar-SA"/>
        </w:rPr>
        <w:t>guayro</w:t>
      </w:r>
      <w:r>
        <w:rPr>
          <w:rFonts w:cs="Times New Roman" w:ascii="IBM Plex Sans" w:hAnsi="IBM Plex Sans"/>
          <w:b w:val="false"/>
          <w:bCs w:val="false"/>
          <w:color w:val="000000"/>
          <w:sz w:val="22"/>
          <w:szCs w:val="22"/>
          <w:lang w:eastAsia="en-US" w:bidi="ar-SA"/>
        </w:rPr>
        <w:t>, PSOE y Grupo Mixto: Cs) y una abstención (Grupo Mixto: CC).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2.- INTERVENCIÓN.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NÚMERO: 2022/9138V. DACIÓN DE CUENTA MOROSIDAD Y PERIODO MEDIO DE PAGO (PMP), SEGUNDO TRIMESTRE 2022.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color w:val="000000"/>
          <w:sz w:val="22"/>
          <w:szCs w:val="22"/>
        </w:rPr>
        <w:t>Se da cuenta.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color w:val="000000"/>
          <w:sz w:val="22"/>
          <w:szCs w:val="22"/>
        </w:rPr>
        <w:tab/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3.- INTERVENCIÓN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NÚMERO: 2022/10406H. DACIÓN DE CUENTA EJECUCIÓN PRESUPUESTARIA, SEGUNDO TRIMESTRE DE 2022.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color w:val="000000"/>
          <w:sz w:val="22"/>
          <w:szCs w:val="22"/>
        </w:rPr>
        <w:t>Se da cuenta.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4.- INTERVENCIÓN.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NÚMERO: 2022/11620J. MODIFICACIÓN DEL PRESUPUESTO Nº 12/2022.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Times New Roman" w:ascii="IBM Plex Sans" w:hAnsi="IBM Plex Sans"/>
          <w:b w:val="false"/>
          <w:bCs w:val="false"/>
          <w:color w:val="000000"/>
          <w:sz w:val="22"/>
          <w:szCs w:val="22"/>
          <w:lang w:eastAsia="en-US" w:bidi="ar-SA"/>
        </w:rPr>
        <w:t>Sometido a votación el punto referente a la aprobación inicial de la modificación del presupuesto nº 12/2022, el mismo es aprobado con trece votos a favor (R</w:t>
      </w:r>
      <w:r>
        <w:rPr>
          <w:rFonts w:cs="Times New Roman" w:ascii="IBM Plex Sans" w:hAnsi="IBM Plex Sans"/>
          <w:b w:val="false"/>
          <w:bCs w:val="false"/>
          <w:color w:val="000000"/>
          <w:sz w:val="22"/>
          <w:szCs w:val="22"/>
          <w:lang w:eastAsia="en-US" w:bidi="ar-SA"/>
        </w:rPr>
        <w:t xml:space="preserve">oque </w:t>
      </w:r>
      <w:r>
        <w:rPr>
          <w:rFonts w:cs="Times New Roman" w:ascii="IBM Plex Sans" w:hAnsi="IBM Plex Sans"/>
          <w:b w:val="false"/>
          <w:bCs w:val="false"/>
          <w:color w:val="000000"/>
          <w:sz w:val="22"/>
          <w:szCs w:val="22"/>
          <w:lang w:eastAsia="en-US" w:bidi="ar-SA"/>
        </w:rPr>
        <w:t>A</w:t>
      </w:r>
      <w:r>
        <w:rPr>
          <w:rFonts w:cs="Times New Roman" w:ascii="IBM Plex Sans" w:hAnsi="IBM Plex Sans"/>
          <w:b w:val="false"/>
          <w:bCs w:val="false"/>
          <w:color w:val="000000"/>
          <w:sz w:val="22"/>
          <w:szCs w:val="22"/>
          <w:lang w:eastAsia="en-US" w:bidi="ar-SA"/>
        </w:rPr>
        <w:t>guayro</w:t>
      </w:r>
      <w:r>
        <w:rPr>
          <w:rFonts w:cs="Times New Roman" w:ascii="IBM Plex Sans" w:hAnsi="IBM Plex Sans"/>
          <w:b w:val="false"/>
          <w:bCs w:val="false"/>
          <w:color w:val="000000"/>
          <w:sz w:val="22"/>
          <w:szCs w:val="22"/>
          <w:lang w:eastAsia="en-US" w:bidi="ar-SA"/>
        </w:rPr>
        <w:t>) y cuatro abstenciones (PSOE y Grupo Mixto: Cs y CC).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5.- RECURSOS HUMANOS.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NÚMERO: 2022/3451B. RESOLUCIÓN RECURSOS COMPATIBILIDAD PERSONAL DE LA FUNDACIÓN MUNICIPAL DE MEDIOS DE COMUNICACIÓN.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color w:val="000000"/>
          <w:sz w:val="22"/>
          <w:szCs w:val="22"/>
        </w:rPr>
        <w:t>Sometido a votación el punto referente a la estimación de los recursos presentados para la compatibilidad del personal de la Fundación Municipal de Medios de Comunicación, el mismo es aprobado por unanimidad de los diecisiete asistentes.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6.- SECRETARÍA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NÚMERO: 2022/11958Y. MOCIÓN PSOE SOBRE EL TRANSPORTE.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color w:val="000000"/>
          <w:sz w:val="22"/>
          <w:szCs w:val="22"/>
        </w:rPr>
        <w:t xml:space="preserve">Sometido a votación el punto referente a la aprobación de la moción del PSOE sobre el transporte, con el añadido incluido, el mismo es aprobado por unanimidad de los diecisiete asistentes. 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7.- SECRETARÍA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NÚMERO: 2022/11836E. PROPUESTA DE ROQUE AGUAYRO DE ADHESIÓN AL MANIFIESTO “SE NECESITA PERSONAL LOCAL PARA ADECUAR LOS AYUNTAMIENTOS AL FUTURO”.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color w:val="000000"/>
          <w:sz w:val="22"/>
          <w:szCs w:val="22"/>
        </w:rPr>
        <w:t>Sometido a votación el punto referente a la propuesta del grupo Roque Aguayro de adhesión al manifiesto “Se necesita personal local para adecuar los ayuntamientos al futuro”, el mismo es aprobado por unanimidad de los diecisiete asistentes.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8.- DACIÓN DE CUENTA DECRETOS DE LA ALCALDÍA, ACTAS DE LA JUNTA DE GOBIERNO LOCAL Y ACTAS DE LA JUNTA GENERAL DE LA MANCOMUNIDAD.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color w:val="000000"/>
          <w:sz w:val="22"/>
          <w:szCs w:val="22"/>
        </w:rPr>
        <w:t>Se da cuenta.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9.- ASUNTOS DE LA PRESIDENCIA.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ab/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9A.- RECURSOS HUMANOS.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NÚMERO: 2021/430Y. MODIFICACIÓN DE LA RELACIÓN DE PUESTOS DE TRABAJO.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Times New Roman" w:ascii="IBM Plex Sans" w:hAnsi="IBM Plex Sans"/>
          <w:b w:val="false"/>
          <w:bCs w:val="false"/>
          <w:color w:val="000000"/>
          <w:sz w:val="22"/>
          <w:szCs w:val="22"/>
          <w:lang w:eastAsia="en-US" w:bidi="ar-SA"/>
        </w:rPr>
        <w:t>Sometido a votación el punto referente a la modificación de la RPT, el mismo es aprobado con catorce votos a favor (R</w:t>
      </w:r>
      <w:r>
        <w:rPr>
          <w:rFonts w:cs="Times New Roman" w:ascii="IBM Plex Sans" w:hAnsi="IBM Plex Sans"/>
          <w:b w:val="false"/>
          <w:bCs w:val="false"/>
          <w:color w:val="000000"/>
          <w:sz w:val="22"/>
          <w:szCs w:val="22"/>
          <w:lang w:eastAsia="en-US" w:bidi="ar-SA"/>
        </w:rPr>
        <w:t xml:space="preserve">oque </w:t>
      </w:r>
      <w:r>
        <w:rPr>
          <w:rFonts w:cs="Times New Roman" w:ascii="IBM Plex Sans" w:hAnsi="IBM Plex Sans"/>
          <w:b w:val="false"/>
          <w:bCs w:val="false"/>
          <w:color w:val="000000"/>
          <w:sz w:val="22"/>
          <w:szCs w:val="22"/>
          <w:lang w:eastAsia="en-US" w:bidi="ar-SA"/>
        </w:rPr>
        <w:t>A</w:t>
      </w:r>
      <w:r>
        <w:rPr>
          <w:rFonts w:cs="Times New Roman" w:ascii="IBM Plex Sans" w:hAnsi="IBM Plex Sans"/>
          <w:b w:val="false"/>
          <w:bCs w:val="false"/>
          <w:color w:val="000000"/>
          <w:sz w:val="22"/>
          <w:szCs w:val="22"/>
          <w:lang w:eastAsia="en-US" w:bidi="ar-SA"/>
        </w:rPr>
        <w:t>guayro</w:t>
      </w:r>
      <w:r>
        <w:rPr>
          <w:rFonts w:cs="Times New Roman" w:ascii="IBM Plex Sans" w:hAnsi="IBM Plex Sans"/>
          <w:b w:val="false"/>
          <w:bCs w:val="false"/>
          <w:color w:val="000000"/>
          <w:sz w:val="22"/>
          <w:szCs w:val="22"/>
          <w:lang w:eastAsia="en-US" w:bidi="ar-SA"/>
        </w:rPr>
        <w:t xml:space="preserve"> y Grupo Mixto: CC) y tres abstenciones (PSOE y Grupo Mixto: Cs).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9B.- SECRETARÍA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NÚMERO: 2022/8815Q. MODIFICACIÓN DEL PLAN  DE COOPERACIÓN DEL CABILDO CON LOS AYUNTAMIENTOS, ANUALIDAD 2023.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color w:val="000000"/>
          <w:sz w:val="22"/>
          <w:szCs w:val="22"/>
        </w:rPr>
        <w:t>Sometido a votación el punto referente a la modificación del Plan de Cooperación del Cabildo con los Ayuntamientos, anualidad 2023, el mismo es aprobado por unanimidad de los diecisiete asistentes.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Tele-GroteskNor">
    <w:charset w:val="00"/>
    <w:family w:val="roman"/>
    <w:pitch w:val="variable"/>
  </w:font>
  <w:font w:name="Wingdings">
    <w:charset w:val="02"/>
    <w:family w:val="auto"/>
    <w:pitch w:val="variable"/>
  </w:font>
  <w:font w:name="Candara"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Helvetica Neue">
    <w:altName w:val="Times New Roman"/>
    <w:charset w:val="00"/>
    <w:family w:val="swiss"/>
    <w:pitch w:val="default"/>
  </w:font>
  <w:font w:name="Roboto Slab">
    <w:charset w:val="00"/>
    <w:family w:val="swiss"/>
    <w:pitch w:val="variable"/>
  </w:font>
  <w:font w:name="Roboto Slab">
    <w:charset w:val="00"/>
    <w:family w:val="roman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Caracteresdenotaalpie">
    <w:name w:val="Caracteres de nota al pie"/>
    <w:basedOn w:val="Fuentedeprrafopredeter"/>
    <w:qFormat/>
    <w:rPr>
      <w:rFonts w:cs="Times New Roman"/>
      <w:vertAlign w:val="superscript"/>
    </w:rPr>
  </w:style>
  <w:style w:type="character" w:styleId="Rubrica">
    <w:name w:val="rubrica"/>
    <w:basedOn w:val="Fuentedeprrafopredeter"/>
    <w:qFormat/>
    <w:rPr>
      <w:rFonts w:cs="Times New Roman"/>
    </w:rPr>
  </w:style>
  <w:style w:type="character" w:styleId="Highlight">
    <w:name w:val="highlight"/>
    <w:basedOn w:val="Fuentedeprrafopredeter"/>
    <w:qFormat/>
    <w:rPr>
      <w:rFonts w:cs="Times New Roman"/>
    </w:rPr>
  </w:style>
  <w:style w:type="character" w:styleId="Documentotitulo1">
    <w:name w:val="documentotitulo1"/>
    <w:basedOn w:val="Fuentedeprrafopredeter"/>
    <w:qFormat/>
    <w:rPr/>
  </w:style>
  <w:style w:type="character" w:styleId="Resalte">
    <w:name w:val="resalte"/>
    <w:basedOn w:val="Fuentedeprrafopredeter"/>
    <w:qFormat/>
    <w:rPr/>
  </w:style>
  <w:style w:type="character" w:styleId="Destacado">
    <w:name w:val="Destacado"/>
    <w:qFormat/>
    <w:rPr>
      <w:i/>
      <w:iCs/>
    </w:rPr>
  </w:style>
  <w:style w:type="character" w:styleId="Muydestacado">
    <w:name w:val="Muy destacado"/>
    <w:qFormat/>
    <w:rPr>
      <w:b/>
      <w:bCs/>
    </w:rPr>
  </w:style>
  <w:style w:type="character" w:styleId="WW8Num24z2">
    <w:name w:val="WW8Num24z2"/>
    <w:qFormat/>
    <w:rPr/>
  </w:style>
  <w:style w:type="character" w:styleId="WW8Num24z3">
    <w:name w:val="WW8Num24z3"/>
    <w:qFormat/>
    <w:rPr>
      <w:rFonts w:ascii="Wingdings" w:hAnsi="Wingdings" w:cs="Wingdings"/>
      <w:sz w:val="20"/>
    </w:rPr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Ancladenotaalpie">
    <w:name w:val="Ancla de nota al pie"/>
    <w:rPr>
      <w:vertAlign w:val="superscript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b/>
    </w:rPr>
  </w:style>
  <w:style w:type="character" w:styleId="WW8Num22z0">
    <w:name w:val="WW8Num22z0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St">
    <w:name w:val="st"/>
    <w:qFormat/>
    <w:rPr/>
  </w:style>
  <w:style w:type="character" w:styleId="TextoindependienteCar1">
    <w:name w:val="Texto independiente Car1"/>
    <w:qFormat/>
    <w:rPr>
      <w:rFonts w:eastAsia="Calibri"/>
      <w:lang w:eastAsia="es-ES"/>
    </w:rPr>
  </w:style>
  <w:style w:type="character" w:styleId="TextoindependienteprimerasangraCar">
    <w:name w:val="Texto independiente primera sangría Car"/>
    <w:qFormat/>
    <w:rPr>
      <w:rFonts w:ascii="Times New Roman" w:hAnsi="Times New Roman" w:eastAsia="Times New Roman"/>
      <w:lang w:eastAsia="es-ES"/>
    </w:rPr>
  </w:style>
  <w:style w:type="character" w:styleId="Linktodoc">
    <w:name w:val="linktodoc"/>
    <w:qFormat/>
    <w:rPr/>
  </w:style>
  <w:style w:type="character" w:styleId="Nt">
    <w:name w:val="nt"/>
    <w:qFormat/>
    <w:rPr/>
  </w:style>
  <w:style w:type="character" w:styleId="FontStyle15">
    <w:name w:val="Font Style15"/>
    <w:qFormat/>
    <w:rPr>
      <w:rFonts w:ascii="Times New Roman" w:hAnsi="Times New Roman" w:eastAsia="Times New Roman"/>
      <w:color w:val="000000"/>
      <w:sz w:val="18"/>
    </w:rPr>
  </w:style>
  <w:style w:type="character" w:styleId="FontStyle17">
    <w:name w:val="Font Style17"/>
    <w:qFormat/>
    <w:rPr>
      <w:rFonts w:ascii="Candara" w:hAnsi="Candara" w:eastAsia="Candara"/>
      <w:color w:val="000000"/>
      <w:sz w:val="18"/>
    </w:rPr>
  </w:style>
  <w:style w:type="character" w:styleId="FontStyle21">
    <w:name w:val="Font Style21"/>
    <w:qFormat/>
    <w:rPr>
      <w:rFonts w:ascii="Bookman Old Style" w:hAnsi="Bookman Old Style" w:eastAsia="Bookman Old Style"/>
      <w:color w:val="000000"/>
      <w:sz w:val="8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>
      <w:rFonts w:ascii="Arial" w:hAnsi="Arial" w:eastAsia="Arial"/>
      <w:b/>
      <w:bCs/>
      <w:sz w:val="22"/>
      <w:szCs w:val="22"/>
    </w:rPr>
  </w:style>
  <w:style w:type="character" w:styleId="WW8Num41z1">
    <w:name w:val="WW8Num41z1"/>
    <w:qFormat/>
    <w:rPr>
      <w:lang w:val="es-ES" w:eastAsia="en-US"/>
    </w:rPr>
  </w:style>
  <w:style w:type="character" w:styleId="WW8Num41z0">
    <w:name w:val="WW8Num41z0"/>
    <w:qFormat/>
    <w:rPr>
      <w:rFonts w:ascii="Arial" w:hAnsi="Arial" w:eastAsia="Arial"/>
      <w:spacing w:val="-1"/>
      <w:w w:val="100"/>
      <w:sz w:val="20"/>
      <w:szCs w:val="20"/>
      <w:lang w:val="es-ES" w:eastAsia="ar-SA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1">
    <w:name w:val="WW8Num37z1"/>
    <w:qFormat/>
    <w:rPr>
      <w:lang w:val="es-ES" w:eastAsia="en-US"/>
    </w:rPr>
  </w:style>
  <w:style w:type="character" w:styleId="WW8Num37z0">
    <w:name w:val="WW8Num37z0"/>
    <w:qFormat/>
    <w:rPr>
      <w:rFonts w:ascii="Arial" w:hAnsi="Arial" w:eastAsia="Arial"/>
      <w:spacing w:val="-1"/>
      <w:w w:val="100"/>
      <w:sz w:val="20"/>
      <w:szCs w:val="20"/>
      <w:lang w:val="es-ES" w:eastAsia="ar-SA"/>
    </w:rPr>
  </w:style>
  <w:style w:type="character" w:styleId="WW8Num36z2">
    <w:name w:val="WW8Num36z2"/>
    <w:qFormat/>
    <w:rPr/>
  </w:style>
  <w:style w:type="character" w:styleId="WW8Num36z1">
    <w:name w:val="WW8Num36z1"/>
    <w:qFormat/>
    <w:rPr>
      <w:rFonts w:ascii="Courier New" w:hAnsi="Courier New" w:eastAsia="Courier New"/>
      <w:sz w:val="20"/>
    </w:rPr>
  </w:style>
  <w:style w:type="character" w:styleId="WW8Num36z0">
    <w:name w:val="WW8Num36z0"/>
    <w:qFormat/>
    <w:rPr>
      <w:sz w:val="20"/>
    </w:rPr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0">
    <w:name w:val="WW8Num28z0"/>
    <w:qFormat/>
    <w:rPr>
      <w:rFonts w:ascii="Cambria" w:hAnsi="Cambria" w:eastAsia="Cambria"/>
      <w:b/>
      <w:i w:val="false"/>
      <w:color w:val="000000"/>
      <w:sz w:val="20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0">
    <w:name w:val="WW8Num27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11z2">
    <w:name w:val="WW8Num11z2"/>
    <w:qFormat/>
    <w:rPr/>
  </w:style>
  <w:style w:type="character" w:styleId="TextonotapieCar">
    <w:name w:val="Texto nota pie Car"/>
    <w:qFormat/>
    <w:rPr>
      <w:rFonts w:eastAsia="Times New Roman"/>
    </w:rPr>
  </w:style>
  <w:style w:type="character" w:styleId="Feact">
    <w:name w:val="feact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CuerpodeltextoExact">
    <w:name w:val="Cuerpo del texto Exact"/>
    <w:qFormat/>
    <w:rPr>
      <w:rFonts w:ascii="Tahoma" w:hAnsi="Tahoma" w:eastAsia="Tahoma"/>
      <w:b w:val="false"/>
      <w:bCs w:val="false"/>
      <w:i w:val="false"/>
      <w:iCs w:val="false"/>
      <w:caps w:val="false"/>
      <w:smallCaps w:val="false"/>
      <w:strike w:val="false"/>
      <w:dstrike w:val="false"/>
      <w:spacing w:val="-2"/>
      <w:sz w:val="20"/>
      <w:szCs w:val="20"/>
      <w:u w:val="none"/>
    </w:rPr>
  </w:style>
  <w:style w:type="character" w:styleId="FontStyle25">
    <w:name w:val="Font Style25"/>
    <w:qFormat/>
    <w:rPr>
      <w:rFonts w:ascii="Bookman Old Style" w:hAnsi="Bookman Old Style" w:eastAsia="Bookman Old Style"/>
      <w:b/>
      <w:bCs/>
      <w:i/>
      <w:iCs/>
      <w:color w:val="000000"/>
      <w:sz w:val="22"/>
      <w:szCs w:val="22"/>
    </w:rPr>
  </w:style>
  <w:style w:type="character" w:styleId="FontStyle24">
    <w:name w:val="Font Style24"/>
    <w:qFormat/>
    <w:rPr>
      <w:rFonts w:ascii="Bookman Old Style" w:hAnsi="Bookman Old Style" w:eastAsia="Bookman Old Style"/>
      <w:b/>
      <w:bCs/>
      <w:color w:val="000000"/>
      <w:sz w:val="22"/>
      <w:szCs w:val="22"/>
    </w:rPr>
  </w:style>
  <w:style w:type="character" w:styleId="Hgkelc">
    <w:name w:val="hgkelc"/>
    <w:qFormat/>
    <w:rPr/>
  </w:style>
  <w:style w:type="character" w:styleId="Markedcontent">
    <w:name w:val="markedcontent"/>
    <w:qFormat/>
    <w:rPr/>
  </w:style>
  <w:style w:type="character" w:styleId="Anothrefnottabindex">
    <w:name w:val="a_not([|href])_not([|tabindex])"/>
    <w:qFormat/>
    <w:rPr/>
  </w:style>
  <w:style w:type="character" w:styleId="Strong">
    <w:name w:val="strong"/>
    <w:qFormat/>
    <w:rPr>
      <w:b/>
    </w:rPr>
  </w:style>
  <w:style w:type="character" w:styleId="Documentoa">
    <w:name w:val="documento_a"/>
    <w:qFormat/>
    <w:rPr>
      <w:color w:val="808CBC"/>
    </w:rPr>
  </w:style>
  <w:style w:type="character" w:styleId="WW8NumSt41z0">
    <w:name w:val="WW8NumSt41z0"/>
    <w:qFormat/>
    <w:rPr>
      <w:rFonts w:eastAsia="Arial Unicode MS"/>
      <w:caps w:val="false"/>
      <w:smallCaps w:val="false"/>
      <w:strike w:val="false"/>
      <w:dstrike w:val="false"/>
      <w:outline w:val="false"/>
      <w:spacing w:val="0"/>
      <w:w w:val="100"/>
      <w:kern w:val="0"/>
      <w:szCs w:val="29"/>
      <w:lang w:eastAsia="es-ES_tradnl"/>
    </w:rPr>
  </w:style>
  <w:style w:type="character" w:styleId="WW8NumSt40z0">
    <w:name w:val="WW8NumSt40z0"/>
    <w:qFormat/>
    <w:rPr>
      <w:rFonts w:eastAsia="Times New Roman"/>
      <w:iCs/>
      <w:caps w:val="false"/>
      <w:smallCaps w:val="false"/>
      <w:strike w:val="false"/>
      <w:dstrike w:val="false"/>
      <w:outline w:val="false"/>
      <w:spacing w:val="0"/>
      <w:w w:val="100"/>
      <w:kern w:val="0"/>
    </w:rPr>
  </w:style>
  <w:style w:type="character" w:styleId="Ninguno">
    <w:name w:val="Ninguno"/>
    <w:qFormat/>
    <w:rPr>
      <w:lang w:val="es-ES_tradn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Simple">
    <w:name w:val="simple"/>
    <w:basedOn w:val="Normal"/>
    <w:qFormat/>
    <w:pPr>
      <w:widowControl/>
      <w:autoSpaceDE w:val="true"/>
      <w:spacing w:before="280" w:after="280"/>
    </w:pPr>
    <w:rPr>
      <w:rFonts w:ascii="Times New Roman" w:hAnsi="Times New Roman" w:cs="Times New Roman"/>
      <w:sz w:val="24"/>
      <w:szCs w:val="24"/>
      <w:lang w:bidi="ar-SA"/>
    </w:rPr>
  </w:style>
  <w:style w:type="paragraph" w:styleId="Notaalpi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00">
    <w:name w:val="Normal_0_0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s-ES" w:bidi="ar-SA" w:eastAsia="zh-CN"/>
    </w:rPr>
  </w:style>
  <w:style w:type="paragraph" w:styleId="Pa9">
    <w:name w:val="Pa9"/>
    <w:basedOn w:val="Normal"/>
    <w:qFormat/>
    <w:pPr>
      <w:widowControl/>
      <w:spacing w:lineRule="atLeast" w:line="201"/>
    </w:pPr>
    <w:rPr>
      <w:rFonts w:ascii="Arial" w:hAnsi="Arial" w:eastAsia="Arial"/>
    </w:rPr>
  </w:style>
  <w:style w:type="paragraph" w:styleId="Textoindependienteprimerasangra">
    <w:name w:val="Texto independiente primera sangría"/>
    <w:qFormat/>
    <w:pPr>
      <w:widowControl/>
      <w:suppressAutoHyphens w:val="true"/>
      <w:kinsoku w:val="true"/>
      <w:overflowPunct w:val="true"/>
      <w:autoSpaceDE w:val="true"/>
      <w:bidi w:val="0"/>
      <w:spacing w:before="0" w:after="120"/>
      <w:ind w:left="0" w:right="0" w:firstLine="210"/>
    </w:pPr>
    <w:rPr>
      <w:rFonts w:ascii="Times New Roman" w:hAnsi="Times New Roman" w:eastAsia="0" w:cs="Liberation Serif"/>
      <w:color w:val="auto"/>
      <w:kern w:val="2"/>
      <w:sz w:val="24"/>
      <w:szCs w:val="24"/>
      <w:lang w:val="es-ES" w:eastAsia="hi-IN" w:bidi="hi-IN"/>
    </w:rPr>
  </w:style>
  <w:style w:type="paragraph" w:styleId="Textoindependiente21">
    <w:name w:val="Texto independiente 21"/>
    <w:basedOn w:val="Normal"/>
    <w:qFormat/>
    <w:pPr>
      <w:spacing w:lineRule="exact" w:line="480" w:before="0" w:after="120"/>
    </w:pPr>
    <w:rPr>
      <w:rFonts w:ascii="Times New Roman" w:hAnsi="Times New Roman" w:eastAsia="Times New Roman"/>
      <w:lang w:val="zxx"/>
    </w:rPr>
  </w:style>
  <w:style w:type="paragraph" w:styleId="Textoindependiente22">
    <w:name w:val="Texto independiente 22"/>
    <w:basedOn w:val="Normal"/>
    <w:qFormat/>
    <w:pPr>
      <w:widowControl/>
      <w:spacing w:lineRule="exact" w:line="480" w:before="0" w:after="120"/>
    </w:pPr>
    <w:rPr>
      <w:rFonts w:ascii="Times New Roman" w:hAnsi="Times New Roman" w:eastAsia="Times New Roman"/>
    </w:rPr>
  </w:style>
  <w:style w:type="paragraph" w:styleId="BodyText3">
    <w:name w:val="Body Text 3"/>
    <w:basedOn w:val="Normal"/>
    <w:qFormat/>
    <w:pPr/>
    <w:rPr>
      <w:rFonts w:ascii="Times New Roman" w:hAnsi="Times New Roman" w:eastAsia="Times New Roman"/>
    </w:rPr>
  </w:style>
  <w:style w:type="paragraph" w:styleId="Justificado">
    <w:name w:val="justificado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Textodebloque">
    <w:name w:val="Texto de bloque"/>
    <w:basedOn w:val="Normal"/>
    <w:qFormat/>
    <w:pPr>
      <w:widowControl/>
      <w:ind w:left="2268" w:right="363" w:hanging="1559"/>
    </w:pPr>
    <w:rPr>
      <w:rFonts w:ascii="Times New Roman" w:hAnsi="Times New Roman" w:eastAsia="Times New Roman"/>
      <w:szCs w:val="20"/>
    </w:rPr>
  </w:style>
  <w:style w:type="paragraph" w:styleId="Normal3">
    <w:name w:val="Normal+3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0" w:cs="Liberation Serif"/>
      <w:color w:val="000000"/>
      <w:kern w:val="2"/>
      <w:sz w:val="24"/>
      <w:szCs w:val="24"/>
      <w:lang w:val="es-ES" w:eastAsia="hi-IN" w:bidi="hi-IN"/>
    </w:rPr>
  </w:style>
  <w:style w:type="paragraph" w:styleId="A">
    <w:name w:val="a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Parrafo">
    <w:name w:val="parrafo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Style71">
    <w:name w:val="Style7"/>
    <w:basedOn w:val="Normal"/>
    <w:qFormat/>
    <w:pPr/>
    <w:rPr>
      <w:rFonts w:ascii="Candara" w:hAnsi="Candara" w:eastAsia="Candara"/>
    </w:rPr>
  </w:style>
  <w:style w:type="paragraph" w:styleId="Style21">
    <w:name w:val="Style2"/>
    <w:basedOn w:val="Normal"/>
    <w:qFormat/>
    <w:pPr/>
    <w:rPr>
      <w:rFonts w:ascii="Candara" w:hAnsi="Candara" w:eastAsia="Candara"/>
    </w:rPr>
  </w:style>
  <w:style w:type="paragraph" w:styleId="Style61">
    <w:name w:val="Style6"/>
    <w:basedOn w:val="Normal"/>
    <w:qFormat/>
    <w:pPr/>
    <w:rPr>
      <w:rFonts w:ascii="Candara" w:hAnsi="Candara" w:eastAsia="Candara"/>
    </w:rPr>
  </w:style>
  <w:style w:type="paragraph" w:styleId="Predeterminado">
    <w:name w:val="Predeterminado"/>
    <w:qFormat/>
    <w:pPr>
      <w:widowControl/>
      <w:tabs>
        <w:tab w:val="clear" w:pos="709"/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Liberation Serif" w:cs="Liberation Serif"/>
      <w:color w:val="auto"/>
      <w:kern w:val="2"/>
      <w:sz w:val="22"/>
      <w:szCs w:val="22"/>
      <w:lang w:val="es-ES" w:eastAsia="hi-IN" w:bidi="hi-IN"/>
    </w:rPr>
  </w:style>
  <w:style w:type="paragraph" w:styleId="Articulo">
    <w:name w:val="articulo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Xl2">
    <w:name w:val="xl2"/>
    <w:basedOn w:val="Normal"/>
    <w:qFormat/>
    <w:pPr>
      <w:widowControl/>
      <w:spacing w:before="0" w:after="240"/>
      <w:ind w:left="525" w:right="75" w:hanging="225"/>
    </w:pPr>
    <w:rPr>
      <w:rFonts w:ascii="Times New Roman" w:hAnsi="Times New Roman" w:eastAsia="Times New Roman"/>
    </w:rPr>
  </w:style>
  <w:style w:type="paragraph" w:styleId="Encabezado2">
    <w:name w:val="Encabezado2"/>
    <w:basedOn w:val="Normal"/>
    <w:qFormat/>
    <w:pPr>
      <w:widowControl/>
    </w:pPr>
    <w:rPr>
      <w:rFonts w:ascii="Tele-GroteskNor" w:hAnsi="Tele-GroteskNor" w:eastAsia="Tele-GroteskNor"/>
    </w:rPr>
  </w:style>
  <w:style w:type="paragraph" w:styleId="ListParagraph">
    <w:name w:val="List Paragraph"/>
    <w:basedOn w:val="Normal"/>
    <w:qFormat/>
    <w:pPr>
      <w:widowControl/>
      <w:spacing w:lineRule="exact" w:line="276" w:before="0" w:after="200"/>
      <w:ind w:left="720" w:right="0" w:hanging="0"/>
      <w:contextualSpacing/>
    </w:pPr>
    <w:rPr>
      <w:rFonts w:eastAsia="Times New Roman"/>
    </w:rPr>
  </w:style>
  <w:style w:type="paragraph" w:styleId="Prrafodelista11">
    <w:name w:val="Párrafo de lista_1"/>
    <w:basedOn w:val="Normal"/>
    <w:qFormat/>
    <w:pPr>
      <w:widowControl/>
      <w:spacing w:lineRule="exact" w:line="276" w:before="0" w:after="200"/>
      <w:ind w:left="720" w:right="0" w:hanging="0"/>
      <w:contextualSpacing/>
    </w:pPr>
    <w:rPr>
      <w:rFonts w:eastAsia="Times New Roman"/>
    </w:rPr>
  </w:style>
  <w:style w:type="paragraph" w:styleId="Prrafodelista00">
    <w:name w:val="Párrafo de lista_0_0"/>
    <w:basedOn w:val="Normal"/>
    <w:qFormat/>
    <w:pPr>
      <w:ind w:left="196" w:right="0" w:hanging="352"/>
    </w:pPr>
    <w:rPr>
      <w:rFonts w:ascii="Arial" w:hAnsi="Arial"/>
    </w:rPr>
  </w:style>
  <w:style w:type="paragraph" w:styleId="Textoindependiente0">
    <w:name w:val="Texto independiente_0"/>
    <w:basedOn w:val="Normal"/>
    <w:qFormat/>
    <w:pPr>
      <w:widowControl/>
      <w:spacing w:lineRule="exact" w:line="276" w:before="0" w:after="120"/>
    </w:pPr>
    <w:rPr>
      <w:rFonts w:eastAsia="Times New Roman"/>
    </w:rPr>
  </w:style>
  <w:style w:type="paragraph" w:styleId="Encabezado10">
    <w:name w:val="Encabezado1_0"/>
    <w:basedOn w:val="Normal"/>
    <w:qFormat/>
    <w:pPr>
      <w:keepNext w:val="true"/>
      <w:widowControl/>
      <w:spacing w:lineRule="exact" w:line="276" w:before="240" w:after="120"/>
    </w:pPr>
    <w:rPr>
      <w:rFonts w:ascii="Arial" w:hAnsi="Arial" w:eastAsia="Mangal"/>
      <w:sz w:val="28"/>
      <w:szCs w:val="28"/>
    </w:rPr>
  </w:style>
  <w:style w:type="paragraph" w:styleId="Prrafodelista0">
    <w:name w:val="Párrafo de lista_0"/>
    <w:basedOn w:val="Normal"/>
    <w:qFormat/>
    <w:pPr>
      <w:ind w:left="196" w:right="0" w:hanging="352"/>
    </w:pPr>
    <w:rPr>
      <w:rFonts w:ascii="Arial" w:hAnsi="Arial"/>
    </w:rPr>
  </w:style>
  <w:style w:type="paragraph" w:styleId="Lista0">
    <w:name w:val="Lista_0"/>
    <w:qFormat/>
    <w:pPr>
      <w:widowControl/>
      <w:kinsoku w:val="true"/>
      <w:overflowPunct w:val="true"/>
      <w:autoSpaceDE w:val="true"/>
      <w:bidi w:val="0"/>
      <w:spacing w:lineRule="exact" w:line="276" w:before="0" w:after="120"/>
    </w:pPr>
    <w:rPr>
      <w:rFonts w:eastAsia="Mangal" w:ascii="Liberation Serif" w:hAnsi="Liberation Serif" w:cs="Arial"/>
      <w:color w:val="auto"/>
      <w:sz w:val="22"/>
      <w:szCs w:val="22"/>
      <w:lang w:val="es-ES" w:eastAsia="zh-CN" w:bidi="hi-IN"/>
    </w:rPr>
  </w:style>
  <w:style w:type="paragraph" w:styleId="Cuerpo">
    <w:name w:val="Cuerpo"/>
    <w:qFormat/>
    <w:pPr>
      <w:widowControl/>
      <w:kinsoku w:val="true"/>
      <w:overflowPunct w:val="true"/>
      <w:autoSpaceDE w:val="true"/>
      <w:bidi w:val="0"/>
    </w:pPr>
    <w:rPr>
      <w:rFonts w:ascii="Helvetica Neue;Times New Roman" w:hAnsi="Helvetica Neue;Times New Roman" w:eastAsia="Arial Unicode MS" w:cs="Arial Unicode MS"/>
      <w:color w:val="000000"/>
      <w:sz w:val="22"/>
      <w:szCs w:val="22"/>
      <w:lang w:val="es-ES_tradnl" w:bidi="ar-SA" w:eastAsia="zh-CN"/>
    </w:rPr>
  </w:style>
  <w:style w:type="paragraph" w:styleId="Style31">
    <w:name w:val="Style3"/>
    <w:basedOn w:val="Normal"/>
    <w:qFormat/>
    <w:pPr/>
    <w:rPr>
      <w:rFonts w:ascii="Candara" w:hAnsi="Candara" w:eastAsia="Candara"/>
    </w:rPr>
  </w:style>
  <w:style w:type="paragraph" w:styleId="Simpleizquierda">
    <w:name w:val="simple izquierda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Any">
    <w:name w:val="any"/>
    <w:basedOn w:val="Normal"/>
    <w:qFormat/>
    <w:pPr>
      <w:widowControl/>
    </w:pPr>
    <w:rPr>
      <w:rFonts w:ascii="Times New Roman" w:hAnsi="Times New Roman" w:eastAsia="Times New Roman"/>
    </w:rPr>
  </w:style>
  <w:style w:type="paragraph" w:styleId="Contentdocumentsp">
    <w:name w:val="content-documents_p"/>
    <w:basedOn w:val="Normal"/>
    <w:qFormat/>
    <w:pPr>
      <w:widowControl/>
    </w:pPr>
    <w:rPr>
      <w:rFonts w:ascii="Times New Roman" w:hAnsi="Times New Roman" w:eastAsia="Times New Roman"/>
    </w:rPr>
  </w:style>
  <w:style w:type="paragraph" w:styleId="NormalWeb1">
    <w:name w:val="Normal (Web)1"/>
    <w:qFormat/>
    <w:pPr>
      <w:widowControl/>
      <w:suppressAutoHyphens w:val="true"/>
      <w:kinsoku w:val="true"/>
      <w:overflowPunct w:val="true"/>
      <w:autoSpaceDE w:val="true"/>
      <w:bidi w:val="0"/>
      <w:spacing w:before="100" w:after="119"/>
      <w:jc w:val="left"/>
    </w:pPr>
    <w:rPr>
      <w:rFonts w:ascii="Times New Roman" w:hAnsi="Times New Roman" w:eastAsia="Arial Unicode MS" w:cs="Liberation Serif"/>
      <w:color w:val="000000"/>
      <w:kern w:val="2"/>
      <w:sz w:val="24"/>
      <w:szCs w:val="24"/>
      <w:lang w:val="es-ES_tradnl" w:eastAsia="zh-CN" w:bidi="hi-IN"/>
    </w:rPr>
  </w:style>
  <w:style w:type="numbering" w:styleId="WW8Num1">
    <w:name w:val="WW8Num1"/>
    <w:qFormat/>
  </w:style>
  <w:style w:type="numbering" w:styleId="WW8Num24">
    <w:name w:val="WW8Num24"/>
    <w:qFormat/>
  </w:style>
  <w:style w:type="numbering" w:styleId="WW8Num21">
    <w:name w:val="WW8Num21"/>
    <w:qFormat/>
  </w:style>
  <w:style w:type="numbering" w:styleId="WW8Num25">
    <w:name w:val="WW8Num25"/>
    <w:qFormat/>
  </w:style>
  <w:style w:type="numbering" w:styleId="WW8Num12">
    <w:name w:val="WW8Num12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267</TotalTime>
  <Application>LibreOffice/6.4.3.2$Windows_X86_64 LibreOffice_project/747b5d0ebf89f41c860ec2a39efd7cb15b54f2d8</Application>
  <Pages>2</Pages>
  <Words>451</Words>
  <Characters>2478</Characters>
  <CharactersWithSpaces>2903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2022-11-09T06:41:21Z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